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A8" w:rsidRPr="006478D5" w:rsidRDefault="00D77FA8" w:rsidP="006141E7">
      <w:pPr>
        <w:adjustRightInd w:val="0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478D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網路</w:t>
      </w:r>
      <w:proofErr w:type="gramStart"/>
      <w:r w:rsidRPr="006478D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佈</w:t>
      </w:r>
      <w:proofErr w:type="gramEnd"/>
      <w:r w:rsidRPr="006478D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線程序</w:t>
      </w:r>
    </w:p>
    <w:p w:rsidR="00D77FA8" w:rsidRPr="006478D5" w:rsidRDefault="00D77FA8" w:rsidP="00840E44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:rsidR="006141E7" w:rsidRPr="006478D5" w:rsidRDefault="006141E7" w:rsidP="00840E44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:rsidR="00D77FA8" w:rsidRPr="006478D5" w:rsidRDefault="00D77FA8" w:rsidP="00840E44">
      <w:pPr>
        <w:pStyle w:val="a4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478D5">
        <w:rPr>
          <w:rFonts w:ascii="Times New Roman" w:eastAsia="標楷體" w:hAnsi="Times New Roman" w:cs="Times New Roman"/>
          <w:color w:val="000000" w:themeColor="text1"/>
        </w:rPr>
        <w:t>一般網路</w:t>
      </w:r>
      <w:proofErr w:type="gramStart"/>
      <w:r w:rsidRPr="006478D5">
        <w:rPr>
          <w:rFonts w:ascii="Times New Roman" w:eastAsia="標楷體" w:hAnsi="Times New Roman" w:cs="Times New Roman"/>
          <w:color w:val="000000" w:themeColor="text1"/>
        </w:rPr>
        <w:t>佈</w:t>
      </w:r>
      <w:proofErr w:type="gramEnd"/>
      <w:r w:rsidRPr="006478D5">
        <w:rPr>
          <w:rFonts w:ascii="Times New Roman" w:eastAsia="標楷體" w:hAnsi="Times New Roman" w:cs="Times New Roman"/>
          <w:color w:val="000000" w:themeColor="text1"/>
        </w:rPr>
        <w:t>線程序</w:t>
      </w:r>
      <w:bookmarkStart w:id="1" w:name="_Toc98659027"/>
    </w:p>
    <w:p w:rsidR="00D77FA8" w:rsidRPr="006478D5" w:rsidRDefault="00D77FA8" w:rsidP="00840E44">
      <w:pPr>
        <w:pStyle w:val="a4"/>
        <w:widowControl w:val="0"/>
        <w:numPr>
          <w:ilvl w:val="0"/>
          <w:numId w:val="7"/>
        </w:numPr>
        <w:adjustRightInd w:val="0"/>
        <w:ind w:leftChars="0" w:left="952" w:rightChars="10" w:right="24" w:hanging="476"/>
        <w:textAlignment w:val="baseline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概述</w:t>
      </w:r>
      <w:bookmarkEnd w:id="1"/>
    </w:p>
    <w:p w:rsidR="00D77FA8" w:rsidRPr="006478D5" w:rsidRDefault="00D77FA8" w:rsidP="00840E44">
      <w:pPr>
        <w:pStyle w:val="a4"/>
        <w:widowControl w:val="0"/>
        <w:numPr>
          <w:ilvl w:val="0"/>
          <w:numId w:val="3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前言</w:t>
      </w:r>
    </w:p>
    <w:p w:rsidR="00D77FA8" w:rsidRPr="006478D5" w:rsidRDefault="00D77FA8" w:rsidP="00EE06FC">
      <w:pPr>
        <w:ind w:leftChars="495" w:left="1188" w:firstLineChars="199" w:firstLine="478"/>
        <w:rPr>
          <w:rFonts w:ascii="Times New Roman" w:eastAsia="標楷體" w:hAnsi="Times New Roman" w:cs="Times New Roman"/>
          <w:szCs w:val="28"/>
        </w:rPr>
      </w:pPr>
      <w:r w:rsidRPr="006478D5">
        <w:rPr>
          <w:rFonts w:ascii="Times New Roman" w:eastAsia="標楷體" w:hAnsi="Times New Roman" w:cs="Times New Roman"/>
          <w:szCs w:val="28"/>
        </w:rPr>
        <w:t>一份完善的網路工程，至少可以維持十年以上的使用壽命，且網路工程費用不像系統及通信設備需不斷的投資，只要符合規範標準施工與驗收，皆可保持一定通訊品質與要求，因此制定本規範，以減少日後網路故障發生的機率及不必要之損失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3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目的</w:t>
      </w:r>
    </w:p>
    <w:p w:rsidR="00D77FA8" w:rsidRPr="006478D5" w:rsidRDefault="00D77FA8" w:rsidP="00EE06FC">
      <w:pPr>
        <w:ind w:leftChars="495" w:left="1188" w:firstLineChars="199" w:firstLine="478"/>
        <w:rPr>
          <w:rFonts w:ascii="Times New Roman" w:eastAsia="標楷體" w:hAnsi="Times New Roman" w:cs="Times New Roman"/>
          <w:szCs w:val="28"/>
        </w:rPr>
      </w:pPr>
      <w:r w:rsidRPr="006478D5">
        <w:rPr>
          <w:rFonts w:ascii="Times New Roman" w:eastAsia="標楷體" w:hAnsi="Times New Roman" w:cs="Times New Roman"/>
          <w:szCs w:val="28"/>
        </w:rPr>
        <w:t>提供</w:t>
      </w:r>
      <w:r w:rsidRPr="006478D5">
        <w:rPr>
          <w:rFonts w:ascii="Times New Roman" w:eastAsia="標楷體" w:hAnsi="Times New Roman" w:cs="Times New Roman"/>
          <w:szCs w:val="28"/>
        </w:rPr>
        <w:t>UTP</w:t>
      </w:r>
      <w:r w:rsidRPr="006478D5">
        <w:rPr>
          <w:rFonts w:ascii="Times New Roman" w:eastAsia="標楷體" w:hAnsi="Times New Roman" w:cs="Times New Roman"/>
          <w:szCs w:val="28"/>
        </w:rPr>
        <w:t>網路</w:t>
      </w:r>
      <w:proofErr w:type="gramStart"/>
      <w:r w:rsidRPr="006478D5">
        <w:rPr>
          <w:rFonts w:ascii="Times New Roman" w:eastAsia="標楷體" w:hAnsi="Times New Roman" w:cs="Times New Roman"/>
          <w:szCs w:val="28"/>
        </w:rPr>
        <w:t>佈</w:t>
      </w:r>
      <w:proofErr w:type="gramEnd"/>
      <w:r w:rsidRPr="006478D5">
        <w:rPr>
          <w:rFonts w:ascii="Times New Roman" w:eastAsia="標楷體" w:hAnsi="Times New Roman" w:cs="Times New Roman"/>
          <w:szCs w:val="28"/>
        </w:rPr>
        <w:t>線施工，與施工後有一依循測試驗收程序，以確保施工品質與日後傳輸性能要求。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7"/>
        </w:numPr>
        <w:adjustRightInd w:val="0"/>
        <w:ind w:leftChars="0" w:left="952" w:rightChars="10" w:right="24" w:hanging="476"/>
        <w:textAlignment w:val="baseline"/>
        <w:rPr>
          <w:rFonts w:ascii="Times New Roman" w:eastAsia="標楷體" w:hAnsi="Times New Roman" w:cs="Times New Roman"/>
        </w:rPr>
      </w:pPr>
      <w:bookmarkStart w:id="2" w:name="_Toc98659028"/>
      <w:r w:rsidRPr="006478D5">
        <w:rPr>
          <w:rFonts w:ascii="Times New Roman" w:eastAsia="標楷體" w:hAnsi="Times New Roman" w:cs="Times New Roman"/>
        </w:rPr>
        <w:t>適用範圍</w:t>
      </w:r>
      <w:bookmarkEnd w:id="2"/>
    </w:p>
    <w:p w:rsidR="00423B5A" w:rsidRPr="006478D5" w:rsidRDefault="00D77FA8" w:rsidP="00840E44">
      <w:pPr>
        <w:pStyle w:val="a4"/>
        <w:widowControl w:val="0"/>
        <w:numPr>
          <w:ilvl w:val="0"/>
          <w:numId w:val="19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UTP</w:t>
      </w:r>
      <w:r w:rsidRPr="006478D5">
        <w:rPr>
          <w:rFonts w:ascii="Times New Roman" w:eastAsia="標楷體" w:hAnsi="Times New Roman" w:cs="Times New Roman"/>
        </w:rPr>
        <w:t>網路</w:t>
      </w: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線施工、測試。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7"/>
        </w:numPr>
        <w:adjustRightInd w:val="0"/>
        <w:ind w:leftChars="0" w:left="952" w:rightChars="10" w:right="24" w:hanging="476"/>
        <w:textAlignment w:val="baseline"/>
        <w:rPr>
          <w:rFonts w:ascii="Times New Roman" w:eastAsia="標楷體" w:hAnsi="Times New Roman" w:cs="Times New Roman"/>
        </w:rPr>
      </w:pPr>
      <w:bookmarkStart w:id="3" w:name="_Toc98659029"/>
      <w:r w:rsidRPr="006478D5">
        <w:rPr>
          <w:rFonts w:ascii="Times New Roman" w:eastAsia="標楷體" w:hAnsi="Times New Roman" w:cs="Times New Roman"/>
        </w:rPr>
        <w:t>相關文件</w:t>
      </w:r>
      <w:bookmarkEnd w:id="3"/>
    </w:p>
    <w:p w:rsidR="00D77FA8" w:rsidRPr="006478D5" w:rsidRDefault="00D77FA8" w:rsidP="00840E44">
      <w:pPr>
        <w:pStyle w:val="a4"/>
        <w:widowControl w:val="0"/>
        <w:numPr>
          <w:ilvl w:val="0"/>
          <w:numId w:val="20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EIA/TIA 568-B</w:t>
      </w:r>
      <w:r w:rsidRPr="006478D5">
        <w:rPr>
          <w:rFonts w:ascii="Times New Roman" w:eastAsia="標楷體" w:hAnsi="Times New Roman" w:cs="Times New Roman"/>
        </w:rPr>
        <w:tab/>
      </w:r>
      <w:r w:rsidRPr="006478D5">
        <w:rPr>
          <w:rFonts w:ascii="Times New Roman" w:eastAsia="標楷體" w:hAnsi="Times New Roman" w:cs="Times New Roman"/>
        </w:rPr>
        <w:t>商用建築通訊</w:t>
      </w: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線標準</w:t>
      </w:r>
      <w:r w:rsidR="000D4E1A">
        <w:rPr>
          <w:rFonts w:ascii="Times New Roman" w:eastAsia="標楷體" w:hAnsi="Times New Roman" w:cs="Times New Roman"/>
        </w:rPr>
        <w:t>（</w:t>
      </w:r>
      <w:r w:rsidRPr="006478D5">
        <w:rPr>
          <w:rFonts w:ascii="Times New Roman" w:eastAsia="標楷體" w:hAnsi="Times New Roman" w:cs="Times New Roman"/>
        </w:rPr>
        <w:t>Commercial Building Telecommunication Cabling Standard</w:t>
      </w:r>
      <w:r w:rsidR="000D4E1A">
        <w:rPr>
          <w:rFonts w:ascii="Times New Roman" w:eastAsia="標楷體" w:hAnsi="Times New Roman" w:cs="Times New Roman"/>
        </w:rPr>
        <w:t>）</w:t>
      </w:r>
      <w:r w:rsidRPr="006478D5">
        <w:rPr>
          <w:rFonts w:ascii="Times New Roman" w:eastAsia="標楷體" w:hAnsi="Times New Roman" w:cs="Times New Roman"/>
        </w:rPr>
        <w:t>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0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TIA/EIA-TSB67</w:t>
      </w:r>
      <w:r w:rsidRPr="006478D5">
        <w:rPr>
          <w:rFonts w:ascii="Times New Roman" w:eastAsia="標楷體" w:hAnsi="Times New Roman" w:cs="Times New Roman"/>
        </w:rPr>
        <w:tab/>
      </w:r>
      <w:r w:rsidRPr="006478D5">
        <w:rPr>
          <w:rFonts w:ascii="Times New Roman" w:eastAsia="標楷體" w:hAnsi="Times New Roman" w:cs="Times New Roman"/>
        </w:rPr>
        <w:t>無遮蔽雙絞線</w:t>
      </w: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線系統現場測試傳輸性能規格</w:t>
      </w:r>
      <w:r w:rsidR="000D4E1A">
        <w:rPr>
          <w:rFonts w:ascii="Times New Roman" w:eastAsia="標楷體" w:hAnsi="Times New Roman" w:cs="Times New Roman"/>
        </w:rPr>
        <w:t>（</w:t>
      </w:r>
      <w:r w:rsidRPr="006478D5">
        <w:rPr>
          <w:rFonts w:ascii="Times New Roman" w:eastAsia="標楷體" w:hAnsi="Times New Roman" w:cs="Times New Roman"/>
        </w:rPr>
        <w:t>Transmission Performance Specifications For Field Testing Of Unshielded Twisted-Pair Cabling Systems</w:t>
      </w:r>
      <w:r w:rsidR="000D4E1A">
        <w:rPr>
          <w:rFonts w:ascii="Times New Roman" w:eastAsia="標楷體" w:hAnsi="Times New Roman" w:cs="Times New Roman"/>
        </w:rPr>
        <w:t>）</w:t>
      </w:r>
      <w:r w:rsidRPr="006478D5">
        <w:rPr>
          <w:rFonts w:ascii="Times New Roman" w:eastAsia="標楷體" w:hAnsi="Times New Roman" w:cs="Times New Roman"/>
        </w:rPr>
        <w:t>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7"/>
        </w:numPr>
        <w:adjustRightInd w:val="0"/>
        <w:ind w:leftChars="0" w:left="952" w:rightChars="10" w:right="24" w:hanging="476"/>
        <w:textAlignment w:val="baseline"/>
        <w:rPr>
          <w:rFonts w:ascii="Times New Roman" w:eastAsia="標楷體" w:hAnsi="Times New Roman" w:cs="Times New Roman"/>
        </w:rPr>
      </w:pPr>
      <w:bookmarkStart w:id="4" w:name="_Toc98659030"/>
      <w:r w:rsidRPr="006478D5">
        <w:rPr>
          <w:rFonts w:ascii="Times New Roman" w:eastAsia="標楷體" w:hAnsi="Times New Roman" w:cs="Times New Roman"/>
        </w:rPr>
        <w:t>名詞定義</w:t>
      </w:r>
      <w:bookmarkEnd w:id="4"/>
    </w:p>
    <w:p w:rsidR="00D77FA8" w:rsidRPr="006478D5" w:rsidRDefault="00D77FA8" w:rsidP="00840E44">
      <w:pPr>
        <w:pStyle w:val="a4"/>
        <w:widowControl w:val="0"/>
        <w:numPr>
          <w:ilvl w:val="0"/>
          <w:numId w:val="21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UTP</w:t>
      </w:r>
      <w:r w:rsidRPr="006478D5">
        <w:rPr>
          <w:rFonts w:ascii="Times New Roman" w:eastAsia="標楷體" w:hAnsi="Times New Roman" w:cs="Times New Roman"/>
        </w:rPr>
        <w:t>（</w:t>
      </w:r>
      <w:r w:rsidRPr="006478D5">
        <w:rPr>
          <w:rFonts w:ascii="Times New Roman" w:eastAsia="標楷體" w:hAnsi="Times New Roman" w:cs="Times New Roman"/>
        </w:rPr>
        <w:t>Unshielded Twisted Pair</w:t>
      </w:r>
      <w:r w:rsidRPr="006478D5">
        <w:rPr>
          <w:rFonts w:ascii="Times New Roman" w:eastAsia="標楷體" w:hAnsi="Times New Roman" w:cs="Times New Roman"/>
        </w:rPr>
        <w:t>）：無遮蔽雙絞線。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1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UTP</w:t>
      </w:r>
      <w:r w:rsidRPr="006478D5">
        <w:rPr>
          <w:rFonts w:ascii="Times New Roman" w:eastAsia="標楷體" w:hAnsi="Times New Roman" w:cs="Times New Roman"/>
        </w:rPr>
        <w:t>網路通訊</w:t>
      </w: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線系統（</w:t>
      </w:r>
      <w:r w:rsidRPr="006478D5">
        <w:rPr>
          <w:rFonts w:ascii="Times New Roman" w:eastAsia="標楷體" w:hAnsi="Times New Roman" w:cs="Times New Roman"/>
        </w:rPr>
        <w:t>Cabling System</w:t>
      </w:r>
      <w:r w:rsidRPr="006478D5">
        <w:rPr>
          <w:rFonts w:ascii="Times New Roman" w:eastAsia="標楷體" w:hAnsi="Times New Roman" w:cs="Times New Roman"/>
        </w:rPr>
        <w:t>）：包含設備端</w:t>
      </w:r>
      <w:proofErr w:type="gramStart"/>
      <w:r w:rsidRPr="006478D5">
        <w:rPr>
          <w:rFonts w:ascii="Times New Roman" w:eastAsia="標楷體" w:hAnsi="Times New Roman" w:cs="Times New Roman"/>
        </w:rPr>
        <w:t>的短跳線</w:t>
      </w:r>
      <w:proofErr w:type="gramEnd"/>
      <w:r w:rsidRPr="006478D5">
        <w:rPr>
          <w:rFonts w:ascii="Times New Roman" w:eastAsia="標楷體" w:hAnsi="Times New Roman" w:cs="Times New Roman"/>
        </w:rPr>
        <w:t>（</w:t>
      </w:r>
      <w:r w:rsidRPr="006478D5">
        <w:rPr>
          <w:rFonts w:ascii="Times New Roman" w:eastAsia="標楷體" w:hAnsi="Times New Roman" w:cs="Times New Roman"/>
        </w:rPr>
        <w:t>Equipment Patch Cord</w:t>
      </w:r>
      <w:r w:rsidRPr="006478D5">
        <w:rPr>
          <w:rFonts w:ascii="Times New Roman" w:eastAsia="標楷體" w:hAnsi="Times New Roman" w:cs="Times New Roman"/>
        </w:rPr>
        <w:t>）、</w:t>
      </w:r>
      <w:proofErr w:type="gramStart"/>
      <w:r w:rsidRPr="006478D5">
        <w:rPr>
          <w:rFonts w:ascii="Times New Roman" w:eastAsia="標楷體" w:hAnsi="Times New Roman" w:cs="Times New Roman"/>
        </w:rPr>
        <w:t>跳線盤</w:t>
      </w:r>
      <w:proofErr w:type="gramEnd"/>
      <w:r w:rsidRPr="006478D5">
        <w:rPr>
          <w:rFonts w:ascii="Times New Roman" w:eastAsia="標楷體" w:hAnsi="Times New Roman" w:cs="Times New Roman"/>
        </w:rPr>
        <w:t>（</w:t>
      </w:r>
      <w:r w:rsidRPr="006478D5">
        <w:rPr>
          <w:rFonts w:ascii="Times New Roman" w:eastAsia="標楷體" w:hAnsi="Times New Roman" w:cs="Times New Roman"/>
        </w:rPr>
        <w:t>Patch Panel</w:t>
      </w:r>
      <w:r w:rsidRPr="006478D5">
        <w:rPr>
          <w:rFonts w:ascii="Times New Roman" w:eastAsia="標楷體" w:hAnsi="Times New Roman" w:cs="Times New Roman"/>
        </w:rPr>
        <w:t>）、水平電纜（</w:t>
      </w:r>
      <w:r w:rsidRPr="006478D5">
        <w:rPr>
          <w:rFonts w:ascii="Times New Roman" w:eastAsia="標楷體" w:hAnsi="Times New Roman" w:cs="Times New Roman"/>
        </w:rPr>
        <w:t>Horizontal Cable</w:t>
      </w:r>
      <w:r w:rsidRPr="006478D5">
        <w:rPr>
          <w:rFonts w:ascii="Times New Roman" w:eastAsia="標楷體" w:hAnsi="Times New Roman" w:cs="Times New Roman"/>
        </w:rPr>
        <w:t>）、加強點</w:t>
      </w:r>
      <w:r w:rsidRPr="006478D5">
        <w:rPr>
          <w:rFonts w:ascii="Times New Roman" w:eastAsia="標楷體" w:hAnsi="Times New Roman" w:cs="Times New Roman"/>
        </w:rPr>
        <w:t>CP</w:t>
      </w:r>
      <w:r w:rsidRPr="006478D5">
        <w:rPr>
          <w:rFonts w:ascii="Times New Roman" w:eastAsia="標楷體" w:hAnsi="Times New Roman" w:cs="Times New Roman"/>
        </w:rPr>
        <w:t>（</w:t>
      </w:r>
      <w:r w:rsidRPr="006478D5">
        <w:rPr>
          <w:rFonts w:ascii="Times New Roman" w:eastAsia="標楷體" w:hAnsi="Times New Roman" w:cs="Times New Roman"/>
        </w:rPr>
        <w:t>Consolidation Point</w:t>
      </w:r>
      <w:r w:rsidRPr="006478D5">
        <w:rPr>
          <w:rFonts w:ascii="Times New Roman" w:eastAsia="標楷體" w:hAnsi="Times New Roman" w:cs="Times New Roman"/>
        </w:rPr>
        <w:t>）、資訊插座（</w:t>
      </w:r>
      <w:r w:rsidRPr="006478D5">
        <w:rPr>
          <w:rFonts w:ascii="Times New Roman" w:eastAsia="標楷體" w:hAnsi="Times New Roman" w:cs="Times New Roman"/>
        </w:rPr>
        <w:t>Outlet</w:t>
      </w:r>
      <w:r w:rsidRPr="006478D5">
        <w:rPr>
          <w:rFonts w:ascii="Times New Roman" w:eastAsia="標楷體" w:hAnsi="Times New Roman" w:cs="Times New Roman"/>
        </w:rPr>
        <w:t>）及用戶端</w:t>
      </w:r>
      <w:proofErr w:type="gramStart"/>
      <w:r w:rsidRPr="006478D5">
        <w:rPr>
          <w:rFonts w:ascii="Times New Roman" w:eastAsia="標楷體" w:hAnsi="Times New Roman" w:cs="Times New Roman"/>
        </w:rPr>
        <w:t>的短跳線</w:t>
      </w:r>
      <w:proofErr w:type="gramEnd"/>
      <w:r w:rsidRPr="006478D5">
        <w:rPr>
          <w:rFonts w:ascii="Times New Roman" w:eastAsia="標楷體" w:hAnsi="Times New Roman" w:cs="Times New Roman"/>
        </w:rPr>
        <w:t>（</w:t>
      </w:r>
      <w:r w:rsidRPr="006478D5">
        <w:rPr>
          <w:rFonts w:ascii="Times New Roman" w:eastAsia="標楷體" w:hAnsi="Times New Roman" w:cs="Times New Roman"/>
        </w:rPr>
        <w:t>User End Patch Cord</w:t>
      </w:r>
      <w:r w:rsidRPr="006478D5">
        <w:rPr>
          <w:rFonts w:ascii="Times New Roman" w:eastAsia="標楷體" w:hAnsi="Times New Roman" w:cs="Times New Roman"/>
        </w:rPr>
        <w:t>）等由人工</w:t>
      </w: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線（</w:t>
      </w:r>
      <w:r w:rsidRPr="006478D5">
        <w:rPr>
          <w:rFonts w:ascii="Times New Roman" w:eastAsia="標楷體" w:hAnsi="Times New Roman" w:cs="Times New Roman"/>
        </w:rPr>
        <w:t>Cabling</w:t>
      </w:r>
      <w:r w:rsidRPr="006478D5">
        <w:rPr>
          <w:rFonts w:ascii="Times New Roman" w:eastAsia="標楷體" w:hAnsi="Times New Roman" w:cs="Times New Roman"/>
        </w:rPr>
        <w:t>）完成之施工、測試皆適用。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7"/>
        </w:numPr>
        <w:adjustRightInd w:val="0"/>
        <w:ind w:leftChars="0" w:left="952" w:rightChars="10" w:right="24" w:hanging="476"/>
        <w:textAlignment w:val="baseline"/>
        <w:rPr>
          <w:rFonts w:ascii="Times New Roman" w:eastAsia="標楷體" w:hAnsi="Times New Roman" w:cs="Times New Roman"/>
        </w:rPr>
      </w:pPr>
      <w:bookmarkStart w:id="5" w:name="_Toc98659031"/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線施工</w:t>
      </w:r>
      <w:bookmarkEnd w:id="5"/>
    </w:p>
    <w:p w:rsidR="00D77FA8" w:rsidRPr="006478D5" w:rsidRDefault="00D77FA8" w:rsidP="00840E44">
      <w:pPr>
        <w:pStyle w:val="a4"/>
        <w:widowControl w:val="0"/>
        <w:numPr>
          <w:ilvl w:val="0"/>
          <w:numId w:val="22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須符合</w:t>
      </w:r>
      <w:r w:rsidRPr="006478D5">
        <w:rPr>
          <w:rFonts w:ascii="Times New Roman" w:eastAsia="標楷體" w:hAnsi="Times New Roman" w:cs="Times New Roman"/>
        </w:rPr>
        <w:t>EIA/TIA 568-B</w:t>
      </w:r>
      <w:r w:rsidRPr="006478D5">
        <w:rPr>
          <w:rFonts w:ascii="Times New Roman" w:eastAsia="標楷體" w:hAnsi="Times New Roman" w:cs="Times New Roman"/>
        </w:rPr>
        <w:t>商業大樓電信</w:t>
      </w: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線標準。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2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全部以</w:t>
      </w:r>
      <w:r w:rsidRPr="006478D5">
        <w:rPr>
          <w:rFonts w:ascii="Times New Roman" w:eastAsia="標楷體" w:hAnsi="Times New Roman" w:cs="Times New Roman"/>
        </w:rPr>
        <w:t>UTP Category-5E</w:t>
      </w:r>
      <w:r w:rsidRPr="006478D5">
        <w:rPr>
          <w:rFonts w:ascii="Times New Roman" w:eastAsia="標楷體" w:hAnsi="Times New Roman" w:cs="Times New Roman"/>
        </w:rPr>
        <w:t>線材為主，特殊需求使用</w:t>
      </w:r>
      <w:r w:rsidRPr="006478D5">
        <w:rPr>
          <w:rFonts w:ascii="Times New Roman" w:eastAsia="標楷體" w:hAnsi="Times New Roman" w:cs="Times New Roman"/>
        </w:rPr>
        <w:t>UTP Category-6</w:t>
      </w:r>
      <w:r w:rsidRPr="006478D5">
        <w:rPr>
          <w:rFonts w:ascii="Times New Roman" w:eastAsia="標楷體" w:hAnsi="Times New Roman" w:cs="Times New Roman"/>
        </w:rPr>
        <w:t>或更高材質線材。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2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線路需設計在</w:t>
      </w:r>
      <w:r w:rsidRPr="006478D5">
        <w:rPr>
          <w:rFonts w:ascii="Times New Roman" w:eastAsia="標楷體" w:hAnsi="Times New Roman" w:cs="Times New Roman"/>
        </w:rPr>
        <w:t xml:space="preserve">90 </w:t>
      </w:r>
      <w:r w:rsidRPr="006478D5">
        <w:rPr>
          <w:rFonts w:ascii="Times New Roman" w:eastAsia="標楷體" w:hAnsi="Times New Roman" w:cs="Times New Roman"/>
        </w:rPr>
        <w:t>公尺內，機房設備跳線為</w:t>
      </w:r>
      <w:r w:rsidRPr="006478D5">
        <w:rPr>
          <w:rFonts w:ascii="Times New Roman" w:eastAsia="標楷體" w:hAnsi="Times New Roman" w:cs="Times New Roman"/>
        </w:rPr>
        <w:t>6</w:t>
      </w:r>
      <w:r w:rsidRPr="006478D5">
        <w:rPr>
          <w:rFonts w:ascii="Times New Roman" w:eastAsia="標楷體" w:hAnsi="Times New Roman" w:cs="Times New Roman"/>
        </w:rPr>
        <w:t>公尺，資訊插座需保留</w:t>
      </w:r>
      <w:r w:rsidRPr="006478D5">
        <w:rPr>
          <w:rFonts w:ascii="Times New Roman" w:eastAsia="標楷體" w:hAnsi="Times New Roman" w:cs="Times New Roman"/>
        </w:rPr>
        <w:t>3</w:t>
      </w:r>
      <w:r w:rsidRPr="006478D5">
        <w:rPr>
          <w:rFonts w:ascii="Times New Roman" w:eastAsia="標楷體" w:hAnsi="Times New Roman" w:cs="Times New Roman"/>
        </w:rPr>
        <w:t>公尺，總長不得超過</w:t>
      </w:r>
      <w:r w:rsidRPr="006478D5">
        <w:rPr>
          <w:rFonts w:ascii="Times New Roman" w:eastAsia="標楷體" w:hAnsi="Times New Roman" w:cs="Times New Roman"/>
        </w:rPr>
        <w:t>100</w:t>
      </w:r>
      <w:r w:rsidRPr="006478D5">
        <w:rPr>
          <w:rFonts w:ascii="Times New Roman" w:eastAsia="標楷體" w:hAnsi="Times New Roman" w:cs="Times New Roman"/>
        </w:rPr>
        <w:t>公尺。</w:t>
      </w:r>
      <w:r w:rsidRPr="006478D5">
        <w:rPr>
          <w:rFonts w:ascii="Times New Roman" w:eastAsia="標楷體" w:hAnsi="Times New Roman" w:cs="Times New Roman"/>
        </w:rPr>
        <w:t xml:space="preserve"> 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2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br w:type="page"/>
      </w:r>
      <w:r w:rsidRPr="006478D5">
        <w:rPr>
          <w:rFonts w:ascii="Times New Roman" w:eastAsia="標楷體" w:hAnsi="Times New Roman" w:cs="Times New Roman"/>
        </w:rPr>
        <w:lastRenderedPageBreak/>
        <w:t>線路壓接時接腳色碼採用</w:t>
      </w:r>
      <w:r w:rsidRPr="006478D5">
        <w:rPr>
          <w:rFonts w:ascii="Times New Roman" w:eastAsia="標楷體" w:hAnsi="Times New Roman" w:cs="Times New Roman"/>
        </w:rPr>
        <w:t>T568A</w:t>
      </w:r>
      <w:r w:rsidRPr="006478D5">
        <w:rPr>
          <w:rFonts w:ascii="Times New Roman" w:eastAsia="標楷體" w:hAnsi="Times New Roman" w:cs="Times New Roman"/>
        </w:rPr>
        <w:t>或</w:t>
      </w:r>
      <w:r w:rsidRPr="006478D5">
        <w:rPr>
          <w:rFonts w:ascii="Times New Roman" w:eastAsia="標楷體" w:hAnsi="Times New Roman" w:cs="Times New Roman"/>
        </w:rPr>
        <w:t>T568B</w:t>
      </w:r>
      <w:r w:rsidRPr="006478D5">
        <w:rPr>
          <w:rFonts w:ascii="Times New Roman" w:eastAsia="標楷體" w:hAnsi="Times New Roman" w:cs="Times New Roman"/>
        </w:rPr>
        <w:t>規範標準接法。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3348"/>
        <w:gridCol w:w="1406"/>
        <w:gridCol w:w="3441"/>
      </w:tblGrid>
      <w:tr w:rsidR="00D77FA8" w:rsidRPr="006478D5" w:rsidTr="00EE2A24">
        <w:trPr>
          <w:jc w:val="center"/>
        </w:trPr>
        <w:tc>
          <w:tcPr>
            <w:tcW w:w="2500" w:type="pct"/>
            <w:gridSpan w:val="2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T568A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色碼</w:t>
            </w:r>
          </w:p>
        </w:tc>
        <w:tc>
          <w:tcPr>
            <w:tcW w:w="2500" w:type="pct"/>
            <w:gridSpan w:val="2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T568B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色碼</w:t>
            </w:r>
          </w:p>
        </w:tc>
      </w:tr>
      <w:tr w:rsidR="00D77FA8" w:rsidRPr="006478D5" w:rsidTr="00EE399E">
        <w:trPr>
          <w:jc w:val="center"/>
        </w:trPr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腳位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線的顏色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腳位</w:t>
            </w:r>
          </w:p>
        </w:tc>
        <w:tc>
          <w:tcPr>
            <w:tcW w:w="17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線的顏色</w:t>
            </w:r>
          </w:p>
        </w:tc>
      </w:tr>
      <w:tr w:rsidR="00D77FA8" w:rsidRPr="006478D5" w:rsidTr="00EE399E">
        <w:trPr>
          <w:jc w:val="center"/>
        </w:trPr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白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/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綠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7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白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/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橙</w:t>
            </w:r>
          </w:p>
        </w:tc>
      </w:tr>
      <w:tr w:rsidR="00D77FA8" w:rsidRPr="006478D5" w:rsidTr="00EE399E">
        <w:trPr>
          <w:jc w:val="center"/>
        </w:trPr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綠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17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橙</w:t>
            </w:r>
          </w:p>
        </w:tc>
      </w:tr>
      <w:tr w:rsidR="00D77FA8" w:rsidRPr="006478D5" w:rsidTr="00EE399E">
        <w:trPr>
          <w:jc w:val="center"/>
        </w:trPr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白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/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橙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17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白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/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綠</w:t>
            </w:r>
          </w:p>
        </w:tc>
      </w:tr>
      <w:tr w:rsidR="00D77FA8" w:rsidRPr="006478D5" w:rsidTr="00EE399E">
        <w:trPr>
          <w:jc w:val="center"/>
        </w:trPr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藍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7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藍</w:t>
            </w:r>
          </w:p>
        </w:tc>
      </w:tr>
      <w:tr w:rsidR="00D77FA8" w:rsidRPr="006478D5" w:rsidTr="00EE399E">
        <w:trPr>
          <w:jc w:val="center"/>
        </w:trPr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白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/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藍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7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白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/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藍</w:t>
            </w:r>
          </w:p>
        </w:tc>
      </w:tr>
      <w:tr w:rsidR="00D77FA8" w:rsidRPr="006478D5" w:rsidTr="00EE399E">
        <w:trPr>
          <w:jc w:val="center"/>
        </w:trPr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橙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7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綠</w:t>
            </w:r>
          </w:p>
        </w:tc>
      </w:tr>
      <w:tr w:rsidR="00D77FA8" w:rsidRPr="006478D5" w:rsidTr="00EE399E">
        <w:trPr>
          <w:jc w:val="center"/>
        </w:trPr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白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/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棕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17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白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/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棕</w:t>
            </w:r>
          </w:p>
        </w:tc>
      </w:tr>
      <w:tr w:rsidR="00D77FA8" w:rsidRPr="006478D5" w:rsidTr="00EE399E">
        <w:trPr>
          <w:jc w:val="center"/>
        </w:trPr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棕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17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FA8" w:rsidRPr="006478D5" w:rsidRDefault="00D77FA8" w:rsidP="00840E44">
            <w:pPr>
              <w:jc w:val="center"/>
              <w:rPr>
                <w:rFonts w:ascii="Times New Roman" w:eastAsia="標楷體" w:hAnsi="Times New Roman" w:cs="Times New Roman"/>
                <w:color w:val="333333"/>
                <w:kern w:val="0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 w:val="18"/>
                <w:szCs w:val="18"/>
              </w:rPr>
              <w:t>棕</w:t>
            </w:r>
          </w:p>
        </w:tc>
      </w:tr>
    </w:tbl>
    <w:p w:rsidR="00D77FA8" w:rsidRPr="006478D5" w:rsidRDefault="00D77FA8" w:rsidP="00840E44">
      <w:pPr>
        <w:jc w:val="center"/>
        <w:rPr>
          <w:rFonts w:ascii="Times New Roman" w:eastAsia="標楷體" w:hAnsi="Times New Roman" w:cs="Times New Roman"/>
          <w:kern w:val="0"/>
          <w:szCs w:val="20"/>
        </w:rPr>
      </w:pPr>
      <w:r w:rsidRPr="006478D5">
        <w:rPr>
          <w:rFonts w:ascii="Times New Roman" w:eastAsia="標楷體" w:hAnsi="Times New Roman" w:cs="Times New Roman"/>
          <w:noProof/>
          <w:kern w:val="0"/>
          <w:szCs w:val="20"/>
        </w:rPr>
        <w:drawing>
          <wp:inline distT="0" distB="0" distL="0" distR="0" wp14:anchorId="0CB1F516" wp14:editId="22140F75">
            <wp:extent cx="2863215" cy="1175385"/>
            <wp:effectExtent l="0" t="0" r="0" b="5715"/>
            <wp:docPr id="1" name="圖片 1" descr="phisical2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sical2_P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8D5">
        <w:rPr>
          <w:rFonts w:ascii="Times New Roman" w:eastAsia="標楷體" w:hAnsi="Times New Roman" w:cs="Times New Roman"/>
          <w:noProof/>
          <w:kern w:val="0"/>
          <w:szCs w:val="20"/>
        </w:rPr>
        <w:drawing>
          <wp:inline distT="0" distB="0" distL="0" distR="0" wp14:anchorId="76A1B366" wp14:editId="346C3D3A">
            <wp:extent cx="2569210" cy="1175385"/>
            <wp:effectExtent l="0" t="0" r="2540" b="5715"/>
            <wp:docPr id="2" name="圖片 2" descr="phisical2_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isical2_P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A8" w:rsidRPr="006478D5" w:rsidRDefault="00D77FA8" w:rsidP="00840E44">
      <w:pPr>
        <w:pStyle w:val="a4"/>
        <w:widowControl w:val="0"/>
        <w:numPr>
          <w:ilvl w:val="0"/>
          <w:numId w:val="22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注意事項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每條線路皆在</w:t>
      </w:r>
      <w:r w:rsidRPr="006478D5">
        <w:rPr>
          <w:rFonts w:ascii="Times New Roman" w:eastAsia="標楷體" w:hAnsi="Times New Roman" w:cs="Times New Roman"/>
        </w:rPr>
        <w:t>100</w:t>
      </w:r>
      <w:r w:rsidRPr="006478D5">
        <w:rPr>
          <w:rFonts w:ascii="Times New Roman" w:eastAsia="標楷體" w:hAnsi="Times New Roman" w:cs="Times New Roman"/>
        </w:rPr>
        <w:t>公尺內，且中間不可有任何延長接點。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訊號線路施工時，訊號線路避免與電力平行或交叉，若無法避免時，則保持適當距離，採用</w:t>
      </w:r>
      <w:r w:rsidRPr="006478D5">
        <w:rPr>
          <w:rFonts w:ascii="Times New Roman" w:eastAsia="標楷體" w:hAnsi="Times New Roman" w:cs="Times New Roman"/>
        </w:rPr>
        <w:t>PVC</w:t>
      </w:r>
      <w:r w:rsidRPr="006478D5">
        <w:rPr>
          <w:rFonts w:ascii="Times New Roman" w:eastAsia="標楷體" w:hAnsi="Times New Roman" w:cs="Times New Roman"/>
        </w:rPr>
        <w:t>及</w:t>
      </w:r>
      <w:proofErr w:type="gramStart"/>
      <w:r w:rsidRPr="006478D5">
        <w:rPr>
          <w:rFonts w:ascii="Times New Roman" w:eastAsia="標楷體" w:hAnsi="Times New Roman" w:cs="Times New Roman"/>
        </w:rPr>
        <w:t>壓線槽隔離</w:t>
      </w:r>
      <w:proofErr w:type="gramEnd"/>
      <w:r w:rsidRPr="006478D5">
        <w:rPr>
          <w:rFonts w:ascii="Times New Roman" w:eastAsia="標楷體" w:hAnsi="Times New Roman" w:cs="Times New Roman"/>
        </w:rPr>
        <w:t>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線路之</w:t>
      </w:r>
      <w:proofErr w:type="gramStart"/>
      <w:r w:rsidRPr="006478D5">
        <w:rPr>
          <w:rFonts w:ascii="Times New Roman" w:eastAsia="標楷體" w:hAnsi="Times New Roman" w:cs="Times New Roman"/>
        </w:rPr>
        <w:t>進出均以書面</w:t>
      </w:r>
      <w:proofErr w:type="gramEnd"/>
      <w:r w:rsidRPr="006478D5">
        <w:rPr>
          <w:rFonts w:ascii="Times New Roman" w:eastAsia="標楷體" w:hAnsi="Times New Roman" w:cs="Times New Roman"/>
        </w:rPr>
        <w:t>資料或醒目</w:t>
      </w:r>
      <w:proofErr w:type="gramStart"/>
      <w:r w:rsidRPr="006478D5">
        <w:rPr>
          <w:rFonts w:ascii="Times New Roman" w:eastAsia="標楷體" w:hAnsi="Times New Roman" w:cs="Times New Roman"/>
        </w:rPr>
        <w:t>標示標示清楚，</w:t>
      </w:r>
      <w:proofErr w:type="gramEnd"/>
      <w:r w:rsidRPr="006478D5">
        <w:rPr>
          <w:rFonts w:ascii="Times New Roman" w:eastAsia="標楷體" w:hAnsi="Times New Roman" w:cs="Times New Roman"/>
        </w:rPr>
        <w:t>使管理人能一目了然，以便日後維修查驗保養之用。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多餘之線頭必須以束帶固定，不致有</w:t>
      </w:r>
      <w:proofErr w:type="gramStart"/>
      <w:r w:rsidRPr="006478D5">
        <w:rPr>
          <w:rFonts w:ascii="Times New Roman" w:eastAsia="標楷體" w:hAnsi="Times New Roman" w:cs="Times New Roman"/>
        </w:rPr>
        <w:t>鬆</w:t>
      </w:r>
      <w:proofErr w:type="gramEnd"/>
      <w:r w:rsidRPr="006478D5">
        <w:rPr>
          <w:rFonts w:ascii="Times New Roman" w:eastAsia="標楷體" w:hAnsi="Times New Roman" w:cs="Times New Roman"/>
        </w:rPr>
        <w:t>脫散落下的情形。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訊號接頭壓</w:t>
      </w:r>
      <w:proofErr w:type="gramStart"/>
      <w:r w:rsidRPr="006478D5">
        <w:rPr>
          <w:rFonts w:ascii="Times New Roman" w:eastAsia="標楷體" w:hAnsi="Times New Roman" w:cs="Times New Roman"/>
        </w:rPr>
        <w:t>接均需做</w:t>
      </w:r>
      <w:proofErr w:type="gramEnd"/>
      <w:r w:rsidRPr="006478D5">
        <w:rPr>
          <w:rFonts w:ascii="Times New Roman" w:eastAsia="標楷體" w:hAnsi="Times New Roman" w:cs="Times New Roman"/>
        </w:rPr>
        <w:t>適當之處理，不能有</w:t>
      </w:r>
      <w:proofErr w:type="gramStart"/>
      <w:r w:rsidRPr="006478D5">
        <w:rPr>
          <w:rFonts w:ascii="Times New Roman" w:eastAsia="標楷體" w:hAnsi="Times New Roman" w:cs="Times New Roman"/>
        </w:rPr>
        <w:t>鬆脫或短路﹑</w:t>
      </w:r>
      <w:proofErr w:type="gramEnd"/>
      <w:r w:rsidRPr="006478D5">
        <w:rPr>
          <w:rFonts w:ascii="Times New Roman" w:eastAsia="標楷體" w:hAnsi="Times New Roman" w:cs="Times New Roman"/>
        </w:rPr>
        <w:t>斷路現象。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室內線路垂直部份應</w:t>
      </w:r>
      <w:proofErr w:type="gramStart"/>
      <w:r w:rsidRPr="006478D5">
        <w:rPr>
          <w:rFonts w:ascii="Times New Roman" w:eastAsia="標楷體" w:hAnsi="Times New Roman" w:cs="Times New Roman"/>
        </w:rPr>
        <w:t>採</w:t>
      </w:r>
      <w:proofErr w:type="gramEnd"/>
      <w:r w:rsidRPr="006478D5">
        <w:rPr>
          <w:rFonts w:ascii="Times New Roman" w:eastAsia="標楷體" w:hAnsi="Times New Roman" w:cs="Times New Roman"/>
        </w:rPr>
        <w:t>PVC</w:t>
      </w:r>
      <w:r w:rsidRPr="006478D5">
        <w:rPr>
          <w:rFonts w:ascii="Times New Roman" w:eastAsia="標楷體" w:hAnsi="Times New Roman" w:cs="Times New Roman"/>
        </w:rPr>
        <w:t>管施工保護，地板上則使用</w:t>
      </w:r>
      <w:proofErr w:type="gramStart"/>
      <w:r w:rsidRPr="006478D5">
        <w:rPr>
          <w:rFonts w:ascii="Times New Roman" w:eastAsia="標楷體" w:hAnsi="Times New Roman" w:cs="Times New Roman"/>
        </w:rPr>
        <w:t>專屬線槽或</w:t>
      </w:r>
      <w:proofErr w:type="gramEnd"/>
      <w:r w:rsidRPr="006478D5">
        <w:rPr>
          <w:rFonts w:ascii="Times New Roman" w:eastAsia="標楷體" w:hAnsi="Times New Roman" w:cs="Times New Roman"/>
        </w:rPr>
        <w:t>壓條保護，</w:t>
      </w:r>
      <w:proofErr w:type="gramStart"/>
      <w:r w:rsidRPr="006478D5">
        <w:rPr>
          <w:rFonts w:ascii="Times New Roman" w:eastAsia="標楷體" w:hAnsi="Times New Roman" w:cs="Times New Roman"/>
        </w:rPr>
        <w:t>線槽及</w:t>
      </w:r>
      <w:proofErr w:type="gramEnd"/>
      <w:r w:rsidRPr="006478D5">
        <w:rPr>
          <w:rFonts w:ascii="Times New Roman" w:eastAsia="標楷體" w:hAnsi="Times New Roman" w:cs="Times New Roman"/>
        </w:rPr>
        <w:t>壓條必須於適當之地點做好固定，不能有脫落現象。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7"/>
        </w:numPr>
        <w:adjustRightInd w:val="0"/>
        <w:ind w:leftChars="0" w:left="952" w:rightChars="10" w:right="24" w:hanging="476"/>
        <w:textAlignment w:val="baseline"/>
        <w:rPr>
          <w:rFonts w:ascii="Times New Roman" w:eastAsia="標楷體" w:hAnsi="Times New Roman" w:cs="Times New Roman"/>
        </w:rPr>
      </w:pPr>
      <w:bookmarkStart w:id="6" w:name="_Toc98659032"/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線測試</w:t>
      </w:r>
      <w:bookmarkEnd w:id="6"/>
    </w:p>
    <w:p w:rsidR="00D77FA8" w:rsidRPr="006478D5" w:rsidRDefault="00D77FA8" w:rsidP="00840E44">
      <w:pPr>
        <w:pStyle w:val="a4"/>
        <w:widowControl w:val="0"/>
        <w:numPr>
          <w:ilvl w:val="0"/>
          <w:numId w:val="23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確認測試設備精確度，</w:t>
      </w:r>
      <w:r w:rsidRPr="006478D5">
        <w:rPr>
          <w:rFonts w:ascii="Times New Roman" w:eastAsia="標楷體" w:hAnsi="Times New Roman" w:cs="Times New Roman"/>
        </w:rPr>
        <w:t>Level2e</w:t>
      </w:r>
      <w:r w:rsidRPr="006478D5">
        <w:rPr>
          <w:rFonts w:ascii="Times New Roman" w:eastAsia="標楷體" w:hAnsi="Times New Roman" w:cs="Times New Roman"/>
        </w:rPr>
        <w:t>可驗證</w:t>
      </w:r>
      <w:r w:rsidRPr="006478D5">
        <w:rPr>
          <w:rFonts w:ascii="Times New Roman" w:eastAsia="標楷體" w:hAnsi="Times New Roman" w:cs="Times New Roman"/>
        </w:rPr>
        <w:t>CAT5e</w:t>
      </w:r>
      <w:r w:rsidRPr="006478D5">
        <w:rPr>
          <w:rFonts w:ascii="Times New Roman" w:eastAsia="標楷體" w:hAnsi="Times New Roman" w:cs="Times New Roman"/>
        </w:rPr>
        <w:t>，</w:t>
      </w:r>
      <w:r w:rsidRPr="006478D5">
        <w:rPr>
          <w:rFonts w:ascii="Times New Roman" w:eastAsia="標楷體" w:hAnsi="Times New Roman" w:cs="Times New Roman"/>
        </w:rPr>
        <w:t>Level3</w:t>
      </w:r>
      <w:r w:rsidRPr="006478D5">
        <w:rPr>
          <w:rFonts w:ascii="Times New Roman" w:eastAsia="標楷體" w:hAnsi="Times New Roman" w:cs="Times New Roman"/>
        </w:rPr>
        <w:t>才可驗證</w:t>
      </w:r>
      <w:r w:rsidRPr="006478D5">
        <w:rPr>
          <w:rFonts w:ascii="Times New Roman" w:eastAsia="標楷體" w:hAnsi="Times New Roman" w:cs="Times New Roman"/>
        </w:rPr>
        <w:t>CAT6</w:t>
      </w:r>
      <w:r w:rsidRPr="006478D5">
        <w:rPr>
          <w:rFonts w:ascii="Times New Roman" w:eastAsia="標楷體" w:hAnsi="Times New Roman" w:cs="Times New Roman"/>
        </w:rPr>
        <w:t>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3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確認測試的引用標準及測試參數是否正確，所有數值皆應低於</w:t>
      </w:r>
      <w:r w:rsidRPr="006478D5">
        <w:rPr>
          <w:rFonts w:ascii="Times New Roman" w:eastAsia="標楷體" w:hAnsi="Times New Roman" w:cs="Times New Roman"/>
        </w:rPr>
        <w:t>EIA/TIA 568-B</w:t>
      </w:r>
      <w:r w:rsidRPr="006478D5">
        <w:rPr>
          <w:rFonts w:ascii="Times New Roman" w:eastAsia="標楷體" w:hAnsi="Times New Roman" w:cs="Times New Roman"/>
        </w:rPr>
        <w:t>所公佈之數據。</w:t>
      </w: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7"/>
        <w:gridCol w:w="636"/>
        <w:gridCol w:w="636"/>
        <w:gridCol w:w="636"/>
        <w:gridCol w:w="636"/>
      </w:tblGrid>
      <w:tr w:rsidR="00D77FA8" w:rsidRPr="006478D5" w:rsidTr="00EE2A24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纜線類型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8"/>
              </w:rPr>
              <w:t>Cat5e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8"/>
              </w:rPr>
              <w:t>Cat6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鏈路類型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CH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衰減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Attenuation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36.0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proofErr w:type="gramStart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近端串音</w:t>
            </w:r>
            <w:proofErr w:type="gramEnd"/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NEXT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35.3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33.1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總和</w:t>
            </w:r>
            <w:proofErr w:type="gramStart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近端串音</w:t>
            </w:r>
            <w:proofErr w:type="gramEnd"/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PSNEXT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30.2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衰減</w:t>
            </w:r>
            <w:proofErr w:type="gramStart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串音比</w:t>
            </w:r>
            <w:proofErr w:type="gramEnd"/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ACR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―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總和衰減</w:t>
            </w:r>
            <w:proofErr w:type="gramStart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串音比</w:t>
            </w:r>
            <w:proofErr w:type="gramEnd"/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PSACR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―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等電位遠端串音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ELFEXT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15.3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總和電位遠端串音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PSELFEXT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12.3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回流損失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Return Loss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8.0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傳導延遲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P</w:t>
            </w:r>
            <w:bookmarkStart w:id="7" w:name="OLE_LINK1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ropagat</w:t>
            </w:r>
            <w:bookmarkEnd w:id="7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ion Delay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proofErr w:type="spellStart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nSec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555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延遲時差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（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Delay Skew</w:t>
            </w:r>
            <w:r w:rsidR="000D4E1A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）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單位</w:t>
            </w:r>
            <w:r w:rsidR="005B46F4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：</w:t>
            </w:r>
            <w:proofErr w:type="spellStart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nSec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50</w:t>
            </w:r>
          </w:p>
        </w:tc>
      </w:tr>
      <w:tr w:rsidR="00D77FA8" w:rsidRPr="006478D5" w:rsidTr="00EE399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both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最大頻率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8"/>
              </w:rPr>
              <w:t>100MHz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b/>
                <w:bCs/>
                <w:color w:val="333333"/>
                <w:kern w:val="0"/>
                <w:szCs w:val="28"/>
              </w:rPr>
              <w:t>250MHz</w:t>
            </w:r>
          </w:p>
        </w:tc>
      </w:tr>
    </w:tbl>
    <w:p w:rsidR="00D77FA8" w:rsidRPr="006478D5" w:rsidRDefault="00D77FA8" w:rsidP="00840E44">
      <w:pPr>
        <w:snapToGrid w:val="0"/>
        <w:jc w:val="center"/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</w:pPr>
      <w:proofErr w:type="gramStart"/>
      <w:r w:rsidRPr="006478D5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>各纜線</w:t>
      </w:r>
      <w:proofErr w:type="gramEnd"/>
      <w:r w:rsidRPr="006478D5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>系統的測試通過規格</w:t>
      </w:r>
    </w:p>
    <w:p w:rsidR="00D77FA8" w:rsidRPr="006478D5" w:rsidRDefault="00D77FA8" w:rsidP="00840E44">
      <w:pPr>
        <w:snapToGrid w:val="0"/>
        <w:ind w:firstLineChars="638" w:firstLine="1276"/>
        <w:jc w:val="both"/>
        <w:rPr>
          <w:rFonts w:ascii="Times New Roman" w:eastAsia="標楷體" w:hAnsi="Times New Roman" w:cs="Times New Roman"/>
          <w:kern w:val="0"/>
          <w:szCs w:val="20"/>
        </w:rPr>
      </w:pPr>
      <w:r w:rsidRPr="006478D5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>PL</w:t>
      </w:r>
      <w:r w:rsidR="007B63B2">
        <w:rPr>
          <w:rFonts w:ascii="Times New Roman" w:eastAsia="標楷體" w:hAnsi="Times New Roman" w:cs="Times New Roman" w:hint="eastAsia"/>
          <w:color w:val="333333"/>
          <w:kern w:val="0"/>
          <w:sz w:val="20"/>
          <w:szCs w:val="20"/>
        </w:rPr>
        <w:t>：</w:t>
      </w:r>
      <w:r w:rsidRPr="006478D5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>為永久鏈結規格</w:t>
      </w:r>
      <w:r w:rsidRPr="006478D5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 xml:space="preserve"> BL</w:t>
      </w:r>
      <w:r w:rsidR="005B46F4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>：</w:t>
      </w:r>
      <w:r w:rsidRPr="006478D5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>為基本鏈結規格</w:t>
      </w:r>
      <w:r w:rsidRPr="006478D5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 xml:space="preserve"> CH</w:t>
      </w:r>
      <w:r w:rsidR="005B46F4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>：</w:t>
      </w:r>
      <w:r w:rsidRPr="006478D5">
        <w:rPr>
          <w:rFonts w:ascii="Times New Roman" w:eastAsia="標楷體" w:hAnsi="Times New Roman" w:cs="Times New Roman"/>
          <w:color w:val="333333"/>
          <w:kern w:val="0"/>
          <w:sz w:val="20"/>
          <w:szCs w:val="20"/>
        </w:rPr>
        <w:t>為通道規格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3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施工後測試不符測試線路須重新施工，如總線路數的</w:t>
      </w:r>
      <w:r w:rsidRPr="006478D5">
        <w:rPr>
          <w:rFonts w:ascii="Times New Roman" w:eastAsia="標楷體" w:hAnsi="Times New Roman" w:cs="Times New Roman"/>
        </w:rPr>
        <w:t>40%</w:t>
      </w:r>
      <w:r w:rsidRPr="006478D5">
        <w:rPr>
          <w:rFonts w:ascii="Times New Roman" w:eastAsia="標楷體" w:hAnsi="Times New Roman" w:cs="Times New Roman"/>
        </w:rPr>
        <w:t>不合格需全部重做。</w:t>
      </w:r>
    </w:p>
    <w:tbl>
      <w:tblPr>
        <w:tblW w:w="7796" w:type="dxa"/>
        <w:tblInd w:w="1384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5670"/>
      </w:tblGrid>
      <w:tr w:rsidR="00D77FA8" w:rsidRPr="006478D5" w:rsidTr="00EE2A24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lastRenderedPageBreak/>
              <w:t>不合格項目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可能發生不合格的原因</w:t>
            </w:r>
          </w:p>
        </w:tc>
      </w:tr>
      <w:tr w:rsidR="00D77FA8" w:rsidRPr="006478D5" w:rsidTr="00EE2A24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衰減或插入損失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長度過長、環境溫度過高、回流損失過大、線規太細、不良的電纜設計</w:t>
            </w:r>
          </w:p>
        </w:tc>
      </w:tr>
      <w:tr w:rsidR="00D77FA8" w:rsidRPr="006478D5" w:rsidTr="00EE2A24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proofErr w:type="gramStart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近端串音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不良的雙絞、不良的電纜或連接器設計、連接器施工不當、遠端串音反射</w:t>
            </w:r>
          </w:p>
        </w:tc>
      </w:tr>
      <w:tr w:rsidR="00D77FA8" w:rsidRPr="006478D5" w:rsidTr="00EE2A24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衰減</w:t>
            </w:r>
            <w:proofErr w:type="gramStart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串音比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proofErr w:type="gramStart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近端串音</w:t>
            </w:r>
            <w:proofErr w:type="gramEnd"/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或衰減不合格</w:t>
            </w:r>
          </w:p>
        </w:tc>
      </w:tr>
      <w:tr w:rsidR="00D77FA8" w:rsidRPr="006478D5" w:rsidTr="00EE2A24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等電位遠端串音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不良的雙絞、不良的電纜或連接器設計、衰減不合格</w:t>
            </w:r>
          </w:p>
        </w:tc>
      </w:tr>
      <w:tr w:rsidR="00D77FA8" w:rsidRPr="006478D5" w:rsidTr="00EE2A24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回流損失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電纜與連接器、電纜與插頭、電纜與電纜的阻抗不匹配，不良的電纜設計，連接器處雙絞鬆開，不對稱雙絞</w:t>
            </w:r>
          </w:p>
        </w:tc>
      </w:tr>
      <w:tr w:rsidR="00D77FA8" w:rsidRPr="006478D5" w:rsidTr="00EE2A24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傳導延遲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長度過長或不良的電纜設計</w:t>
            </w:r>
          </w:p>
        </w:tc>
      </w:tr>
      <w:tr w:rsidR="00D77FA8" w:rsidRPr="006478D5" w:rsidTr="00EE2A24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延遲時差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FA8" w:rsidRPr="006478D5" w:rsidRDefault="00D77FA8" w:rsidP="00840E44">
            <w:pPr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</w:pPr>
            <w:r w:rsidRPr="006478D5">
              <w:rPr>
                <w:rFonts w:ascii="Times New Roman" w:eastAsia="標楷體" w:hAnsi="Times New Roman" w:cs="Times New Roman"/>
                <w:color w:val="333333"/>
                <w:kern w:val="0"/>
                <w:szCs w:val="28"/>
              </w:rPr>
              <w:t>不良的電纜設計或長度過長</w:t>
            </w:r>
          </w:p>
        </w:tc>
      </w:tr>
    </w:tbl>
    <w:p w:rsidR="00D77FA8" w:rsidRPr="006478D5" w:rsidRDefault="00D77FA8" w:rsidP="00840E44">
      <w:pPr>
        <w:jc w:val="center"/>
        <w:rPr>
          <w:rFonts w:ascii="Times New Roman" w:eastAsia="標楷體" w:hAnsi="Times New Roman" w:cs="Times New Roman"/>
          <w:kern w:val="0"/>
          <w:szCs w:val="20"/>
        </w:rPr>
      </w:pPr>
      <w:r w:rsidRPr="006478D5">
        <w:rPr>
          <w:rFonts w:ascii="Times New Roman" w:eastAsia="標楷體" w:hAnsi="Times New Roman" w:cs="Times New Roman"/>
          <w:color w:val="333333"/>
          <w:sz w:val="20"/>
          <w:szCs w:val="20"/>
        </w:rPr>
        <w:t>可能發生測試不合格的原因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3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測試報告須直接由測試設備輸出，不可以人工輸入方式產生。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3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測試報告內容需含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4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線路編號、長度、測試日期、</w:t>
      </w:r>
      <w:r w:rsidRPr="006478D5">
        <w:rPr>
          <w:rFonts w:ascii="Times New Roman" w:eastAsia="標楷體" w:hAnsi="Times New Roman" w:cs="Times New Roman"/>
        </w:rPr>
        <w:t>Prop. Delay</w:t>
      </w:r>
      <w:r w:rsidRPr="006478D5">
        <w:rPr>
          <w:rFonts w:ascii="Times New Roman" w:eastAsia="標楷體" w:hAnsi="Times New Roman" w:cs="Times New Roman"/>
        </w:rPr>
        <w:t>、</w:t>
      </w:r>
      <w:r w:rsidRPr="006478D5">
        <w:rPr>
          <w:rFonts w:ascii="Times New Roman" w:eastAsia="標楷體" w:hAnsi="Times New Roman" w:cs="Times New Roman"/>
        </w:rPr>
        <w:t>Delay Skew</w:t>
      </w:r>
      <w:r w:rsidRPr="006478D5">
        <w:rPr>
          <w:rFonts w:ascii="Times New Roman" w:eastAsia="標楷體" w:hAnsi="Times New Roman" w:cs="Times New Roman"/>
        </w:rPr>
        <w:t>、</w:t>
      </w:r>
      <w:r w:rsidRPr="006478D5">
        <w:rPr>
          <w:rFonts w:ascii="Times New Roman" w:eastAsia="標楷體" w:hAnsi="Times New Roman" w:cs="Times New Roman"/>
        </w:rPr>
        <w:t>ATTN Margin</w:t>
      </w:r>
      <w:r w:rsidRPr="006478D5">
        <w:rPr>
          <w:rFonts w:ascii="Times New Roman" w:eastAsia="標楷體" w:hAnsi="Times New Roman" w:cs="Times New Roman"/>
        </w:rPr>
        <w:t>、</w:t>
      </w:r>
      <w:r w:rsidRPr="006478D5">
        <w:rPr>
          <w:rFonts w:ascii="Times New Roman" w:eastAsia="標楷體" w:hAnsi="Times New Roman" w:cs="Times New Roman"/>
        </w:rPr>
        <w:t>NEXT Margin</w:t>
      </w:r>
      <w:r w:rsidRPr="006478D5">
        <w:rPr>
          <w:rFonts w:ascii="Times New Roman" w:eastAsia="標楷體" w:hAnsi="Times New Roman" w:cs="Times New Roman"/>
        </w:rPr>
        <w:t>、</w:t>
      </w:r>
      <w:r w:rsidRPr="006478D5">
        <w:rPr>
          <w:rFonts w:ascii="Times New Roman" w:eastAsia="標楷體" w:hAnsi="Times New Roman" w:cs="Times New Roman"/>
        </w:rPr>
        <w:t xml:space="preserve"> PSNEXT Margin</w:t>
      </w:r>
      <w:r w:rsidRPr="006478D5">
        <w:rPr>
          <w:rFonts w:ascii="Times New Roman" w:eastAsia="標楷體" w:hAnsi="Times New Roman" w:cs="Times New Roman"/>
        </w:rPr>
        <w:t>、</w:t>
      </w:r>
      <w:r w:rsidRPr="006478D5">
        <w:rPr>
          <w:rFonts w:ascii="Times New Roman" w:eastAsia="標楷體" w:hAnsi="Times New Roman" w:cs="Times New Roman"/>
        </w:rPr>
        <w:t>RL Margin</w:t>
      </w:r>
      <w:r w:rsidRPr="006478D5">
        <w:rPr>
          <w:rFonts w:ascii="Times New Roman" w:eastAsia="標楷體" w:hAnsi="Times New Roman" w:cs="Times New Roman"/>
        </w:rPr>
        <w:t>、</w:t>
      </w:r>
      <w:r w:rsidRPr="006478D5">
        <w:rPr>
          <w:rFonts w:ascii="Times New Roman" w:eastAsia="標楷體" w:hAnsi="Times New Roman" w:cs="Times New Roman"/>
        </w:rPr>
        <w:t>ELFEXT Margin</w:t>
      </w:r>
      <w:r w:rsidRPr="006478D5">
        <w:rPr>
          <w:rFonts w:ascii="Times New Roman" w:eastAsia="標楷體" w:hAnsi="Times New Roman" w:cs="Times New Roman"/>
        </w:rPr>
        <w:t>、</w:t>
      </w:r>
      <w:r w:rsidRPr="006478D5">
        <w:rPr>
          <w:rFonts w:ascii="Times New Roman" w:eastAsia="標楷體" w:hAnsi="Times New Roman" w:cs="Times New Roman"/>
        </w:rPr>
        <w:t>PSELFEXT Margin</w:t>
      </w:r>
      <w:r w:rsidRPr="006478D5">
        <w:rPr>
          <w:rFonts w:ascii="Times New Roman" w:eastAsia="標楷體" w:hAnsi="Times New Roman" w:cs="Times New Roman"/>
        </w:rPr>
        <w:t>等數值。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4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各測試項目說明與</w:t>
      </w:r>
      <w:r w:rsidRPr="006478D5">
        <w:rPr>
          <w:rFonts w:ascii="Times New Roman" w:eastAsia="標楷體" w:hAnsi="Times New Roman" w:cs="Times New Roman"/>
        </w:rPr>
        <w:t>EIA/TIA 568-B</w:t>
      </w:r>
      <w:r w:rsidRPr="006478D5">
        <w:rPr>
          <w:rFonts w:ascii="Times New Roman" w:eastAsia="標楷體" w:hAnsi="Times New Roman" w:cs="Times New Roman"/>
        </w:rPr>
        <w:t>測試標準表。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4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抽測線路測試數據，抽測數量為總數量的百分之十。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7"/>
        </w:numPr>
        <w:adjustRightInd w:val="0"/>
        <w:ind w:leftChars="0" w:left="952" w:rightChars="10" w:right="24" w:hanging="476"/>
        <w:textAlignment w:val="baseline"/>
        <w:rPr>
          <w:rFonts w:ascii="Times New Roman" w:eastAsia="標楷體" w:hAnsi="Times New Roman" w:cs="Times New Roman"/>
        </w:rPr>
      </w:pPr>
      <w:bookmarkStart w:id="8" w:name="_Toc98659033"/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線驗收</w:t>
      </w:r>
      <w:bookmarkEnd w:id="8"/>
    </w:p>
    <w:p w:rsidR="00D77FA8" w:rsidRPr="006478D5" w:rsidRDefault="00D77FA8" w:rsidP="00840E44">
      <w:pPr>
        <w:pStyle w:val="a4"/>
        <w:widowControl w:val="0"/>
        <w:numPr>
          <w:ilvl w:val="0"/>
          <w:numId w:val="25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符合前述施工與測試。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5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需附所有線路測試報告。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5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需附所有線路</w:t>
      </w:r>
      <w:proofErr w:type="gramStart"/>
      <w:r w:rsidRPr="006478D5">
        <w:rPr>
          <w:rFonts w:ascii="Times New Roman" w:eastAsia="標楷體" w:hAnsi="Times New Roman" w:cs="Times New Roman"/>
        </w:rPr>
        <w:t>佈線走線圖</w:t>
      </w:r>
      <w:proofErr w:type="gramEnd"/>
      <w:r w:rsidRPr="006478D5">
        <w:rPr>
          <w:rFonts w:ascii="Times New Roman" w:eastAsia="標楷體" w:hAnsi="Times New Roman" w:cs="Times New Roman"/>
        </w:rPr>
        <w:t>。</w:t>
      </w:r>
    </w:p>
    <w:p w:rsidR="00D77FA8" w:rsidRPr="006478D5" w:rsidRDefault="00D77FA8" w:rsidP="00840E44">
      <w:pPr>
        <w:pStyle w:val="a4"/>
        <w:widowControl w:val="0"/>
        <w:snapToGrid w:val="0"/>
        <w:ind w:leftChars="0" w:left="1046" w:rightChars="-64" w:right="-15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br w:type="page"/>
      </w:r>
    </w:p>
    <w:p w:rsidR="00D77FA8" w:rsidRPr="006478D5" w:rsidRDefault="00D77FA8" w:rsidP="00840E44">
      <w:pPr>
        <w:pStyle w:val="a4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kern w:val="0"/>
          <w:szCs w:val="20"/>
        </w:rPr>
      </w:pPr>
      <w:r w:rsidRPr="006478D5">
        <w:rPr>
          <w:rFonts w:ascii="Times New Roman" w:eastAsia="標楷體" w:hAnsi="Times New Roman" w:cs="Times New Roman"/>
          <w:color w:val="000000" w:themeColor="text1"/>
        </w:rPr>
        <w:lastRenderedPageBreak/>
        <w:t xml:space="preserve">CAT6 </w:t>
      </w:r>
      <w:r w:rsidRPr="006478D5">
        <w:rPr>
          <w:rFonts w:ascii="Times New Roman" w:eastAsia="標楷體" w:hAnsi="Times New Roman" w:cs="Times New Roman"/>
          <w:color w:val="000000" w:themeColor="text1"/>
        </w:rPr>
        <w:t>網路</w:t>
      </w:r>
      <w:proofErr w:type="gramStart"/>
      <w:r w:rsidRPr="006478D5">
        <w:rPr>
          <w:rFonts w:ascii="Times New Roman" w:eastAsia="標楷體" w:hAnsi="Times New Roman" w:cs="Times New Roman"/>
          <w:color w:val="000000" w:themeColor="text1"/>
        </w:rPr>
        <w:t>佈</w:t>
      </w:r>
      <w:proofErr w:type="gramEnd"/>
      <w:r w:rsidRPr="006478D5">
        <w:rPr>
          <w:rFonts w:ascii="Times New Roman" w:eastAsia="標楷體" w:hAnsi="Times New Roman" w:cs="Times New Roman"/>
          <w:color w:val="000000" w:themeColor="text1"/>
        </w:rPr>
        <w:t>線規範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6"/>
        </w:numPr>
        <w:adjustRightInd w:val="0"/>
        <w:ind w:leftChars="0" w:left="952" w:rightChars="10" w:right="24" w:hanging="476"/>
        <w:textAlignment w:val="baseline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設計要求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7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線系統的功能要求所有設備（面板、模組、線纜和配線架等）需為同一品牌產品，以保證最好的鏈路、系統性能。所有資訊點</w:t>
      </w:r>
      <w:r w:rsidR="000D4E1A">
        <w:rPr>
          <w:rFonts w:ascii="Times New Roman" w:eastAsia="標楷體" w:hAnsi="Times New Roman" w:cs="Times New Roman"/>
        </w:rPr>
        <w:t>（</w:t>
      </w:r>
      <w:r w:rsidRPr="006478D5">
        <w:rPr>
          <w:rFonts w:ascii="Times New Roman" w:eastAsia="標楷體" w:hAnsi="Times New Roman" w:cs="Times New Roman"/>
        </w:rPr>
        <w:t>資料、語音、光纖</w:t>
      </w:r>
      <w:r w:rsidR="000D4E1A">
        <w:rPr>
          <w:rFonts w:ascii="Times New Roman" w:eastAsia="標楷體" w:hAnsi="Times New Roman" w:cs="Times New Roman"/>
        </w:rPr>
        <w:t>）</w:t>
      </w:r>
      <w:r w:rsidRPr="006478D5">
        <w:rPr>
          <w:rFonts w:ascii="Times New Roman" w:eastAsia="標楷體" w:hAnsi="Times New Roman" w:cs="Times New Roman"/>
        </w:rPr>
        <w:t>必須使用專業合格的測試儀器進行測試，</w:t>
      </w:r>
      <w:proofErr w:type="gramStart"/>
      <w:r w:rsidRPr="006478D5">
        <w:rPr>
          <w:rFonts w:ascii="Times New Roman" w:eastAsia="標楷體" w:hAnsi="Times New Roman" w:cs="Times New Roman"/>
        </w:rPr>
        <w:t>並出具單點</w:t>
      </w:r>
      <w:proofErr w:type="gramEnd"/>
      <w:r w:rsidRPr="006478D5">
        <w:rPr>
          <w:rFonts w:ascii="Times New Roman" w:eastAsia="標楷體" w:hAnsi="Times New Roman" w:cs="Times New Roman"/>
        </w:rPr>
        <w:t>測試報告。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7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機房內採用結構化綜合</w:t>
      </w: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線系統，支援語音、資料、圖像等多種資訊傳輸。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7"/>
        </w:numPr>
        <w:snapToGrid w:val="0"/>
        <w:ind w:leftChars="0" w:left="1190" w:hanging="224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整體需求為以下幾點：</w:t>
      </w:r>
    </w:p>
    <w:p w:rsidR="00D77FA8" w:rsidRPr="006478D5" w:rsidRDefault="00C40C00" w:rsidP="00840E44">
      <w:pPr>
        <w:pStyle w:val="a4"/>
        <w:widowControl w:val="0"/>
        <w:numPr>
          <w:ilvl w:val="0"/>
          <w:numId w:val="2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符合相關的國際標準。</w:t>
      </w:r>
    </w:p>
    <w:p w:rsidR="00D77FA8" w:rsidRPr="006478D5" w:rsidRDefault="00C40C00" w:rsidP="00840E44">
      <w:pPr>
        <w:pStyle w:val="a4"/>
        <w:widowControl w:val="0"/>
        <w:numPr>
          <w:ilvl w:val="0"/>
          <w:numId w:val="2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能夠支援各種電腦網路設備和電話系統。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應適合不斷發展的網路技術</w:t>
      </w:r>
      <w:r w:rsidRPr="006478D5">
        <w:rPr>
          <w:rFonts w:ascii="Times New Roman" w:eastAsia="標楷體" w:hAnsi="Times New Roman" w:cs="Times New Roman"/>
        </w:rPr>
        <w:t xml:space="preserve">, </w:t>
      </w:r>
      <w:r w:rsidRPr="006478D5">
        <w:rPr>
          <w:rFonts w:ascii="Times New Roman" w:eastAsia="標楷體" w:hAnsi="Times New Roman" w:cs="Times New Roman"/>
        </w:rPr>
        <w:t>可支援數據、語音、多媒體及各種控制信號傳輸</w:t>
      </w:r>
      <w:r w:rsidR="00C40C00" w:rsidRPr="006478D5">
        <w:rPr>
          <w:rFonts w:ascii="Times New Roman" w:eastAsia="標楷體" w:hAnsi="Times New Roman" w:cs="Times New Roman"/>
        </w:rPr>
        <w:t>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proofErr w:type="gramStart"/>
      <w:r w:rsidRPr="006478D5">
        <w:rPr>
          <w:rFonts w:ascii="Times New Roman" w:eastAsia="標楷體" w:hAnsi="Times New Roman" w:cs="Times New Roman"/>
        </w:rPr>
        <w:t>除纜線外</w:t>
      </w:r>
      <w:proofErr w:type="gramEnd"/>
      <w:r w:rsidRPr="006478D5">
        <w:rPr>
          <w:rFonts w:ascii="Times New Roman" w:eastAsia="標楷體" w:hAnsi="Times New Roman" w:cs="Times New Roman"/>
        </w:rPr>
        <w:t>其它</w:t>
      </w: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線設備，應採用模組化設計以便今後管理與使用</w:t>
      </w:r>
      <w:r w:rsidR="00C40C00" w:rsidRPr="006478D5">
        <w:rPr>
          <w:rFonts w:ascii="Times New Roman" w:eastAsia="標楷體" w:hAnsi="Times New Roman" w:cs="Times New Roman"/>
        </w:rPr>
        <w:t>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人員移位或更換插座用途，只要調整</w:t>
      </w:r>
      <w:proofErr w:type="gramStart"/>
      <w:r w:rsidRPr="006478D5">
        <w:rPr>
          <w:rFonts w:ascii="Times New Roman" w:eastAsia="標楷體" w:hAnsi="Times New Roman" w:cs="Times New Roman"/>
        </w:rPr>
        <w:t>主配線架</w:t>
      </w:r>
      <w:proofErr w:type="gramEnd"/>
      <w:r w:rsidRPr="006478D5">
        <w:rPr>
          <w:rFonts w:ascii="Times New Roman" w:eastAsia="標楷體" w:hAnsi="Times New Roman" w:cs="Times New Roman"/>
        </w:rPr>
        <w:t>面板</w:t>
      </w:r>
      <w:r w:rsidRPr="006478D5">
        <w:rPr>
          <w:rFonts w:ascii="Times New Roman" w:eastAsia="標楷體" w:hAnsi="Times New Roman" w:cs="Times New Roman"/>
        </w:rPr>
        <w:t xml:space="preserve"> </w:t>
      </w:r>
      <w:r w:rsidR="000D4E1A">
        <w:rPr>
          <w:rFonts w:ascii="Times New Roman" w:eastAsia="標楷體" w:hAnsi="Times New Roman" w:cs="Times New Roman"/>
        </w:rPr>
        <w:t>（</w:t>
      </w:r>
      <w:r w:rsidRPr="006478D5">
        <w:rPr>
          <w:rFonts w:ascii="Times New Roman" w:eastAsia="標楷體" w:hAnsi="Times New Roman" w:cs="Times New Roman"/>
        </w:rPr>
        <w:t>PATCH PANEL</w:t>
      </w:r>
      <w:r w:rsidR="000D4E1A">
        <w:rPr>
          <w:rFonts w:ascii="Times New Roman" w:eastAsia="標楷體" w:hAnsi="Times New Roman" w:cs="Times New Roman"/>
        </w:rPr>
        <w:t>）</w:t>
      </w:r>
      <w:r w:rsidRPr="006478D5">
        <w:rPr>
          <w:rFonts w:ascii="Times New Roman" w:eastAsia="標楷體" w:hAnsi="Times New Roman" w:cs="Times New Roman"/>
        </w:rPr>
        <w:t xml:space="preserve"> </w:t>
      </w:r>
      <w:r w:rsidRPr="006478D5">
        <w:rPr>
          <w:rFonts w:ascii="Times New Roman" w:eastAsia="標楷體" w:hAnsi="Times New Roman" w:cs="Times New Roman"/>
        </w:rPr>
        <w:t>的跳接線，即可完成更新。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設備、纜線及</w:t>
      </w:r>
      <w:proofErr w:type="gramStart"/>
      <w:r w:rsidRPr="006478D5">
        <w:rPr>
          <w:rFonts w:ascii="Times New Roman" w:eastAsia="標楷體" w:hAnsi="Times New Roman" w:cs="Times New Roman"/>
        </w:rPr>
        <w:t>配線架等</w:t>
      </w:r>
      <w:proofErr w:type="gramEnd"/>
      <w:r w:rsidRPr="006478D5">
        <w:rPr>
          <w:rFonts w:ascii="Times New Roman" w:eastAsia="標楷體" w:hAnsi="Times New Roman" w:cs="Times New Roman"/>
        </w:rPr>
        <w:t>應有永久易識別的標示。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proofErr w:type="gramStart"/>
      <w:r w:rsidRPr="006478D5">
        <w:rPr>
          <w:rFonts w:ascii="Times New Roman" w:eastAsia="標楷體" w:hAnsi="Times New Roman" w:cs="Times New Roman"/>
        </w:rPr>
        <w:t>本配線</w:t>
      </w:r>
      <w:proofErr w:type="gramEnd"/>
      <w:r w:rsidRPr="006478D5">
        <w:rPr>
          <w:rFonts w:ascii="Times New Roman" w:eastAsia="標楷體" w:hAnsi="Times New Roman" w:cs="Times New Roman"/>
        </w:rPr>
        <w:t>系統之垂直幹管採用</w:t>
      </w:r>
      <w:r w:rsidRPr="006478D5">
        <w:rPr>
          <w:rFonts w:ascii="Times New Roman" w:eastAsia="標楷體" w:hAnsi="Times New Roman" w:cs="Times New Roman"/>
        </w:rPr>
        <w:t>PVC</w:t>
      </w:r>
      <w:r w:rsidRPr="006478D5">
        <w:rPr>
          <w:rFonts w:ascii="Times New Roman" w:eastAsia="標楷體" w:hAnsi="Times New Roman" w:cs="Times New Roman"/>
        </w:rPr>
        <w:t>管</w:t>
      </w:r>
      <w:r w:rsidRPr="006478D5">
        <w:rPr>
          <w:rFonts w:ascii="Times New Roman" w:eastAsia="標楷體" w:hAnsi="Times New Roman" w:cs="Times New Roman"/>
        </w:rPr>
        <w:t>,</w:t>
      </w:r>
      <w:r w:rsidRPr="006478D5">
        <w:rPr>
          <w:rFonts w:ascii="Times New Roman" w:eastAsia="標楷體" w:hAnsi="Times New Roman" w:cs="Times New Roman"/>
        </w:rPr>
        <w:t>水平幹管採用</w:t>
      </w:r>
      <w:r w:rsidRPr="006478D5">
        <w:rPr>
          <w:rFonts w:ascii="Times New Roman" w:eastAsia="標楷體" w:hAnsi="Times New Roman" w:cs="Times New Roman"/>
        </w:rPr>
        <w:t>Cable Tray</w:t>
      </w:r>
      <w:r w:rsidRPr="006478D5">
        <w:rPr>
          <w:rFonts w:ascii="Times New Roman" w:eastAsia="標楷體" w:hAnsi="Times New Roman" w:cs="Times New Roman"/>
        </w:rPr>
        <w:t>水平支管</w:t>
      </w:r>
      <w:proofErr w:type="gramStart"/>
      <w:r w:rsidRPr="006478D5">
        <w:rPr>
          <w:rFonts w:ascii="Times New Roman" w:eastAsia="標楷體" w:hAnsi="Times New Roman" w:cs="Times New Roman"/>
        </w:rPr>
        <w:t>採</w:t>
      </w:r>
      <w:proofErr w:type="gramEnd"/>
      <w:r w:rsidRPr="006478D5">
        <w:rPr>
          <w:rFonts w:ascii="Times New Roman" w:eastAsia="標楷體" w:hAnsi="Times New Roman" w:cs="Times New Roman"/>
        </w:rPr>
        <w:t>PVC</w:t>
      </w:r>
      <w:r w:rsidRPr="006478D5">
        <w:rPr>
          <w:rFonts w:ascii="Times New Roman" w:eastAsia="標楷體" w:hAnsi="Times New Roman" w:cs="Times New Roman"/>
        </w:rPr>
        <w:t>管，經過天花板施工時需固定妥當。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8"/>
        </w:numPr>
        <w:tabs>
          <w:tab w:val="clear" w:pos="360"/>
        </w:tabs>
        <w:snapToGrid w:val="0"/>
        <w:ind w:leftChars="0" w:left="1652" w:hanging="448"/>
        <w:rPr>
          <w:rFonts w:ascii="Times New Roman" w:eastAsia="標楷體" w:hAnsi="Times New Roman" w:cs="Times New Roman"/>
        </w:rPr>
      </w:pPr>
      <w:proofErr w:type="gramStart"/>
      <w:r w:rsidRPr="006478D5">
        <w:rPr>
          <w:rFonts w:ascii="Times New Roman" w:eastAsia="標楷體" w:hAnsi="Times New Roman" w:cs="Times New Roman"/>
        </w:rPr>
        <w:t>主配線架須採</w:t>
      </w:r>
      <w:proofErr w:type="gramEnd"/>
      <w:r w:rsidRPr="006478D5">
        <w:rPr>
          <w:rFonts w:ascii="Times New Roman" w:eastAsia="標楷體" w:hAnsi="Times New Roman" w:cs="Times New Roman"/>
        </w:rPr>
        <w:t>模組式設計，可彈性調整跳線面板配置數量及位置，節省網路初期輸出</w:t>
      </w:r>
      <w:proofErr w:type="gramStart"/>
      <w:r w:rsidRPr="006478D5">
        <w:rPr>
          <w:rFonts w:ascii="Times New Roman" w:eastAsia="標楷體" w:hAnsi="Times New Roman" w:cs="Times New Roman"/>
        </w:rPr>
        <w:t>埠</w:t>
      </w:r>
      <w:proofErr w:type="gramEnd"/>
      <w:r w:rsidRPr="006478D5">
        <w:rPr>
          <w:rFonts w:ascii="Times New Roman" w:eastAsia="標楷體" w:hAnsi="Times New Roman" w:cs="Times New Roman"/>
        </w:rPr>
        <w:t>配置成本。</w:t>
      </w:r>
      <w:r w:rsidR="0004027C" w:rsidRPr="006478D5">
        <w:rPr>
          <w:rFonts w:ascii="Times New Roman" w:eastAsia="標楷體" w:hAnsi="Times New Roman" w:cs="Times New Roman"/>
        </w:rPr>
        <w:t xml:space="preserve">　</w:t>
      </w:r>
    </w:p>
    <w:p w:rsidR="00D77FA8" w:rsidRPr="006478D5" w:rsidRDefault="00D77FA8" w:rsidP="00840E44">
      <w:pPr>
        <w:pStyle w:val="a4"/>
        <w:widowControl w:val="0"/>
        <w:numPr>
          <w:ilvl w:val="0"/>
          <w:numId w:val="26"/>
        </w:numPr>
        <w:adjustRightInd w:val="0"/>
        <w:ind w:leftChars="0" w:left="952" w:rightChars="10" w:right="24" w:hanging="476"/>
        <w:textAlignment w:val="baseline"/>
        <w:rPr>
          <w:rFonts w:ascii="Times New Roman" w:eastAsia="標楷體" w:hAnsi="Times New Roman" w:cs="Times New Roman"/>
        </w:rPr>
      </w:pPr>
      <w:r w:rsidRPr="006478D5">
        <w:rPr>
          <w:rFonts w:ascii="Times New Roman" w:eastAsia="標楷體" w:hAnsi="Times New Roman" w:cs="Times New Roman"/>
        </w:rPr>
        <w:t>銅纜</w:t>
      </w:r>
      <w:proofErr w:type="gramStart"/>
      <w:r w:rsidRPr="006478D5">
        <w:rPr>
          <w:rFonts w:ascii="Times New Roman" w:eastAsia="標楷體" w:hAnsi="Times New Roman" w:cs="Times New Roman"/>
        </w:rPr>
        <w:t>佈</w:t>
      </w:r>
      <w:proofErr w:type="gramEnd"/>
      <w:r w:rsidRPr="006478D5">
        <w:rPr>
          <w:rFonts w:ascii="Times New Roman" w:eastAsia="標楷體" w:hAnsi="Times New Roman" w:cs="Times New Roman"/>
        </w:rPr>
        <w:t>線系統全系列</w:t>
      </w:r>
    </w:p>
    <w:tbl>
      <w:tblPr>
        <w:tblW w:w="4848" w:type="pct"/>
        <w:tblInd w:w="4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6562"/>
      </w:tblGrid>
      <w:tr w:rsidR="00337B16" w:rsidRPr="006478D5" w:rsidTr="00EB2F0F">
        <w:trPr>
          <w:tblHeader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7B16" w:rsidRPr="006478D5" w:rsidRDefault="00337B16" w:rsidP="00840E44">
            <w:pPr>
              <w:ind w:left="102" w:right="-20"/>
              <w:jc w:val="center"/>
              <w:rPr>
                <w:rFonts w:ascii="Times New Roman" w:eastAsia="標楷體" w:hAnsi="Times New Roman" w:cs="Times New Roman"/>
                <w:position w:val="-1"/>
                <w:szCs w:val="24"/>
              </w:rPr>
            </w:pPr>
            <w:r w:rsidRPr="006478D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 w:type="page"/>
            </w:r>
            <w:r w:rsidRPr="006478D5">
              <w:rPr>
                <w:rFonts w:ascii="Times New Roman" w:eastAsia="標楷體" w:hAnsi="Times New Roman" w:cs="Times New Roman"/>
                <w:position w:val="-1"/>
                <w:szCs w:val="24"/>
              </w:rPr>
              <w:t>工程說明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7B16" w:rsidRPr="006478D5" w:rsidRDefault="00337B16" w:rsidP="00840E44">
            <w:pPr>
              <w:jc w:val="center"/>
              <w:rPr>
                <w:rFonts w:ascii="Times New Roman" w:eastAsia="標楷體" w:hAnsi="Times New Roman" w:cs="Times New Roman"/>
                <w:position w:val="-1"/>
                <w:szCs w:val="24"/>
              </w:rPr>
            </w:pPr>
            <w:r w:rsidRPr="006478D5">
              <w:rPr>
                <w:rFonts w:ascii="Times New Roman" w:eastAsia="標楷體" w:hAnsi="Times New Roman" w:cs="Times New Roman"/>
                <w:position w:val="-1"/>
                <w:szCs w:val="24"/>
              </w:rPr>
              <w:t>施工規範</w:t>
            </w:r>
          </w:p>
        </w:tc>
      </w:tr>
      <w:tr w:rsidR="00337B16" w:rsidRPr="006478D5" w:rsidTr="00337B1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6478D5" w:rsidRDefault="00337B16" w:rsidP="00840E44">
            <w:pPr>
              <w:ind w:left="102" w:right="-20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 xml:space="preserve">Cat.6 </w:t>
            </w:r>
            <w:r w:rsidRPr="006478D5">
              <w:rPr>
                <w:rFonts w:ascii="Times New Roman" w:eastAsia="標楷體" w:hAnsi="Times New Roman" w:cs="Times New Roman"/>
              </w:rPr>
              <w:t>水平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耐燃雙絞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纜線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6478D5" w:rsidRDefault="00337B16" w:rsidP="00840E44">
            <w:pPr>
              <w:pStyle w:val="a4"/>
              <w:numPr>
                <w:ilvl w:val="0"/>
                <w:numId w:val="11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需符合</w:t>
            </w:r>
            <w:r w:rsidRPr="006478D5">
              <w:rPr>
                <w:rFonts w:ascii="Times New Roman" w:eastAsia="標楷體" w:hAnsi="Times New Roman" w:cs="Times New Roman"/>
              </w:rPr>
              <w:t>ISO/IEC 11801 2nd Ed.; IEC 61156-5 2nd Ed.; EN 50173-1; EN 50288-6-1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;EIA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/TIA 568C.2.;</w:t>
            </w:r>
            <w:r w:rsidRPr="006478D5">
              <w:rPr>
                <w:rFonts w:ascii="Times New Roman" w:eastAsia="標楷體" w:hAnsi="Times New Roman" w:cs="Times New Roman"/>
              </w:rPr>
              <w:t>實體線徑為</w:t>
            </w:r>
            <w:r w:rsidRPr="006478D5">
              <w:rPr>
                <w:rFonts w:ascii="Times New Roman" w:eastAsia="標楷體" w:hAnsi="Times New Roman" w:cs="Times New Roman"/>
              </w:rPr>
              <w:t>24AWG,</w:t>
            </w:r>
            <w:r w:rsidRPr="006478D5">
              <w:rPr>
                <w:rFonts w:ascii="Times New Roman" w:eastAsia="標楷體" w:hAnsi="Times New Roman" w:cs="Times New Roman"/>
              </w:rPr>
              <w:t>銅導體具有</w:t>
            </w:r>
            <w:r w:rsidRPr="006478D5">
              <w:rPr>
                <w:rFonts w:ascii="Times New Roman" w:eastAsia="標楷體" w:hAnsi="Times New Roman" w:cs="Times New Roman"/>
              </w:rPr>
              <w:t>Solid Polyethylene</w:t>
            </w:r>
            <w:r w:rsidRPr="006478D5">
              <w:rPr>
                <w:rFonts w:ascii="Times New Roman" w:eastAsia="標楷體" w:hAnsi="Times New Roman" w:cs="Times New Roman"/>
              </w:rPr>
              <w:t>材質被覆絕緣，並支援至</w:t>
            </w:r>
            <w:r w:rsidRPr="006478D5">
              <w:rPr>
                <w:rFonts w:ascii="Times New Roman" w:eastAsia="標楷體" w:hAnsi="Times New Roman" w:cs="Times New Roman"/>
              </w:rPr>
              <w:t>550MHz</w:t>
            </w:r>
            <w:r w:rsidRPr="006478D5">
              <w:rPr>
                <w:rFonts w:ascii="Times New Roman" w:eastAsia="標楷體" w:hAnsi="Times New Roman" w:cs="Times New Roman"/>
              </w:rPr>
              <w:t>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11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符合</w:t>
            </w:r>
            <w:r w:rsidRPr="006478D5">
              <w:rPr>
                <w:rFonts w:ascii="Times New Roman" w:eastAsia="標楷體" w:hAnsi="Times New Roman" w:cs="Times New Roman"/>
              </w:rPr>
              <w:t xml:space="preserve"> RoHS</w:t>
            </w:r>
            <w:r w:rsidRPr="006478D5">
              <w:rPr>
                <w:rFonts w:ascii="Times New Roman" w:eastAsia="標楷體" w:hAnsi="Times New Roman" w:cs="Times New Roman"/>
              </w:rPr>
              <w:t>規範，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11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傳輸速率可支援</w:t>
            </w:r>
            <w:r w:rsidRPr="006478D5">
              <w:rPr>
                <w:rFonts w:ascii="Times New Roman" w:eastAsia="標楷體" w:hAnsi="Times New Roman" w:cs="Times New Roman"/>
              </w:rPr>
              <w:t>16Mbps Token Ring</w:t>
            </w:r>
            <w:r w:rsidRPr="006478D5">
              <w:rPr>
                <w:rFonts w:ascii="Times New Roman" w:eastAsia="標楷體" w:hAnsi="Times New Roman" w:cs="Times New Roman"/>
              </w:rPr>
              <w:t>，</w:t>
            </w:r>
            <w:r w:rsidRPr="006478D5">
              <w:rPr>
                <w:rFonts w:ascii="Times New Roman" w:eastAsia="標楷體" w:hAnsi="Times New Roman" w:cs="Times New Roman"/>
              </w:rPr>
              <w:t>10Base-T</w:t>
            </w:r>
            <w:r w:rsidRPr="006478D5">
              <w:rPr>
                <w:rFonts w:ascii="Times New Roman" w:eastAsia="標楷體" w:hAnsi="Times New Roman" w:cs="Times New Roman"/>
              </w:rPr>
              <w:t>，</w:t>
            </w:r>
            <w:r w:rsidRPr="006478D5">
              <w:rPr>
                <w:rFonts w:ascii="Times New Roman" w:eastAsia="標楷體" w:hAnsi="Times New Roman" w:cs="Times New Roman"/>
              </w:rPr>
              <w:t>100Base-T</w:t>
            </w:r>
            <w:r w:rsidRPr="006478D5">
              <w:rPr>
                <w:rFonts w:ascii="Times New Roman" w:eastAsia="標楷體" w:hAnsi="Times New Roman" w:cs="Times New Roman"/>
              </w:rPr>
              <w:t>，</w:t>
            </w:r>
            <w:r w:rsidRPr="006478D5">
              <w:rPr>
                <w:rFonts w:ascii="Times New Roman" w:eastAsia="標楷體" w:hAnsi="Times New Roman" w:cs="Times New Roman"/>
              </w:rPr>
              <w:t>1.2Gbps ATM</w:t>
            </w:r>
            <w:r w:rsidRPr="006478D5">
              <w:rPr>
                <w:rFonts w:ascii="Times New Roman" w:eastAsia="標楷體" w:hAnsi="Times New Roman" w:cs="Times New Roman"/>
              </w:rPr>
              <w:t>及</w:t>
            </w:r>
            <w:r w:rsidRPr="006478D5">
              <w:rPr>
                <w:rFonts w:ascii="Times New Roman" w:eastAsia="標楷體" w:hAnsi="Times New Roman" w:cs="Times New Roman"/>
              </w:rPr>
              <w:t>Gigabit Ethernet</w:t>
            </w:r>
            <w:r w:rsidRPr="006478D5">
              <w:rPr>
                <w:rFonts w:ascii="Times New Roman" w:eastAsia="標楷體" w:hAnsi="Times New Roman" w:cs="Times New Roman"/>
              </w:rPr>
              <w:t>，</w:t>
            </w:r>
            <w:r w:rsidRPr="006478D5">
              <w:rPr>
                <w:rFonts w:ascii="Times New Roman" w:eastAsia="標楷體" w:hAnsi="Times New Roman" w:cs="Times New Roman"/>
              </w:rPr>
              <w:t xml:space="preserve">100Mbps TP-PMD/CDDI </w:t>
            </w:r>
            <w:r w:rsidRPr="006478D5">
              <w:rPr>
                <w:rFonts w:ascii="Times New Roman" w:eastAsia="標楷體" w:hAnsi="Times New Roman" w:cs="Times New Roman"/>
              </w:rPr>
              <w:t>，</w:t>
            </w:r>
            <w:r w:rsidRPr="006478D5">
              <w:rPr>
                <w:rFonts w:ascii="Times New Roman" w:eastAsia="標楷體" w:hAnsi="Times New Roman" w:cs="Times New Roman"/>
              </w:rPr>
              <w:t>Fast Ethernet</w:t>
            </w:r>
            <w:r w:rsidRPr="006478D5">
              <w:rPr>
                <w:rFonts w:ascii="Times New Roman" w:eastAsia="標楷體" w:hAnsi="Times New Roman" w:cs="Times New Roman"/>
              </w:rPr>
              <w:t>等網路傳輸標準。</w:t>
            </w:r>
          </w:p>
          <w:p w:rsidR="00337B16" w:rsidRPr="006478D5" w:rsidRDefault="00A00C28" w:rsidP="00840E44">
            <w:pPr>
              <w:pStyle w:val="a4"/>
              <w:numPr>
                <w:ilvl w:val="0"/>
                <w:numId w:val="11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□</w:t>
            </w:r>
            <w:r w:rsidR="00337B16" w:rsidRPr="006478D5">
              <w:rPr>
                <w:rFonts w:ascii="Times New Roman" w:eastAsia="標楷體" w:hAnsi="Times New Roman" w:cs="Times New Roman"/>
              </w:rPr>
              <w:t>耐燃測試需通過國際標準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IEC-60332-1-2 , </w:t>
            </w:r>
            <w:r w:rsidR="00337B16" w:rsidRPr="006478D5">
              <w:rPr>
                <w:rFonts w:ascii="Times New Roman" w:eastAsia="標楷體" w:hAnsi="Times New Roman" w:cs="Times New Roman"/>
              </w:rPr>
              <w:t>並提供相關認證書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. </w:t>
            </w:r>
            <w:r w:rsidR="00337B16" w:rsidRPr="006478D5">
              <w:rPr>
                <w:rFonts w:ascii="Times New Roman" w:eastAsia="標楷體" w:hAnsi="Times New Roman" w:cs="Times New Roman"/>
              </w:rPr>
              <w:t>如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EC , ETL , 3P </w:t>
            </w:r>
            <w:r w:rsidR="00337B16" w:rsidRPr="006478D5">
              <w:rPr>
                <w:rFonts w:ascii="Times New Roman" w:eastAsia="標楷體" w:hAnsi="Times New Roman" w:cs="Times New Roman"/>
              </w:rPr>
              <w:t>等相關認證證書以利佐證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. </w:t>
            </w:r>
          </w:p>
          <w:p w:rsidR="00337B16" w:rsidRPr="006478D5" w:rsidRDefault="00A00C28" w:rsidP="00840E44">
            <w:pPr>
              <w:pStyle w:val="a4"/>
              <w:numPr>
                <w:ilvl w:val="0"/>
                <w:numId w:val="11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□</w:t>
            </w:r>
            <w:r w:rsidR="00337B16" w:rsidRPr="006478D5">
              <w:rPr>
                <w:rFonts w:ascii="Times New Roman" w:eastAsia="標楷體" w:hAnsi="Times New Roman" w:cs="Times New Roman"/>
              </w:rPr>
              <w:t>網路線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EMC </w:t>
            </w:r>
            <w:r w:rsidR="00337B16" w:rsidRPr="006478D5">
              <w:rPr>
                <w:rFonts w:ascii="Times New Roman" w:eastAsia="標楷體" w:hAnsi="Times New Roman" w:cs="Times New Roman"/>
              </w:rPr>
              <w:t>效能測試需通過以確保傳輸穩定性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, </w:t>
            </w:r>
            <w:r w:rsidR="00337B16" w:rsidRPr="006478D5">
              <w:rPr>
                <w:rFonts w:ascii="Times New Roman" w:eastAsia="標楷體" w:hAnsi="Times New Roman" w:cs="Times New Roman"/>
              </w:rPr>
              <w:t>並提供相關認證書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, </w:t>
            </w:r>
            <w:r w:rsidR="00337B16" w:rsidRPr="006478D5">
              <w:rPr>
                <w:rFonts w:ascii="Times New Roman" w:eastAsia="標楷體" w:hAnsi="Times New Roman" w:cs="Times New Roman"/>
              </w:rPr>
              <w:t>如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EC , ETL , 3P </w:t>
            </w:r>
            <w:r w:rsidR="00337B16" w:rsidRPr="006478D5">
              <w:rPr>
                <w:rFonts w:ascii="Times New Roman" w:eastAsia="標楷體" w:hAnsi="Times New Roman" w:cs="Times New Roman"/>
              </w:rPr>
              <w:t>等相關認證證書以利佐證。</w:t>
            </w:r>
          </w:p>
        </w:tc>
      </w:tr>
      <w:tr w:rsidR="00337B16" w:rsidRPr="006478D5" w:rsidTr="00EB2F0F">
        <w:trPr>
          <w:trHeight w:val="2463"/>
        </w:trPr>
        <w:tc>
          <w:tcPr>
            <w:tcW w:w="1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16" w:rsidRPr="006478D5" w:rsidRDefault="00337B16" w:rsidP="00840E44">
            <w:pPr>
              <w:ind w:left="102" w:right="-20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Cat 6 24</w:t>
            </w:r>
            <w:r w:rsidRPr="006478D5">
              <w:rPr>
                <w:rFonts w:ascii="Times New Roman" w:eastAsia="標楷體" w:hAnsi="Times New Roman" w:cs="Times New Roman"/>
              </w:rPr>
              <w:t>孔模組式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配線架</w:t>
            </w:r>
            <w:proofErr w:type="gramEnd"/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16" w:rsidRPr="006478D5" w:rsidRDefault="00337B16" w:rsidP="00840E44">
            <w:pPr>
              <w:pStyle w:val="a4"/>
              <w:numPr>
                <w:ilvl w:val="0"/>
                <w:numId w:val="29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符合</w:t>
            </w:r>
            <w:r w:rsidRPr="006478D5">
              <w:rPr>
                <w:rFonts w:ascii="Times New Roman" w:eastAsia="標楷體" w:hAnsi="Times New Roman" w:cs="Times New Roman"/>
              </w:rPr>
              <w:t>ISO/IEC 11801:2002 Ed2.0</w:t>
            </w:r>
            <w:r w:rsidRPr="006478D5">
              <w:rPr>
                <w:rFonts w:ascii="Times New Roman" w:eastAsia="標楷體" w:hAnsi="Times New Roman" w:cs="Times New Roman"/>
              </w:rPr>
              <w:t>，</w:t>
            </w:r>
            <w:r w:rsidRPr="006478D5">
              <w:rPr>
                <w:rFonts w:ascii="Times New Roman" w:eastAsia="標楷體" w:hAnsi="Times New Roman" w:cs="Times New Roman"/>
              </w:rPr>
              <w:t>TIA/EIA-568-C.2</w:t>
            </w:r>
            <w:r w:rsidRPr="006478D5">
              <w:rPr>
                <w:rFonts w:ascii="Times New Roman" w:eastAsia="標楷體" w:hAnsi="Times New Roman" w:cs="Times New Roman"/>
              </w:rPr>
              <w:t>標準。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29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獨立模組設計，可依需求更換不同模組功能並能單獨拆卸。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29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傳輸性能滿足</w:t>
            </w:r>
            <w:r w:rsidRPr="006478D5">
              <w:rPr>
                <w:rFonts w:ascii="Times New Roman" w:eastAsia="標楷體" w:hAnsi="Times New Roman" w:cs="Times New Roman"/>
              </w:rPr>
              <w:t>TIA/EIA 568-C.3</w:t>
            </w:r>
            <w:r w:rsidRPr="006478D5">
              <w:rPr>
                <w:rFonts w:ascii="Times New Roman" w:eastAsia="標楷體" w:hAnsi="Times New Roman" w:cs="Times New Roman"/>
              </w:rPr>
              <w:t>。內建背後拖盤式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理線架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，便於安裝。</w:t>
            </w:r>
          </w:p>
          <w:p w:rsidR="00337B16" w:rsidRPr="006478D5" w:rsidRDefault="006478D5" w:rsidP="00840E44">
            <w:pPr>
              <w:pStyle w:val="a4"/>
              <w:numPr>
                <w:ilvl w:val="0"/>
                <w:numId w:val="29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□</w:t>
            </w:r>
            <w:r w:rsidR="00337B16" w:rsidRPr="006478D5">
              <w:rPr>
                <w:rFonts w:ascii="Times New Roman" w:eastAsia="標楷體" w:hAnsi="Times New Roman" w:cs="Times New Roman"/>
              </w:rPr>
              <w:t>跳線面板需為</w:t>
            </w:r>
            <w:r w:rsidR="00337B16" w:rsidRPr="006478D5">
              <w:rPr>
                <w:rFonts w:ascii="Times New Roman" w:eastAsia="標楷體" w:hAnsi="Times New Roman" w:cs="Times New Roman"/>
              </w:rPr>
              <w:t>PC</w:t>
            </w:r>
            <w:r w:rsidR="00337B16" w:rsidRPr="006478D5">
              <w:rPr>
                <w:rFonts w:ascii="Times New Roman" w:eastAsia="標楷體" w:hAnsi="Times New Roman" w:cs="Times New Roman"/>
              </w:rPr>
              <w:t>鏡面材質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, </w:t>
            </w:r>
            <w:r w:rsidR="00337B16" w:rsidRPr="006478D5">
              <w:rPr>
                <w:rFonts w:ascii="Times New Roman" w:eastAsia="標楷體" w:hAnsi="Times New Roman" w:cs="Times New Roman"/>
              </w:rPr>
              <w:t>以保護面板強度耐撞擊與磨損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.</w:t>
            </w:r>
            <w:r w:rsidR="00337B16" w:rsidRPr="006478D5">
              <w:rPr>
                <w:rFonts w:ascii="Times New Roman" w:eastAsia="標楷體" w:hAnsi="Times New Roman" w:cs="Times New Roman"/>
              </w:rPr>
              <w:t>須提供材</w:t>
            </w:r>
            <w:proofErr w:type="gramStart"/>
            <w:r w:rsidR="00337B16" w:rsidRPr="006478D5"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 w:rsidR="00337B16" w:rsidRPr="006478D5">
              <w:rPr>
                <w:rFonts w:ascii="Times New Roman" w:eastAsia="標楷體" w:hAnsi="Times New Roman" w:cs="Times New Roman"/>
              </w:rPr>
              <w:t>證明書以利佐證。</w:t>
            </w:r>
          </w:p>
        </w:tc>
      </w:tr>
      <w:tr w:rsidR="00337B16" w:rsidRPr="006478D5" w:rsidTr="00337B16">
        <w:tc>
          <w:tcPr>
            <w:tcW w:w="1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16" w:rsidRPr="006478D5" w:rsidRDefault="00337B16" w:rsidP="00840E44">
            <w:pPr>
              <w:ind w:left="102" w:right="-20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Cat. 6</w:t>
            </w:r>
            <w:r w:rsidRPr="006478D5">
              <w:rPr>
                <w:rFonts w:ascii="Times New Roman" w:eastAsia="標楷體" w:hAnsi="Times New Roman" w:cs="Times New Roman"/>
              </w:rPr>
              <w:t>資訊插座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16" w:rsidRPr="006478D5" w:rsidRDefault="00337B16" w:rsidP="00840E44">
            <w:pPr>
              <w:pStyle w:val="a4"/>
              <w:numPr>
                <w:ilvl w:val="0"/>
                <w:numId w:val="30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連接模組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單體元件，端口設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高低方式排列，能有降低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近端串音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30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資訊插座具防塵蓋設計</w:t>
            </w:r>
            <w:r w:rsidRPr="006478D5">
              <w:rPr>
                <w:rFonts w:ascii="Times New Roman" w:eastAsia="標楷體" w:hAnsi="Times New Roman" w:cs="Times New Roman"/>
              </w:rPr>
              <w:t xml:space="preserve"> ,</w:t>
            </w:r>
            <w:r w:rsidRPr="006478D5">
              <w:rPr>
                <w:rFonts w:ascii="Times New Roman" w:eastAsia="標楷體" w:hAnsi="Times New Roman" w:cs="Times New Roman"/>
              </w:rPr>
              <w:t>並依客戶需求可任意增加或取消防塵蓋之模組式設計</w:t>
            </w:r>
            <w:r w:rsidRPr="006478D5">
              <w:rPr>
                <w:rFonts w:ascii="Times New Roman" w:eastAsia="標楷體" w:hAnsi="Times New Roman" w:cs="Times New Roman"/>
              </w:rPr>
              <w:t>.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30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lastRenderedPageBreak/>
              <w:t>並標示</w:t>
            </w:r>
            <w:r w:rsidRPr="006478D5">
              <w:rPr>
                <w:rFonts w:ascii="Times New Roman" w:eastAsia="標楷體" w:hAnsi="Times New Roman" w:cs="Times New Roman"/>
              </w:rPr>
              <w:t>EIA/TIA 568A</w:t>
            </w:r>
            <w:r w:rsidRPr="006478D5">
              <w:rPr>
                <w:rFonts w:ascii="Times New Roman" w:eastAsia="標楷體" w:hAnsi="Times New Roman" w:cs="Times New Roman"/>
              </w:rPr>
              <w:t>及</w:t>
            </w:r>
            <w:r w:rsidRPr="006478D5">
              <w:rPr>
                <w:rFonts w:ascii="Times New Roman" w:eastAsia="標楷體" w:hAnsi="Times New Roman" w:cs="Times New Roman"/>
              </w:rPr>
              <w:t>568B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線位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，並能重覆安裝</w:t>
            </w:r>
            <w:r w:rsidRPr="006478D5">
              <w:rPr>
                <w:rFonts w:ascii="Times New Roman" w:eastAsia="標楷體" w:hAnsi="Times New Roman" w:cs="Times New Roman"/>
              </w:rPr>
              <w:t>100</w:t>
            </w:r>
            <w:r w:rsidRPr="006478D5">
              <w:rPr>
                <w:rFonts w:ascii="Times New Roman" w:eastAsia="標楷體" w:hAnsi="Times New Roman" w:cs="Times New Roman"/>
              </w:rPr>
              <w:t>次，以便施工。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30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傳輸特性：</w:t>
            </w:r>
            <w:r w:rsidRPr="006478D5">
              <w:rPr>
                <w:rFonts w:ascii="Times New Roman" w:eastAsia="標楷體" w:hAnsi="Times New Roman" w:cs="Times New Roman"/>
              </w:rPr>
              <w:t xml:space="preserve"> </w:t>
            </w:r>
            <w:r w:rsidRPr="006478D5">
              <w:rPr>
                <w:rFonts w:ascii="Times New Roman" w:eastAsia="標楷體" w:hAnsi="Times New Roman" w:cs="Times New Roman"/>
              </w:rPr>
              <w:t>拔插壽命：</w:t>
            </w:r>
            <w:r w:rsidRPr="006478D5">
              <w:rPr>
                <w:rFonts w:ascii="Times New Roman" w:eastAsia="標楷體" w:hAnsi="Times New Roman" w:cs="Times New Roman"/>
              </w:rPr>
              <w:t xml:space="preserve">≥ 750 </w:t>
            </w:r>
            <w:r w:rsidRPr="006478D5">
              <w:rPr>
                <w:rFonts w:ascii="Times New Roman" w:eastAsia="標楷體" w:hAnsi="Times New Roman" w:cs="Times New Roman"/>
              </w:rPr>
              <w:t>次、接觸阻抗：＜</w:t>
            </w:r>
            <w:r w:rsidRPr="006478D5">
              <w:rPr>
                <w:rFonts w:ascii="Times New Roman" w:eastAsia="標楷體" w:hAnsi="Times New Roman" w:cs="Times New Roman"/>
              </w:rPr>
              <w:t>200mΩ</w:t>
            </w:r>
            <w:r w:rsidRPr="006478D5">
              <w:rPr>
                <w:rFonts w:ascii="Times New Roman" w:eastAsia="標楷體" w:hAnsi="Times New Roman" w:cs="Times New Roman"/>
              </w:rPr>
              <w:t>、電氣強度：通過</w:t>
            </w:r>
            <w:r w:rsidRPr="006478D5">
              <w:rPr>
                <w:rFonts w:ascii="Times New Roman" w:eastAsia="標楷體" w:hAnsi="Times New Roman" w:cs="Times New Roman"/>
              </w:rPr>
              <w:t>1000V DC</w:t>
            </w:r>
            <w:r w:rsidRPr="006478D5">
              <w:rPr>
                <w:rFonts w:ascii="Times New Roman" w:eastAsia="標楷體" w:hAnsi="Times New Roman" w:cs="Times New Roman"/>
              </w:rPr>
              <w:t>和</w:t>
            </w:r>
            <w:r w:rsidRPr="006478D5">
              <w:rPr>
                <w:rFonts w:ascii="Times New Roman" w:eastAsia="標楷體" w:hAnsi="Times New Roman" w:cs="Times New Roman"/>
              </w:rPr>
              <w:t>AC</w:t>
            </w:r>
            <w:r w:rsidRPr="006478D5">
              <w:rPr>
                <w:rFonts w:ascii="Times New Roman" w:eastAsia="標楷體" w:hAnsi="Times New Roman" w:cs="Times New Roman"/>
              </w:rPr>
              <w:t>測試。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30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資訊插座能搭配自動斷線</w:t>
            </w:r>
            <w:r w:rsidR="000D4E1A">
              <w:rPr>
                <w:rFonts w:ascii="Times New Roman" w:eastAsia="標楷體" w:hAnsi="Times New Roman" w:cs="Times New Roman"/>
              </w:rPr>
              <w:t>（</w:t>
            </w:r>
            <w:r w:rsidRPr="006478D5">
              <w:rPr>
                <w:rFonts w:ascii="Times New Roman" w:eastAsia="標楷體" w:hAnsi="Times New Roman" w:cs="Times New Roman"/>
              </w:rPr>
              <w:t>一次剪斷四對線</w:t>
            </w:r>
            <w:r w:rsidR="000D4E1A">
              <w:rPr>
                <w:rFonts w:ascii="Times New Roman" w:eastAsia="標楷體" w:hAnsi="Times New Roman" w:cs="Times New Roman"/>
              </w:rPr>
              <w:t>）</w:t>
            </w:r>
            <w:r w:rsidRPr="006478D5">
              <w:rPr>
                <w:rFonts w:ascii="Times New Roman" w:eastAsia="標楷體" w:hAnsi="Times New Roman" w:cs="Times New Roman"/>
              </w:rPr>
              <w:t>工具以節省時間。</w:t>
            </w:r>
          </w:p>
          <w:p w:rsidR="00337B16" w:rsidRPr="006478D5" w:rsidRDefault="008667DC" w:rsidP="00840E44">
            <w:pPr>
              <w:pStyle w:val="a4"/>
              <w:numPr>
                <w:ilvl w:val="0"/>
                <w:numId w:val="30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□</w:t>
            </w:r>
            <w:r w:rsidR="00337B16" w:rsidRPr="006478D5">
              <w:rPr>
                <w:rFonts w:ascii="Times New Roman" w:eastAsia="標楷體" w:hAnsi="Times New Roman" w:cs="Times New Roman"/>
              </w:rPr>
              <w:t>通過國際標準並提供相關認證書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. </w:t>
            </w:r>
            <w:r w:rsidR="00337B16" w:rsidRPr="006478D5">
              <w:rPr>
                <w:rFonts w:ascii="Times New Roman" w:eastAsia="標楷體" w:hAnsi="Times New Roman" w:cs="Times New Roman"/>
              </w:rPr>
              <w:t>如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 EC , ETL , 3P, UL</w:t>
            </w:r>
            <w:r w:rsidR="00337B16" w:rsidRPr="006478D5">
              <w:rPr>
                <w:rFonts w:ascii="Times New Roman" w:eastAsia="標楷體" w:hAnsi="Times New Roman" w:cs="Times New Roman"/>
              </w:rPr>
              <w:t>等相關認證證書以利佐證。</w:t>
            </w:r>
          </w:p>
        </w:tc>
      </w:tr>
      <w:tr w:rsidR="00337B16" w:rsidRPr="006478D5" w:rsidTr="00337B16">
        <w:tc>
          <w:tcPr>
            <w:tcW w:w="1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16" w:rsidRPr="006478D5" w:rsidRDefault="00337B16" w:rsidP="00840E44">
            <w:pPr>
              <w:ind w:left="102" w:right="-20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lastRenderedPageBreak/>
              <w:t>Cat.6 RJ45</w:t>
            </w:r>
            <w:r w:rsidRPr="006478D5">
              <w:rPr>
                <w:rFonts w:ascii="Times New Roman" w:eastAsia="標楷體" w:hAnsi="Times New Roman" w:cs="Times New Roman"/>
              </w:rPr>
              <w:t>資訊短線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16" w:rsidRPr="006478D5" w:rsidRDefault="00A00C28" w:rsidP="00840E44">
            <w:pPr>
              <w:pStyle w:val="a4"/>
              <w:numPr>
                <w:ilvl w:val="0"/>
                <w:numId w:val="31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4</w:t>
            </w:r>
            <w:r w:rsidR="00337B16" w:rsidRPr="006478D5">
              <w:rPr>
                <w:rFonts w:ascii="Times New Roman" w:eastAsia="標楷體" w:hAnsi="Times New Roman" w:cs="Times New Roman"/>
              </w:rPr>
              <w:t>對</w:t>
            </w:r>
            <w:r w:rsidR="00337B16" w:rsidRPr="006478D5">
              <w:rPr>
                <w:rFonts w:ascii="Times New Roman" w:eastAsia="標楷體" w:hAnsi="Times New Roman" w:cs="Times New Roman"/>
              </w:rPr>
              <w:t xml:space="preserve">RJ45-RJ45 </w:t>
            </w:r>
            <w:r w:rsidR="00337B16" w:rsidRPr="006478D5">
              <w:rPr>
                <w:rFonts w:ascii="Times New Roman" w:eastAsia="標楷體" w:hAnsi="Times New Roman" w:cs="Times New Roman"/>
              </w:rPr>
              <w:t>跳線</w:t>
            </w:r>
            <w:proofErr w:type="gramStart"/>
            <w:r w:rsidR="00337B16" w:rsidRPr="006478D5">
              <w:rPr>
                <w:rFonts w:ascii="Times New Roman" w:eastAsia="標楷體" w:hAnsi="Times New Roman" w:cs="Times New Roman"/>
              </w:rPr>
              <w:t>線</w:t>
            </w:r>
            <w:proofErr w:type="gramEnd"/>
            <w:r w:rsidR="00337B16" w:rsidRPr="006478D5">
              <w:rPr>
                <w:rFonts w:ascii="Times New Roman" w:eastAsia="標楷體" w:hAnsi="Times New Roman" w:cs="Times New Roman"/>
              </w:rPr>
              <w:t>徑為</w:t>
            </w:r>
            <w:r w:rsidR="00337B16" w:rsidRPr="006478D5">
              <w:rPr>
                <w:rFonts w:ascii="Times New Roman" w:eastAsia="標楷體" w:hAnsi="Times New Roman" w:cs="Times New Roman"/>
              </w:rPr>
              <w:t>24AWG~26AWG</w:t>
            </w:r>
            <w:r w:rsidR="00337B16" w:rsidRPr="006478D5">
              <w:rPr>
                <w:rFonts w:ascii="Times New Roman" w:eastAsia="標楷體" w:hAnsi="Times New Roman" w:cs="Times New Roman"/>
              </w:rPr>
              <w:t>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31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線纜內部結構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十字隔離設計，其每一芯線為</w:t>
            </w:r>
            <w:r w:rsidR="000D4E1A">
              <w:rPr>
                <w:rFonts w:ascii="Times New Roman" w:eastAsia="標楷體" w:hAnsi="Times New Roman" w:cs="Times New Roman"/>
              </w:rPr>
              <w:t>（</w:t>
            </w:r>
            <w:r w:rsidRPr="006478D5">
              <w:rPr>
                <w:rFonts w:ascii="Times New Roman" w:eastAsia="標楷體" w:hAnsi="Times New Roman" w:cs="Times New Roman"/>
              </w:rPr>
              <w:t>0.2*7</w:t>
            </w:r>
            <w:r w:rsidR="000D4E1A">
              <w:rPr>
                <w:rFonts w:ascii="Times New Roman" w:eastAsia="標楷體" w:hAnsi="Times New Roman" w:cs="Times New Roman"/>
              </w:rPr>
              <w:t>）</w:t>
            </w:r>
            <w:r w:rsidRPr="006478D5">
              <w:rPr>
                <w:rFonts w:ascii="Times New Roman" w:eastAsia="標楷體" w:hAnsi="Times New Roman" w:cs="Times New Roman"/>
              </w:rPr>
              <w:t>共為七股多股集成。</w:t>
            </w:r>
          </w:p>
        </w:tc>
      </w:tr>
      <w:tr w:rsidR="00337B16" w:rsidRPr="006478D5" w:rsidTr="00337B16">
        <w:tc>
          <w:tcPr>
            <w:tcW w:w="1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16" w:rsidRPr="006478D5" w:rsidRDefault="00337B16" w:rsidP="00840E44">
            <w:pPr>
              <w:ind w:left="102" w:right="-20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防塵資訊面板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與明盒</w:t>
            </w:r>
            <w:proofErr w:type="gramEnd"/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B16" w:rsidRPr="006478D5" w:rsidRDefault="00337B16" w:rsidP="00840E44">
            <w:pPr>
              <w:pStyle w:val="a4"/>
              <w:numPr>
                <w:ilvl w:val="0"/>
                <w:numId w:val="32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彈簧式防塵蓋設計，防止灰塵侵入影響特性。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32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一指式透明片卡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榫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設計易於施工且不脫落。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32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需與資訊插座為同一品牌，以確保產品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適配性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32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採用</w:t>
            </w:r>
            <w:r w:rsidRPr="006478D5">
              <w:rPr>
                <w:rFonts w:ascii="Times New Roman" w:eastAsia="標楷體" w:hAnsi="Times New Roman" w:cs="Times New Roman"/>
              </w:rPr>
              <w:t xml:space="preserve"> UL-94V-0 </w:t>
            </w:r>
            <w:r w:rsidRPr="006478D5">
              <w:rPr>
                <w:rFonts w:ascii="Times New Roman" w:eastAsia="標楷體" w:hAnsi="Times New Roman" w:cs="Times New Roman"/>
              </w:rPr>
              <w:t>，耐衝擊，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阻燃性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 xml:space="preserve">ABS </w:t>
            </w:r>
            <w:r w:rsidRPr="006478D5">
              <w:rPr>
                <w:rFonts w:ascii="Times New Roman" w:eastAsia="標楷體" w:hAnsi="Times New Roman" w:cs="Times New Roman"/>
              </w:rPr>
              <w:t>塑鋼材質。</w:t>
            </w:r>
          </w:p>
          <w:p w:rsidR="00337B16" w:rsidRPr="006478D5" w:rsidRDefault="00337B16" w:rsidP="00840E44">
            <w:pPr>
              <w:pStyle w:val="a4"/>
              <w:numPr>
                <w:ilvl w:val="0"/>
                <w:numId w:val="32"/>
              </w:numPr>
              <w:ind w:leftChars="0" w:left="258" w:hanging="258"/>
              <w:rPr>
                <w:rFonts w:ascii="Times New Roman" w:eastAsia="標楷體" w:hAnsi="Times New Roman" w:cs="Times New Roman"/>
              </w:rPr>
            </w:pPr>
            <w:r w:rsidRPr="006478D5">
              <w:rPr>
                <w:rFonts w:ascii="Times New Roman" w:eastAsia="標楷體" w:hAnsi="Times New Roman" w:cs="Times New Roman"/>
              </w:rPr>
              <w:t>資訊插座面板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環保設計</w:t>
            </w:r>
            <w:r w:rsidRPr="006478D5">
              <w:rPr>
                <w:rFonts w:ascii="Times New Roman" w:eastAsia="標楷體" w:hAnsi="Times New Roman" w:cs="Times New Roman"/>
              </w:rPr>
              <w:t xml:space="preserve"> , </w:t>
            </w:r>
            <w:r w:rsidRPr="006478D5">
              <w:rPr>
                <w:rFonts w:ascii="Times New Roman" w:eastAsia="標楷體" w:hAnsi="Times New Roman" w:cs="Times New Roman"/>
              </w:rPr>
              <w:t>背面</w:t>
            </w:r>
            <w:proofErr w:type="gramStart"/>
            <w:r w:rsidRPr="006478D5">
              <w:rPr>
                <w:rFonts w:ascii="Times New Roman" w:eastAsia="標楷體" w:hAnsi="Times New Roman" w:cs="Times New Roman"/>
              </w:rPr>
              <w:t>採蜂槽狀</w:t>
            </w:r>
            <w:proofErr w:type="gramEnd"/>
            <w:r w:rsidRPr="006478D5">
              <w:rPr>
                <w:rFonts w:ascii="Times New Roman" w:eastAsia="標楷體" w:hAnsi="Times New Roman" w:cs="Times New Roman"/>
              </w:rPr>
              <w:t>以減量塑料達</w:t>
            </w:r>
            <w:r w:rsidRPr="006478D5">
              <w:rPr>
                <w:rFonts w:ascii="Times New Roman" w:eastAsia="標楷體" w:hAnsi="Times New Roman" w:cs="Times New Roman"/>
              </w:rPr>
              <w:t xml:space="preserve"> 15%, </w:t>
            </w:r>
            <w:r w:rsidRPr="006478D5">
              <w:rPr>
                <w:rFonts w:ascii="Times New Roman" w:eastAsia="標楷體" w:hAnsi="Times New Roman" w:cs="Times New Roman"/>
              </w:rPr>
              <w:t>並保持強度</w:t>
            </w:r>
            <w:r w:rsidRPr="006478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:rsidR="00183823" w:rsidRPr="006478D5" w:rsidRDefault="00183823" w:rsidP="00840E44">
      <w:pPr>
        <w:widowControl w:val="0"/>
        <w:snapToGrid w:val="0"/>
        <w:ind w:rightChars="-64" w:right="-154"/>
        <w:rPr>
          <w:rFonts w:ascii="Times New Roman" w:eastAsia="標楷體" w:hAnsi="Times New Roman" w:cs="Times New Roman"/>
        </w:rPr>
      </w:pPr>
    </w:p>
    <w:sectPr w:rsidR="00183823" w:rsidRPr="006478D5" w:rsidSect="006141E7">
      <w:footerReference w:type="default" r:id="rId11"/>
      <w:pgSz w:w="11906" w:h="16838" w:code="9"/>
      <w:pgMar w:top="1418" w:right="1134" w:bottom="1134" w:left="1134" w:header="851" w:footer="567" w:gutter="0"/>
      <w:pgNumType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47" w:rsidRDefault="00552A47" w:rsidP="00451BFD">
      <w:r>
        <w:separator/>
      </w:r>
    </w:p>
  </w:endnote>
  <w:endnote w:type="continuationSeparator" w:id="0">
    <w:p w:rsidR="00552A47" w:rsidRDefault="00552A47" w:rsidP="0045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790044"/>
      <w:docPartObj>
        <w:docPartGallery w:val="Page Numbers (Bottom of Page)"/>
        <w:docPartUnique/>
      </w:docPartObj>
    </w:sdtPr>
    <w:sdtEndPr/>
    <w:sdtContent>
      <w:p w:rsidR="00EE399E" w:rsidRDefault="00EE399E" w:rsidP="00EE06FC">
        <w:pPr>
          <w:pStyle w:val="aa"/>
          <w:wordWrap w:val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C36" w:rsidRPr="00AC2C36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 xml:space="preserve">                            </w:t>
        </w:r>
        <w:r>
          <w:rPr>
            <w:rFonts w:ascii="Times New Roman" w:eastAsia="標楷體" w:hAnsi="Times New Roman" w:cs="Times New Roman"/>
          </w:rPr>
          <w:t xml:space="preserve">  10</w:t>
        </w:r>
        <w:r>
          <w:rPr>
            <w:rFonts w:ascii="Times New Roman" w:eastAsia="標楷體" w:hAnsi="Times New Roman" w:cs="Times New Roman" w:hint="eastAsia"/>
          </w:rPr>
          <w:t>5</w:t>
        </w:r>
        <w:r w:rsidRPr="006856D3">
          <w:rPr>
            <w:rFonts w:ascii="Times New Roman" w:eastAsia="標楷體" w:hAnsi="Times New Roman" w:cs="Times New Roman"/>
          </w:rPr>
          <w:t>年</w:t>
        </w:r>
        <w:r>
          <w:rPr>
            <w:rFonts w:ascii="Times New Roman" w:eastAsia="標楷體" w:hAnsi="Times New Roman" w:cs="Times New Roman" w:hint="eastAsia"/>
          </w:rPr>
          <w:t>0</w:t>
        </w:r>
        <w:r w:rsidR="004C49C8">
          <w:rPr>
            <w:rFonts w:ascii="Times New Roman" w:eastAsia="標楷體" w:hAnsi="Times New Roman" w:cs="Times New Roman" w:hint="eastAsia"/>
          </w:rPr>
          <w:t>3</w:t>
        </w:r>
        <w:r w:rsidRPr="006856D3">
          <w:rPr>
            <w:rFonts w:ascii="Times New Roman" w:eastAsia="標楷體" w:hAnsi="Times New Roman" w:cs="Times New Roman"/>
          </w:rPr>
          <w:t>月</w:t>
        </w:r>
        <w:r>
          <w:rPr>
            <w:rFonts w:ascii="Times New Roman" w:eastAsia="標楷體" w:hAnsi="Times New Roman" w:cs="Times New Roman" w:hint="eastAsia"/>
          </w:rPr>
          <w:t>1</w:t>
        </w:r>
        <w:r w:rsidR="004C49C8">
          <w:rPr>
            <w:rFonts w:ascii="Times New Roman" w:eastAsia="標楷體" w:hAnsi="Times New Roman" w:cs="Times New Roman" w:hint="eastAsia"/>
          </w:rPr>
          <w:t>5</w:t>
        </w:r>
        <w:r w:rsidRPr="006856D3">
          <w:rPr>
            <w:rFonts w:ascii="Times New Roman" w:eastAsia="標楷體" w:hAnsi="Times New Roman" w:cs="Times New Roman"/>
          </w:rPr>
          <w:t>日版</w:t>
        </w:r>
      </w:p>
    </w:sdtContent>
  </w:sdt>
  <w:p w:rsidR="00EE399E" w:rsidRDefault="00EE39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47" w:rsidRDefault="00552A47" w:rsidP="00451BFD">
      <w:r>
        <w:separator/>
      </w:r>
    </w:p>
  </w:footnote>
  <w:footnote w:type="continuationSeparator" w:id="0">
    <w:p w:rsidR="00552A47" w:rsidRDefault="00552A47" w:rsidP="0045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1B8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09396C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7A31659"/>
    <w:multiLevelType w:val="hybridMultilevel"/>
    <w:tmpl w:val="8422A772"/>
    <w:lvl w:ilvl="0" w:tplc="DCB245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D35C8B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0B94641D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136D4A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5E36838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331B50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1A544003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D7E2C02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1DA85B6F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243F4D98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502015D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57C3DE8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7EF2E89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A954CE8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0594A93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35D7990"/>
    <w:multiLevelType w:val="hybridMultilevel"/>
    <w:tmpl w:val="8422A772"/>
    <w:lvl w:ilvl="0" w:tplc="DCB245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E923F7"/>
    <w:multiLevelType w:val="hybridMultilevel"/>
    <w:tmpl w:val="8422A772"/>
    <w:lvl w:ilvl="0" w:tplc="DCB245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AE271C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4846703C"/>
    <w:multiLevelType w:val="hybridMultilevel"/>
    <w:tmpl w:val="6B5C0E62"/>
    <w:lvl w:ilvl="0" w:tplc="D770742A">
      <w:start w:val="1"/>
      <w:numFmt w:val="taiwaneseCountingThousand"/>
      <w:pStyle w:val="1"/>
      <w:lvlText w:val="(%1)"/>
      <w:lvlJc w:val="left"/>
      <w:pPr>
        <w:tabs>
          <w:tab w:val="num" w:pos="1066"/>
        </w:tabs>
        <w:ind w:left="1066" w:hanging="567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E171F08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F6D61A3"/>
    <w:multiLevelType w:val="hybridMultilevel"/>
    <w:tmpl w:val="5D5C1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3065AA4"/>
    <w:multiLevelType w:val="hybridMultilevel"/>
    <w:tmpl w:val="FA58CEAA"/>
    <w:lvl w:ilvl="0" w:tplc="B67A185A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4"/>
        <w:szCs w:val="24"/>
      </w:rPr>
    </w:lvl>
    <w:lvl w:ilvl="1" w:tplc="D0807CEA">
      <w:start w:val="1"/>
      <w:numFmt w:val="decimal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57AE73F2"/>
    <w:multiLevelType w:val="singleLevel"/>
    <w:tmpl w:val="7200FE70"/>
    <w:lvl w:ilvl="0">
      <w:start w:val="1"/>
      <w:numFmt w:val="bullet"/>
      <w:pStyle w:val="a"/>
      <w:lvlText w:val="‧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>
    <w:nsid w:val="5A083A70"/>
    <w:multiLevelType w:val="hybridMultilevel"/>
    <w:tmpl w:val="FA58CEAA"/>
    <w:lvl w:ilvl="0" w:tplc="B67A185A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4"/>
        <w:szCs w:val="24"/>
      </w:rPr>
    </w:lvl>
    <w:lvl w:ilvl="1" w:tplc="D0807CEA">
      <w:start w:val="1"/>
      <w:numFmt w:val="decimal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>
    <w:nsid w:val="5EBC110F"/>
    <w:multiLevelType w:val="hybridMultilevel"/>
    <w:tmpl w:val="FA58CEAA"/>
    <w:lvl w:ilvl="0" w:tplc="B67A185A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4"/>
        <w:szCs w:val="24"/>
      </w:rPr>
    </w:lvl>
    <w:lvl w:ilvl="1" w:tplc="D0807CEA">
      <w:start w:val="1"/>
      <w:numFmt w:val="decimal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>
    <w:nsid w:val="6E7715ED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6F1B349E"/>
    <w:multiLevelType w:val="hybridMultilevel"/>
    <w:tmpl w:val="5AD889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>
    <w:nsid w:val="70096687"/>
    <w:multiLevelType w:val="hybridMultilevel"/>
    <w:tmpl w:val="F74838E6"/>
    <w:lvl w:ilvl="0" w:tplc="4A400E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362B8D"/>
    <w:multiLevelType w:val="hybridMultilevel"/>
    <w:tmpl w:val="8422A772"/>
    <w:lvl w:ilvl="0" w:tplc="DCB245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B720F48"/>
    <w:multiLevelType w:val="hybridMultilevel"/>
    <w:tmpl w:val="2222BBF2"/>
    <w:lvl w:ilvl="0" w:tplc="0409000B">
      <w:start w:val="1"/>
      <w:numFmt w:val="bullet"/>
      <w:lvlText w:val="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6"/>
  </w:num>
  <w:num w:numId="8">
    <w:abstractNumId w:val="30"/>
  </w:num>
  <w:num w:numId="9">
    <w:abstractNumId w:val="18"/>
  </w:num>
  <w:num w:numId="10">
    <w:abstractNumId w:val="16"/>
  </w:num>
  <w:num w:numId="11">
    <w:abstractNumId w:val="6"/>
  </w:num>
  <w:num w:numId="12">
    <w:abstractNumId w:val="31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  <w:num w:numId="17">
    <w:abstractNumId w:val="29"/>
  </w:num>
  <w:num w:numId="18">
    <w:abstractNumId w:val="25"/>
  </w:num>
  <w:num w:numId="19">
    <w:abstractNumId w:val="28"/>
  </w:num>
  <w:num w:numId="20">
    <w:abstractNumId w:val="27"/>
  </w:num>
  <w:num w:numId="21">
    <w:abstractNumId w:val="19"/>
  </w:num>
  <w:num w:numId="22">
    <w:abstractNumId w:val="10"/>
  </w:num>
  <w:num w:numId="23">
    <w:abstractNumId w:val="5"/>
  </w:num>
  <w:num w:numId="24">
    <w:abstractNumId w:val="17"/>
  </w:num>
  <w:num w:numId="25">
    <w:abstractNumId w:val="7"/>
  </w:num>
  <w:num w:numId="26">
    <w:abstractNumId w:val="23"/>
  </w:num>
  <w:num w:numId="27">
    <w:abstractNumId w:val="21"/>
  </w:num>
  <w:num w:numId="28">
    <w:abstractNumId w:val="2"/>
  </w:num>
  <w:num w:numId="29">
    <w:abstractNumId w:val="22"/>
  </w:num>
  <w:num w:numId="30">
    <w:abstractNumId w:val="4"/>
  </w:num>
  <w:num w:numId="31">
    <w:abstractNumId w:val="13"/>
  </w:num>
  <w:num w:numId="3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ocumentProtection w:edit="trackedChanges" w:enforcement="0"/>
  <w:defaultTabStop w:val="480"/>
  <w:drawingGridHorizontalSpacing w:val="120"/>
  <w:drawingGridVerticalSpacing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CD"/>
    <w:rsid w:val="0001446F"/>
    <w:rsid w:val="00016836"/>
    <w:rsid w:val="00020FE8"/>
    <w:rsid w:val="00022908"/>
    <w:rsid w:val="00022D83"/>
    <w:rsid w:val="0002428F"/>
    <w:rsid w:val="0004027C"/>
    <w:rsid w:val="00046987"/>
    <w:rsid w:val="00050990"/>
    <w:rsid w:val="00055E58"/>
    <w:rsid w:val="00060182"/>
    <w:rsid w:val="00064A6E"/>
    <w:rsid w:val="0006746D"/>
    <w:rsid w:val="000732FA"/>
    <w:rsid w:val="00074552"/>
    <w:rsid w:val="00076019"/>
    <w:rsid w:val="00086B46"/>
    <w:rsid w:val="00090F9E"/>
    <w:rsid w:val="00091C67"/>
    <w:rsid w:val="00093DCE"/>
    <w:rsid w:val="000968F1"/>
    <w:rsid w:val="00096A5E"/>
    <w:rsid w:val="000C3149"/>
    <w:rsid w:val="000D473F"/>
    <w:rsid w:val="000D4E1A"/>
    <w:rsid w:val="000D74DD"/>
    <w:rsid w:val="00111051"/>
    <w:rsid w:val="00115DB4"/>
    <w:rsid w:val="001170AA"/>
    <w:rsid w:val="00133CA3"/>
    <w:rsid w:val="001352B1"/>
    <w:rsid w:val="001356F4"/>
    <w:rsid w:val="00136B96"/>
    <w:rsid w:val="00136E25"/>
    <w:rsid w:val="001434FD"/>
    <w:rsid w:val="001469DE"/>
    <w:rsid w:val="00146DB4"/>
    <w:rsid w:val="001602E3"/>
    <w:rsid w:val="001710A5"/>
    <w:rsid w:val="00171EC1"/>
    <w:rsid w:val="0018021B"/>
    <w:rsid w:val="00183823"/>
    <w:rsid w:val="00183DE6"/>
    <w:rsid w:val="001A0999"/>
    <w:rsid w:val="001A3619"/>
    <w:rsid w:val="001A435A"/>
    <w:rsid w:val="001A48BF"/>
    <w:rsid w:val="001A6654"/>
    <w:rsid w:val="001A79A0"/>
    <w:rsid w:val="001B0BA1"/>
    <w:rsid w:val="001B1CB8"/>
    <w:rsid w:val="001B3535"/>
    <w:rsid w:val="001C41D7"/>
    <w:rsid w:val="001C7237"/>
    <w:rsid w:val="001D093D"/>
    <w:rsid w:val="001D1CBF"/>
    <w:rsid w:val="001D6382"/>
    <w:rsid w:val="001E4E25"/>
    <w:rsid w:val="001E7B8B"/>
    <w:rsid w:val="001F0C93"/>
    <w:rsid w:val="001F13A0"/>
    <w:rsid w:val="002017A3"/>
    <w:rsid w:val="0021057F"/>
    <w:rsid w:val="00222818"/>
    <w:rsid w:val="002240B0"/>
    <w:rsid w:val="002247F0"/>
    <w:rsid w:val="00224845"/>
    <w:rsid w:val="002262A1"/>
    <w:rsid w:val="00233173"/>
    <w:rsid w:val="00245F93"/>
    <w:rsid w:val="002557F6"/>
    <w:rsid w:val="00255ECD"/>
    <w:rsid w:val="00261E05"/>
    <w:rsid w:val="00264F27"/>
    <w:rsid w:val="00272658"/>
    <w:rsid w:val="00274621"/>
    <w:rsid w:val="0027467D"/>
    <w:rsid w:val="00274B3B"/>
    <w:rsid w:val="00276221"/>
    <w:rsid w:val="00276DC9"/>
    <w:rsid w:val="002855EA"/>
    <w:rsid w:val="00287E63"/>
    <w:rsid w:val="002906BC"/>
    <w:rsid w:val="00297ACE"/>
    <w:rsid w:val="002A1BA8"/>
    <w:rsid w:val="002A2055"/>
    <w:rsid w:val="002A26A9"/>
    <w:rsid w:val="002A35DD"/>
    <w:rsid w:val="002A5DF5"/>
    <w:rsid w:val="002A6F15"/>
    <w:rsid w:val="002B5AB3"/>
    <w:rsid w:val="002C18F7"/>
    <w:rsid w:val="002C2717"/>
    <w:rsid w:val="002C3D0C"/>
    <w:rsid w:val="002D123D"/>
    <w:rsid w:val="002D3061"/>
    <w:rsid w:val="002D561A"/>
    <w:rsid w:val="002D5704"/>
    <w:rsid w:val="002D611D"/>
    <w:rsid w:val="002E3658"/>
    <w:rsid w:val="002E3BFE"/>
    <w:rsid w:val="002F337A"/>
    <w:rsid w:val="002F68E6"/>
    <w:rsid w:val="002F6A04"/>
    <w:rsid w:val="002F6E82"/>
    <w:rsid w:val="00301374"/>
    <w:rsid w:val="00301CF1"/>
    <w:rsid w:val="00304B10"/>
    <w:rsid w:val="0031205E"/>
    <w:rsid w:val="00312EB8"/>
    <w:rsid w:val="00324C8F"/>
    <w:rsid w:val="00325798"/>
    <w:rsid w:val="00327CF8"/>
    <w:rsid w:val="00332C02"/>
    <w:rsid w:val="00333625"/>
    <w:rsid w:val="003358CA"/>
    <w:rsid w:val="00336DD6"/>
    <w:rsid w:val="00337B16"/>
    <w:rsid w:val="00345D70"/>
    <w:rsid w:val="00360557"/>
    <w:rsid w:val="003619A4"/>
    <w:rsid w:val="00363F62"/>
    <w:rsid w:val="00364012"/>
    <w:rsid w:val="00364945"/>
    <w:rsid w:val="00365DDE"/>
    <w:rsid w:val="00366FC9"/>
    <w:rsid w:val="00367B5C"/>
    <w:rsid w:val="0037213C"/>
    <w:rsid w:val="003723AF"/>
    <w:rsid w:val="00373639"/>
    <w:rsid w:val="003760AE"/>
    <w:rsid w:val="003769FA"/>
    <w:rsid w:val="00380EEA"/>
    <w:rsid w:val="003839E4"/>
    <w:rsid w:val="00386FCA"/>
    <w:rsid w:val="003917F5"/>
    <w:rsid w:val="003A0825"/>
    <w:rsid w:val="003A3214"/>
    <w:rsid w:val="003A3E7B"/>
    <w:rsid w:val="003A4030"/>
    <w:rsid w:val="003B00DD"/>
    <w:rsid w:val="003B0E40"/>
    <w:rsid w:val="003B3C38"/>
    <w:rsid w:val="003B54DA"/>
    <w:rsid w:val="003B7432"/>
    <w:rsid w:val="003C5D84"/>
    <w:rsid w:val="003C7CD1"/>
    <w:rsid w:val="003D4685"/>
    <w:rsid w:val="003D5DC7"/>
    <w:rsid w:val="003E49E0"/>
    <w:rsid w:val="003E6942"/>
    <w:rsid w:val="003F239E"/>
    <w:rsid w:val="003F3E27"/>
    <w:rsid w:val="004075B8"/>
    <w:rsid w:val="00413434"/>
    <w:rsid w:val="004205EB"/>
    <w:rsid w:val="00423B5A"/>
    <w:rsid w:val="00424F92"/>
    <w:rsid w:val="004259DF"/>
    <w:rsid w:val="004275F9"/>
    <w:rsid w:val="00431344"/>
    <w:rsid w:val="00440DEE"/>
    <w:rsid w:val="00450D82"/>
    <w:rsid w:val="00451BFD"/>
    <w:rsid w:val="00451DE0"/>
    <w:rsid w:val="00460CD7"/>
    <w:rsid w:val="00464605"/>
    <w:rsid w:val="00464AC0"/>
    <w:rsid w:val="00467C00"/>
    <w:rsid w:val="00475693"/>
    <w:rsid w:val="004764CD"/>
    <w:rsid w:val="00483252"/>
    <w:rsid w:val="00486F4E"/>
    <w:rsid w:val="00494E5E"/>
    <w:rsid w:val="004A2BDA"/>
    <w:rsid w:val="004A344C"/>
    <w:rsid w:val="004B0B82"/>
    <w:rsid w:val="004B12E0"/>
    <w:rsid w:val="004B5AF8"/>
    <w:rsid w:val="004C49C8"/>
    <w:rsid w:val="004C7077"/>
    <w:rsid w:val="004D2C1E"/>
    <w:rsid w:val="004D7B1E"/>
    <w:rsid w:val="004E73B6"/>
    <w:rsid w:val="004F019C"/>
    <w:rsid w:val="004F2F3E"/>
    <w:rsid w:val="004F4A38"/>
    <w:rsid w:val="00503CED"/>
    <w:rsid w:val="00504C4A"/>
    <w:rsid w:val="00505611"/>
    <w:rsid w:val="00506EDC"/>
    <w:rsid w:val="005136EB"/>
    <w:rsid w:val="005143AF"/>
    <w:rsid w:val="00514594"/>
    <w:rsid w:val="00515074"/>
    <w:rsid w:val="005152D2"/>
    <w:rsid w:val="00516F78"/>
    <w:rsid w:val="00517980"/>
    <w:rsid w:val="00524A96"/>
    <w:rsid w:val="005255F8"/>
    <w:rsid w:val="0052677F"/>
    <w:rsid w:val="00526CD6"/>
    <w:rsid w:val="00532525"/>
    <w:rsid w:val="00542177"/>
    <w:rsid w:val="00542607"/>
    <w:rsid w:val="00552A47"/>
    <w:rsid w:val="00553788"/>
    <w:rsid w:val="00553E71"/>
    <w:rsid w:val="00556733"/>
    <w:rsid w:val="00557DFA"/>
    <w:rsid w:val="00562D90"/>
    <w:rsid w:val="005666F9"/>
    <w:rsid w:val="005672DA"/>
    <w:rsid w:val="0057324C"/>
    <w:rsid w:val="005741B1"/>
    <w:rsid w:val="00576B00"/>
    <w:rsid w:val="0058047C"/>
    <w:rsid w:val="00581DEF"/>
    <w:rsid w:val="00582489"/>
    <w:rsid w:val="00587E6F"/>
    <w:rsid w:val="00591460"/>
    <w:rsid w:val="00592380"/>
    <w:rsid w:val="00594C73"/>
    <w:rsid w:val="00595347"/>
    <w:rsid w:val="005A1B40"/>
    <w:rsid w:val="005A38AF"/>
    <w:rsid w:val="005A761D"/>
    <w:rsid w:val="005B0091"/>
    <w:rsid w:val="005B0ACB"/>
    <w:rsid w:val="005B1219"/>
    <w:rsid w:val="005B17AB"/>
    <w:rsid w:val="005B46F4"/>
    <w:rsid w:val="005C070C"/>
    <w:rsid w:val="005C4586"/>
    <w:rsid w:val="005C4FEC"/>
    <w:rsid w:val="005C533C"/>
    <w:rsid w:val="005D6E66"/>
    <w:rsid w:val="005D76ED"/>
    <w:rsid w:val="005E1CE8"/>
    <w:rsid w:val="005E3371"/>
    <w:rsid w:val="005E3768"/>
    <w:rsid w:val="005E5B15"/>
    <w:rsid w:val="005E6B4B"/>
    <w:rsid w:val="005F1E41"/>
    <w:rsid w:val="005F7CDB"/>
    <w:rsid w:val="006026FC"/>
    <w:rsid w:val="00604430"/>
    <w:rsid w:val="00605CFF"/>
    <w:rsid w:val="0060611D"/>
    <w:rsid w:val="00606C06"/>
    <w:rsid w:val="00607F0F"/>
    <w:rsid w:val="006141E7"/>
    <w:rsid w:val="0061550B"/>
    <w:rsid w:val="00616BE2"/>
    <w:rsid w:val="006202B7"/>
    <w:rsid w:val="0062092B"/>
    <w:rsid w:val="00622104"/>
    <w:rsid w:val="00626B55"/>
    <w:rsid w:val="0063255A"/>
    <w:rsid w:val="006329A5"/>
    <w:rsid w:val="0063510D"/>
    <w:rsid w:val="00636B8C"/>
    <w:rsid w:val="00642888"/>
    <w:rsid w:val="0064563D"/>
    <w:rsid w:val="006478D5"/>
    <w:rsid w:val="00650851"/>
    <w:rsid w:val="00654C20"/>
    <w:rsid w:val="00654C91"/>
    <w:rsid w:val="0066290B"/>
    <w:rsid w:val="006710A0"/>
    <w:rsid w:val="006856D3"/>
    <w:rsid w:val="00690EC0"/>
    <w:rsid w:val="0069538E"/>
    <w:rsid w:val="006959B7"/>
    <w:rsid w:val="00697CEE"/>
    <w:rsid w:val="006A19C9"/>
    <w:rsid w:val="006A21C1"/>
    <w:rsid w:val="006A5322"/>
    <w:rsid w:val="006A5BDD"/>
    <w:rsid w:val="006B1867"/>
    <w:rsid w:val="006B20DF"/>
    <w:rsid w:val="006B7D41"/>
    <w:rsid w:val="006C4D53"/>
    <w:rsid w:val="006D0B37"/>
    <w:rsid w:val="006D46DE"/>
    <w:rsid w:val="006E5795"/>
    <w:rsid w:val="006E7B9B"/>
    <w:rsid w:val="006F05A1"/>
    <w:rsid w:val="006F0B79"/>
    <w:rsid w:val="006F18B7"/>
    <w:rsid w:val="006F60F8"/>
    <w:rsid w:val="00710615"/>
    <w:rsid w:val="00723AFB"/>
    <w:rsid w:val="007247A5"/>
    <w:rsid w:val="007321D3"/>
    <w:rsid w:val="007325C5"/>
    <w:rsid w:val="0073461A"/>
    <w:rsid w:val="00735A40"/>
    <w:rsid w:val="00741F02"/>
    <w:rsid w:val="00751D22"/>
    <w:rsid w:val="00753783"/>
    <w:rsid w:val="00753CEC"/>
    <w:rsid w:val="00754FEB"/>
    <w:rsid w:val="00756D2F"/>
    <w:rsid w:val="00762960"/>
    <w:rsid w:val="00767B5A"/>
    <w:rsid w:val="00771750"/>
    <w:rsid w:val="007740E1"/>
    <w:rsid w:val="0078218F"/>
    <w:rsid w:val="00791AB4"/>
    <w:rsid w:val="00793BCE"/>
    <w:rsid w:val="00794C32"/>
    <w:rsid w:val="00795B27"/>
    <w:rsid w:val="00796502"/>
    <w:rsid w:val="00797789"/>
    <w:rsid w:val="007A0528"/>
    <w:rsid w:val="007A4916"/>
    <w:rsid w:val="007B1FDC"/>
    <w:rsid w:val="007B63B2"/>
    <w:rsid w:val="007C29B1"/>
    <w:rsid w:val="007D031B"/>
    <w:rsid w:val="007D1321"/>
    <w:rsid w:val="007E19B3"/>
    <w:rsid w:val="007E3729"/>
    <w:rsid w:val="007E70A3"/>
    <w:rsid w:val="007F1EC6"/>
    <w:rsid w:val="007F26A2"/>
    <w:rsid w:val="007F2A6B"/>
    <w:rsid w:val="007F3C0B"/>
    <w:rsid w:val="007F48B1"/>
    <w:rsid w:val="007F7406"/>
    <w:rsid w:val="007F77B7"/>
    <w:rsid w:val="007F7C79"/>
    <w:rsid w:val="00800F2A"/>
    <w:rsid w:val="0080431C"/>
    <w:rsid w:val="008048BE"/>
    <w:rsid w:val="008108BC"/>
    <w:rsid w:val="00810EC2"/>
    <w:rsid w:val="00817ADC"/>
    <w:rsid w:val="00820D3F"/>
    <w:rsid w:val="0082191E"/>
    <w:rsid w:val="00821D51"/>
    <w:rsid w:val="0082647F"/>
    <w:rsid w:val="0083452A"/>
    <w:rsid w:val="00835794"/>
    <w:rsid w:val="00836EEB"/>
    <w:rsid w:val="0083712F"/>
    <w:rsid w:val="00840E44"/>
    <w:rsid w:val="0084563D"/>
    <w:rsid w:val="00850F96"/>
    <w:rsid w:val="0085641E"/>
    <w:rsid w:val="0086160F"/>
    <w:rsid w:val="008635E0"/>
    <w:rsid w:val="008667DC"/>
    <w:rsid w:val="00872B81"/>
    <w:rsid w:val="00873386"/>
    <w:rsid w:val="00877063"/>
    <w:rsid w:val="00883835"/>
    <w:rsid w:val="00883A08"/>
    <w:rsid w:val="00883E91"/>
    <w:rsid w:val="00885883"/>
    <w:rsid w:val="00886AF8"/>
    <w:rsid w:val="00890CCB"/>
    <w:rsid w:val="008A1047"/>
    <w:rsid w:val="008A395F"/>
    <w:rsid w:val="008A56EC"/>
    <w:rsid w:val="008A67ED"/>
    <w:rsid w:val="008D08FB"/>
    <w:rsid w:val="008D29F8"/>
    <w:rsid w:val="008D3651"/>
    <w:rsid w:val="008D3B03"/>
    <w:rsid w:val="008D48D9"/>
    <w:rsid w:val="008D52EF"/>
    <w:rsid w:val="008D5E33"/>
    <w:rsid w:val="008D6B2A"/>
    <w:rsid w:val="008E3E31"/>
    <w:rsid w:val="008F06F0"/>
    <w:rsid w:val="008F48B3"/>
    <w:rsid w:val="008F65C9"/>
    <w:rsid w:val="00916642"/>
    <w:rsid w:val="00917BCB"/>
    <w:rsid w:val="00923043"/>
    <w:rsid w:val="00931BA8"/>
    <w:rsid w:val="009344C2"/>
    <w:rsid w:val="00934570"/>
    <w:rsid w:val="009350A5"/>
    <w:rsid w:val="009359C4"/>
    <w:rsid w:val="00942D23"/>
    <w:rsid w:val="00942E22"/>
    <w:rsid w:val="00943F64"/>
    <w:rsid w:val="0094429B"/>
    <w:rsid w:val="0094526E"/>
    <w:rsid w:val="009531F5"/>
    <w:rsid w:val="009549F0"/>
    <w:rsid w:val="009572BB"/>
    <w:rsid w:val="0096008B"/>
    <w:rsid w:val="00990B40"/>
    <w:rsid w:val="00996344"/>
    <w:rsid w:val="009A17D1"/>
    <w:rsid w:val="009A406D"/>
    <w:rsid w:val="009D19CF"/>
    <w:rsid w:val="009D2C6A"/>
    <w:rsid w:val="009D6F17"/>
    <w:rsid w:val="009E3494"/>
    <w:rsid w:val="009F7047"/>
    <w:rsid w:val="009F7151"/>
    <w:rsid w:val="009F7A71"/>
    <w:rsid w:val="00A00C28"/>
    <w:rsid w:val="00A019BD"/>
    <w:rsid w:val="00A01FDB"/>
    <w:rsid w:val="00A14070"/>
    <w:rsid w:val="00A258B5"/>
    <w:rsid w:val="00A26675"/>
    <w:rsid w:val="00A3031F"/>
    <w:rsid w:val="00A351CD"/>
    <w:rsid w:val="00A36B84"/>
    <w:rsid w:val="00A40897"/>
    <w:rsid w:val="00A441D1"/>
    <w:rsid w:val="00A45809"/>
    <w:rsid w:val="00A53A7F"/>
    <w:rsid w:val="00A56D59"/>
    <w:rsid w:val="00A610ED"/>
    <w:rsid w:val="00A6244E"/>
    <w:rsid w:val="00A65AF0"/>
    <w:rsid w:val="00A70E99"/>
    <w:rsid w:val="00A7148D"/>
    <w:rsid w:val="00A71ED2"/>
    <w:rsid w:val="00A7671E"/>
    <w:rsid w:val="00A82906"/>
    <w:rsid w:val="00A84E3D"/>
    <w:rsid w:val="00A919C8"/>
    <w:rsid w:val="00AA4F1E"/>
    <w:rsid w:val="00AA5312"/>
    <w:rsid w:val="00AB62B1"/>
    <w:rsid w:val="00AC2C36"/>
    <w:rsid w:val="00AD4B84"/>
    <w:rsid w:val="00AD52A3"/>
    <w:rsid w:val="00AE162C"/>
    <w:rsid w:val="00AE2825"/>
    <w:rsid w:val="00AE2838"/>
    <w:rsid w:val="00AE2A08"/>
    <w:rsid w:val="00AF29D9"/>
    <w:rsid w:val="00AF329C"/>
    <w:rsid w:val="00AF3DD4"/>
    <w:rsid w:val="00AF4D3E"/>
    <w:rsid w:val="00B132B2"/>
    <w:rsid w:val="00B142F4"/>
    <w:rsid w:val="00B2226D"/>
    <w:rsid w:val="00B22F11"/>
    <w:rsid w:val="00B236A4"/>
    <w:rsid w:val="00B240CB"/>
    <w:rsid w:val="00B27204"/>
    <w:rsid w:val="00B31902"/>
    <w:rsid w:val="00B319B7"/>
    <w:rsid w:val="00B37A5D"/>
    <w:rsid w:val="00B43FCA"/>
    <w:rsid w:val="00B4420B"/>
    <w:rsid w:val="00B47030"/>
    <w:rsid w:val="00B50A98"/>
    <w:rsid w:val="00B534CD"/>
    <w:rsid w:val="00B60943"/>
    <w:rsid w:val="00B63FDB"/>
    <w:rsid w:val="00B70687"/>
    <w:rsid w:val="00B84500"/>
    <w:rsid w:val="00B86C00"/>
    <w:rsid w:val="00B978B5"/>
    <w:rsid w:val="00BA1C3B"/>
    <w:rsid w:val="00BA41A9"/>
    <w:rsid w:val="00BA434D"/>
    <w:rsid w:val="00BA5F6D"/>
    <w:rsid w:val="00BA7CBB"/>
    <w:rsid w:val="00BA7D20"/>
    <w:rsid w:val="00BA7DED"/>
    <w:rsid w:val="00BB1BCC"/>
    <w:rsid w:val="00BB4CA2"/>
    <w:rsid w:val="00BB6F3B"/>
    <w:rsid w:val="00BB7CA0"/>
    <w:rsid w:val="00BC25F5"/>
    <w:rsid w:val="00BC5B5B"/>
    <w:rsid w:val="00BD708E"/>
    <w:rsid w:val="00BE01C7"/>
    <w:rsid w:val="00BE0415"/>
    <w:rsid w:val="00BE0BF7"/>
    <w:rsid w:val="00BE1E5F"/>
    <w:rsid w:val="00BE3564"/>
    <w:rsid w:val="00BE38F2"/>
    <w:rsid w:val="00BF0E31"/>
    <w:rsid w:val="00BF1190"/>
    <w:rsid w:val="00BF48C4"/>
    <w:rsid w:val="00BF6722"/>
    <w:rsid w:val="00BF7F81"/>
    <w:rsid w:val="00C02C13"/>
    <w:rsid w:val="00C02CAF"/>
    <w:rsid w:val="00C02F7B"/>
    <w:rsid w:val="00C037C5"/>
    <w:rsid w:val="00C10C13"/>
    <w:rsid w:val="00C11A26"/>
    <w:rsid w:val="00C120DF"/>
    <w:rsid w:val="00C13EC9"/>
    <w:rsid w:val="00C1537B"/>
    <w:rsid w:val="00C21060"/>
    <w:rsid w:val="00C21E8C"/>
    <w:rsid w:val="00C22659"/>
    <w:rsid w:val="00C35FFC"/>
    <w:rsid w:val="00C40C00"/>
    <w:rsid w:val="00C4312F"/>
    <w:rsid w:val="00C439A6"/>
    <w:rsid w:val="00C4438E"/>
    <w:rsid w:val="00C504ED"/>
    <w:rsid w:val="00C5169F"/>
    <w:rsid w:val="00C5262F"/>
    <w:rsid w:val="00C526D3"/>
    <w:rsid w:val="00C52DAB"/>
    <w:rsid w:val="00C5302F"/>
    <w:rsid w:val="00C56702"/>
    <w:rsid w:val="00C60C43"/>
    <w:rsid w:val="00C6221C"/>
    <w:rsid w:val="00C64830"/>
    <w:rsid w:val="00C64B28"/>
    <w:rsid w:val="00C65FAA"/>
    <w:rsid w:val="00C6685E"/>
    <w:rsid w:val="00C6782D"/>
    <w:rsid w:val="00C74F9E"/>
    <w:rsid w:val="00C75BDF"/>
    <w:rsid w:val="00C8269D"/>
    <w:rsid w:val="00C86726"/>
    <w:rsid w:val="00C87A19"/>
    <w:rsid w:val="00C90145"/>
    <w:rsid w:val="00C91028"/>
    <w:rsid w:val="00C91FC9"/>
    <w:rsid w:val="00C95FEF"/>
    <w:rsid w:val="00CA0C3D"/>
    <w:rsid w:val="00CA4551"/>
    <w:rsid w:val="00CB0082"/>
    <w:rsid w:val="00CB4289"/>
    <w:rsid w:val="00CB6769"/>
    <w:rsid w:val="00CB70D8"/>
    <w:rsid w:val="00CB7A4A"/>
    <w:rsid w:val="00CC6178"/>
    <w:rsid w:val="00CC79EC"/>
    <w:rsid w:val="00CD1C34"/>
    <w:rsid w:val="00CD511C"/>
    <w:rsid w:val="00CD58E9"/>
    <w:rsid w:val="00CE6AED"/>
    <w:rsid w:val="00CE7B34"/>
    <w:rsid w:val="00CF1E97"/>
    <w:rsid w:val="00CF714A"/>
    <w:rsid w:val="00CF7250"/>
    <w:rsid w:val="00D000C3"/>
    <w:rsid w:val="00D054E6"/>
    <w:rsid w:val="00D07EF6"/>
    <w:rsid w:val="00D106F7"/>
    <w:rsid w:val="00D1435A"/>
    <w:rsid w:val="00D15F47"/>
    <w:rsid w:val="00D17A0A"/>
    <w:rsid w:val="00D23874"/>
    <w:rsid w:val="00D34D51"/>
    <w:rsid w:val="00D4098F"/>
    <w:rsid w:val="00D449E9"/>
    <w:rsid w:val="00D466D7"/>
    <w:rsid w:val="00D46885"/>
    <w:rsid w:val="00D52250"/>
    <w:rsid w:val="00D5315C"/>
    <w:rsid w:val="00D54E54"/>
    <w:rsid w:val="00D60BA2"/>
    <w:rsid w:val="00D6158D"/>
    <w:rsid w:val="00D62187"/>
    <w:rsid w:val="00D63529"/>
    <w:rsid w:val="00D70F7D"/>
    <w:rsid w:val="00D72C2A"/>
    <w:rsid w:val="00D74375"/>
    <w:rsid w:val="00D776A5"/>
    <w:rsid w:val="00D77FA8"/>
    <w:rsid w:val="00D815F9"/>
    <w:rsid w:val="00D81EEF"/>
    <w:rsid w:val="00D920D8"/>
    <w:rsid w:val="00D957F0"/>
    <w:rsid w:val="00D96FBF"/>
    <w:rsid w:val="00D97F35"/>
    <w:rsid w:val="00DA1B5A"/>
    <w:rsid w:val="00DA2474"/>
    <w:rsid w:val="00DA2CB0"/>
    <w:rsid w:val="00DA3AB8"/>
    <w:rsid w:val="00DA613F"/>
    <w:rsid w:val="00DB340F"/>
    <w:rsid w:val="00DB4DEB"/>
    <w:rsid w:val="00DB5354"/>
    <w:rsid w:val="00DC665B"/>
    <w:rsid w:val="00DD3F11"/>
    <w:rsid w:val="00DD7578"/>
    <w:rsid w:val="00DE0AFC"/>
    <w:rsid w:val="00DE4A64"/>
    <w:rsid w:val="00DE769C"/>
    <w:rsid w:val="00DF7F0E"/>
    <w:rsid w:val="00E011D9"/>
    <w:rsid w:val="00E02042"/>
    <w:rsid w:val="00E0335D"/>
    <w:rsid w:val="00E100FB"/>
    <w:rsid w:val="00E12662"/>
    <w:rsid w:val="00E23385"/>
    <w:rsid w:val="00E26CF9"/>
    <w:rsid w:val="00E33963"/>
    <w:rsid w:val="00E36C35"/>
    <w:rsid w:val="00E42295"/>
    <w:rsid w:val="00E43076"/>
    <w:rsid w:val="00E500D5"/>
    <w:rsid w:val="00E61E92"/>
    <w:rsid w:val="00E62860"/>
    <w:rsid w:val="00E6339D"/>
    <w:rsid w:val="00E677DF"/>
    <w:rsid w:val="00E74F51"/>
    <w:rsid w:val="00E75DEE"/>
    <w:rsid w:val="00E82C2A"/>
    <w:rsid w:val="00E865ED"/>
    <w:rsid w:val="00E8665C"/>
    <w:rsid w:val="00E87B0C"/>
    <w:rsid w:val="00EA06BE"/>
    <w:rsid w:val="00EA253C"/>
    <w:rsid w:val="00EB2F0F"/>
    <w:rsid w:val="00EB36AA"/>
    <w:rsid w:val="00EC05DE"/>
    <w:rsid w:val="00ED5FAF"/>
    <w:rsid w:val="00EE06FC"/>
    <w:rsid w:val="00EE18E1"/>
    <w:rsid w:val="00EE19B9"/>
    <w:rsid w:val="00EE1BF3"/>
    <w:rsid w:val="00EE2A24"/>
    <w:rsid w:val="00EE399E"/>
    <w:rsid w:val="00EE5B31"/>
    <w:rsid w:val="00EE607A"/>
    <w:rsid w:val="00EF13D5"/>
    <w:rsid w:val="00EF1F66"/>
    <w:rsid w:val="00EF6475"/>
    <w:rsid w:val="00F04436"/>
    <w:rsid w:val="00F119E7"/>
    <w:rsid w:val="00F12D0F"/>
    <w:rsid w:val="00F14283"/>
    <w:rsid w:val="00F20720"/>
    <w:rsid w:val="00F30494"/>
    <w:rsid w:val="00F3089E"/>
    <w:rsid w:val="00F33A9E"/>
    <w:rsid w:val="00F34723"/>
    <w:rsid w:val="00F4197C"/>
    <w:rsid w:val="00F46DE9"/>
    <w:rsid w:val="00F55946"/>
    <w:rsid w:val="00F55E2C"/>
    <w:rsid w:val="00F57F41"/>
    <w:rsid w:val="00F6314C"/>
    <w:rsid w:val="00F64E6D"/>
    <w:rsid w:val="00F65063"/>
    <w:rsid w:val="00F67770"/>
    <w:rsid w:val="00F70AB3"/>
    <w:rsid w:val="00F71121"/>
    <w:rsid w:val="00F71356"/>
    <w:rsid w:val="00F72273"/>
    <w:rsid w:val="00F726B2"/>
    <w:rsid w:val="00F80A66"/>
    <w:rsid w:val="00F84333"/>
    <w:rsid w:val="00F84927"/>
    <w:rsid w:val="00F86B40"/>
    <w:rsid w:val="00F96199"/>
    <w:rsid w:val="00FA1918"/>
    <w:rsid w:val="00FA1B92"/>
    <w:rsid w:val="00FB2829"/>
    <w:rsid w:val="00FB325F"/>
    <w:rsid w:val="00FC713A"/>
    <w:rsid w:val="00FE26A3"/>
    <w:rsid w:val="00FE4CC6"/>
    <w:rsid w:val="00FF0699"/>
    <w:rsid w:val="00FF1C85"/>
    <w:rsid w:val="00FF2016"/>
    <w:rsid w:val="00FF2750"/>
    <w:rsid w:val="00FF5741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4764C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106F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rsid w:val="004764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D106F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aliases w:val="列點"/>
    <w:basedOn w:val="a0"/>
    <w:link w:val="a5"/>
    <w:uiPriority w:val="34"/>
    <w:qFormat/>
    <w:rsid w:val="00516F78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335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3358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45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51BFD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5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51BFD"/>
    <w:rPr>
      <w:sz w:val="20"/>
      <w:szCs w:val="20"/>
    </w:rPr>
  </w:style>
  <w:style w:type="paragraph" w:customStyle="1" w:styleId="1">
    <w:name w:val="項目1"/>
    <w:basedOn w:val="a0"/>
    <w:rsid w:val="00C60C43"/>
    <w:pPr>
      <w:numPr>
        <w:numId w:val="1"/>
      </w:numPr>
      <w:snapToGrid w:val="0"/>
      <w:spacing w:beforeLines="50" w:before="50" w:afterLines="50" w:after="50" w:line="300" w:lineRule="auto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Default">
    <w:name w:val="Default"/>
    <w:rsid w:val="00327C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c">
    <w:name w:val="內文一"/>
    <w:basedOn w:val="a0"/>
    <w:rsid w:val="00F12D0F"/>
    <w:pPr>
      <w:spacing w:beforeLines="50" w:before="120" w:afterLines="50" w:after="120" w:line="300" w:lineRule="auto"/>
      <w:ind w:leftChars="200" w:left="560"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4E73B6"/>
    <w:pPr>
      <w:tabs>
        <w:tab w:val="left" w:pos="445"/>
        <w:tab w:val="right" w:leader="dot" w:pos="9629"/>
      </w:tabs>
      <w:spacing w:line="276" w:lineRule="auto"/>
    </w:pPr>
  </w:style>
  <w:style w:type="paragraph" w:styleId="21">
    <w:name w:val="toc 2"/>
    <w:basedOn w:val="a0"/>
    <w:next w:val="a0"/>
    <w:autoRedefine/>
    <w:uiPriority w:val="39"/>
    <w:unhideWhenUsed/>
    <w:rsid w:val="00BB4CA2"/>
    <w:pPr>
      <w:ind w:leftChars="200" w:left="480"/>
    </w:pPr>
  </w:style>
  <w:style w:type="character" w:styleId="ad">
    <w:name w:val="Hyperlink"/>
    <w:basedOn w:val="a1"/>
    <w:uiPriority w:val="99"/>
    <w:unhideWhenUsed/>
    <w:rsid w:val="00E33963"/>
    <w:rPr>
      <w:color w:val="0000FF" w:themeColor="hyperlink"/>
      <w:u w:val="single"/>
    </w:rPr>
  </w:style>
  <w:style w:type="paragraph" w:customStyle="1" w:styleId="22">
    <w:name w:val="樣式2"/>
    <w:basedOn w:val="a0"/>
    <w:rsid w:val="005E1CE8"/>
    <w:pPr>
      <w:widowControl w:val="0"/>
      <w:adjustRightInd w:val="0"/>
      <w:spacing w:before="120" w:line="320" w:lineRule="atLeast"/>
      <w:ind w:left="794" w:hanging="227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styleId="ae">
    <w:name w:val="annotation reference"/>
    <w:basedOn w:val="a1"/>
    <w:uiPriority w:val="99"/>
    <w:semiHidden/>
    <w:unhideWhenUsed/>
    <w:rsid w:val="00AE2838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AE2838"/>
  </w:style>
  <w:style w:type="character" w:customStyle="1" w:styleId="af0">
    <w:name w:val="註解文字 字元"/>
    <w:basedOn w:val="a1"/>
    <w:link w:val="af"/>
    <w:uiPriority w:val="99"/>
    <w:semiHidden/>
    <w:rsid w:val="00AE283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83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E2838"/>
    <w:rPr>
      <w:b/>
      <w:bCs/>
    </w:rPr>
  </w:style>
  <w:style w:type="paragraph" w:styleId="Web">
    <w:name w:val="Normal (Web)"/>
    <w:basedOn w:val="a0"/>
    <w:uiPriority w:val="99"/>
    <w:unhideWhenUsed/>
    <w:rsid w:val="00C037C5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">
    <w:name w:val="表名"/>
    <w:basedOn w:val="a0"/>
    <w:rsid w:val="007F1EC6"/>
    <w:pPr>
      <w:widowControl w:val="0"/>
      <w:numPr>
        <w:numId w:val="2"/>
      </w:numPr>
      <w:spacing w:beforeLines="100" w:before="100" w:afterLines="50" w:after="50" w:line="500" w:lineRule="exact"/>
      <w:jc w:val="center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231">
    <w:name w:val="1231"/>
    <w:basedOn w:val="a1"/>
    <w:rsid w:val="006026FC"/>
  </w:style>
  <w:style w:type="paragraph" w:customStyle="1" w:styleId="23">
    <w:name w:val="項目2"/>
    <w:basedOn w:val="a0"/>
    <w:rsid w:val="00146DB4"/>
    <w:pPr>
      <w:tabs>
        <w:tab w:val="num" w:pos="1520"/>
      </w:tabs>
      <w:spacing w:beforeLines="50" w:before="120" w:afterLines="50" w:after="120" w:line="300" w:lineRule="auto"/>
      <w:ind w:left="1520" w:hanging="171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styleId="af3">
    <w:name w:val="Emphasis"/>
    <w:basedOn w:val="a1"/>
    <w:uiPriority w:val="20"/>
    <w:qFormat/>
    <w:rsid w:val="0086160F"/>
    <w:rPr>
      <w:i/>
      <w:iCs/>
    </w:rPr>
  </w:style>
  <w:style w:type="character" w:customStyle="1" w:styleId="a5">
    <w:name w:val="清單段落 字元"/>
    <w:aliases w:val="列點 字元"/>
    <w:basedOn w:val="a1"/>
    <w:link w:val="a4"/>
    <w:uiPriority w:val="34"/>
    <w:rsid w:val="00654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4764C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106F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rsid w:val="004764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D106F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aliases w:val="列點"/>
    <w:basedOn w:val="a0"/>
    <w:link w:val="a5"/>
    <w:uiPriority w:val="34"/>
    <w:qFormat/>
    <w:rsid w:val="00516F78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335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3358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45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51BFD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5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51BFD"/>
    <w:rPr>
      <w:sz w:val="20"/>
      <w:szCs w:val="20"/>
    </w:rPr>
  </w:style>
  <w:style w:type="paragraph" w:customStyle="1" w:styleId="1">
    <w:name w:val="項目1"/>
    <w:basedOn w:val="a0"/>
    <w:rsid w:val="00C60C43"/>
    <w:pPr>
      <w:numPr>
        <w:numId w:val="1"/>
      </w:numPr>
      <w:snapToGrid w:val="0"/>
      <w:spacing w:beforeLines="50" w:before="50" w:afterLines="50" w:after="50" w:line="300" w:lineRule="auto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Default">
    <w:name w:val="Default"/>
    <w:rsid w:val="00327C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c">
    <w:name w:val="內文一"/>
    <w:basedOn w:val="a0"/>
    <w:rsid w:val="00F12D0F"/>
    <w:pPr>
      <w:spacing w:beforeLines="50" w:before="120" w:afterLines="50" w:after="120" w:line="300" w:lineRule="auto"/>
      <w:ind w:leftChars="200" w:left="560"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4E73B6"/>
    <w:pPr>
      <w:tabs>
        <w:tab w:val="left" w:pos="445"/>
        <w:tab w:val="right" w:leader="dot" w:pos="9629"/>
      </w:tabs>
      <w:spacing w:line="276" w:lineRule="auto"/>
    </w:pPr>
  </w:style>
  <w:style w:type="paragraph" w:styleId="21">
    <w:name w:val="toc 2"/>
    <w:basedOn w:val="a0"/>
    <w:next w:val="a0"/>
    <w:autoRedefine/>
    <w:uiPriority w:val="39"/>
    <w:unhideWhenUsed/>
    <w:rsid w:val="00BB4CA2"/>
    <w:pPr>
      <w:ind w:leftChars="200" w:left="480"/>
    </w:pPr>
  </w:style>
  <w:style w:type="character" w:styleId="ad">
    <w:name w:val="Hyperlink"/>
    <w:basedOn w:val="a1"/>
    <w:uiPriority w:val="99"/>
    <w:unhideWhenUsed/>
    <w:rsid w:val="00E33963"/>
    <w:rPr>
      <w:color w:val="0000FF" w:themeColor="hyperlink"/>
      <w:u w:val="single"/>
    </w:rPr>
  </w:style>
  <w:style w:type="paragraph" w:customStyle="1" w:styleId="22">
    <w:name w:val="樣式2"/>
    <w:basedOn w:val="a0"/>
    <w:rsid w:val="005E1CE8"/>
    <w:pPr>
      <w:widowControl w:val="0"/>
      <w:adjustRightInd w:val="0"/>
      <w:spacing w:before="120" w:line="320" w:lineRule="atLeast"/>
      <w:ind w:left="794" w:hanging="227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styleId="ae">
    <w:name w:val="annotation reference"/>
    <w:basedOn w:val="a1"/>
    <w:uiPriority w:val="99"/>
    <w:semiHidden/>
    <w:unhideWhenUsed/>
    <w:rsid w:val="00AE2838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AE2838"/>
  </w:style>
  <w:style w:type="character" w:customStyle="1" w:styleId="af0">
    <w:name w:val="註解文字 字元"/>
    <w:basedOn w:val="a1"/>
    <w:link w:val="af"/>
    <w:uiPriority w:val="99"/>
    <w:semiHidden/>
    <w:rsid w:val="00AE283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83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E2838"/>
    <w:rPr>
      <w:b/>
      <w:bCs/>
    </w:rPr>
  </w:style>
  <w:style w:type="paragraph" w:styleId="Web">
    <w:name w:val="Normal (Web)"/>
    <w:basedOn w:val="a0"/>
    <w:uiPriority w:val="99"/>
    <w:unhideWhenUsed/>
    <w:rsid w:val="00C037C5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">
    <w:name w:val="表名"/>
    <w:basedOn w:val="a0"/>
    <w:rsid w:val="007F1EC6"/>
    <w:pPr>
      <w:widowControl w:val="0"/>
      <w:numPr>
        <w:numId w:val="2"/>
      </w:numPr>
      <w:spacing w:beforeLines="100" w:before="100" w:afterLines="50" w:after="50" w:line="500" w:lineRule="exact"/>
      <w:jc w:val="center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231">
    <w:name w:val="1231"/>
    <w:basedOn w:val="a1"/>
    <w:rsid w:val="006026FC"/>
  </w:style>
  <w:style w:type="paragraph" w:customStyle="1" w:styleId="23">
    <w:name w:val="項目2"/>
    <w:basedOn w:val="a0"/>
    <w:rsid w:val="00146DB4"/>
    <w:pPr>
      <w:tabs>
        <w:tab w:val="num" w:pos="1520"/>
      </w:tabs>
      <w:spacing w:beforeLines="50" w:before="120" w:afterLines="50" w:after="120" w:line="300" w:lineRule="auto"/>
      <w:ind w:left="1520" w:hanging="171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styleId="af3">
    <w:name w:val="Emphasis"/>
    <w:basedOn w:val="a1"/>
    <w:uiPriority w:val="20"/>
    <w:qFormat/>
    <w:rsid w:val="0086160F"/>
    <w:rPr>
      <w:i/>
      <w:iCs/>
    </w:rPr>
  </w:style>
  <w:style w:type="character" w:customStyle="1" w:styleId="a5">
    <w:name w:val="清單段落 字元"/>
    <w:aliases w:val="列點 字元"/>
    <w:basedOn w:val="a1"/>
    <w:link w:val="a4"/>
    <w:uiPriority w:val="34"/>
    <w:rsid w:val="0065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EF71-D965-4BAD-AB0B-74131B82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575</Words>
  <Characters>3282</Characters>
  <Application>Microsoft Office Word</Application>
  <DocSecurity>0</DocSecurity>
  <Lines>27</Lines>
  <Paragraphs>7</Paragraphs>
  <ScaleCrop>false</ScaleCrop>
  <Company>Toshiba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陳湘宜</cp:lastModifiedBy>
  <cp:revision>6</cp:revision>
  <dcterms:created xsi:type="dcterms:W3CDTF">2019-03-22T02:41:00Z</dcterms:created>
  <dcterms:modified xsi:type="dcterms:W3CDTF">2019-03-22T05:03:00Z</dcterms:modified>
</cp:coreProperties>
</file>