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77822" w14:textId="79607409" w:rsidR="000F1EC9" w:rsidRPr="00CC2A27" w:rsidRDefault="000F1EC9" w:rsidP="000F1EC9">
      <w:pPr>
        <w:rPr>
          <w:rFonts w:ascii="標楷體" w:hAnsi="標楷體" w:cs="Times New Roman"/>
          <w:sz w:val="44"/>
          <w:szCs w:val="44"/>
        </w:rPr>
      </w:pPr>
    </w:p>
    <w:p w14:paraId="12088A45" w14:textId="77777777" w:rsidR="000F1EC9" w:rsidRPr="00CC2A27" w:rsidRDefault="000F1EC9" w:rsidP="000F1EC9">
      <w:pPr>
        <w:tabs>
          <w:tab w:val="left" w:pos="5580"/>
        </w:tabs>
        <w:snapToGrid w:val="0"/>
        <w:spacing w:after="120"/>
        <w:jc w:val="center"/>
        <w:rPr>
          <w:rFonts w:ascii="標楷體" w:hAnsi="標楷體" w:cs="Times New Roman"/>
          <w:sz w:val="44"/>
          <w:szCs w:val="44"/>
        </w:rPr>
      </w:pPr>
    </w:p>
    <w:p w14:paraId="6CAD2B57" w14:textId="77777777" w:rsidR="000F1EC9" w:rsidRPr="00CC2A27" w:rsidRDefault="000F1EC9" w:rsidP="000F1EC9">
      <w:pPr>
        <w:tabs>
          <w:tab w:val="left" w:pos="5580"/>
        </w:tabs>
        <w:snapToGrid w:val="0"/>
        <w:spacing w:after="120"/>
        <w:jc w:val="center"/>
        <w:rPr>
          <w:rFonts w:ascii="標楷體" w:hAnsi="標楷體" w:cs="Times New Roman"/>
          <w:sz w:val="44"/>
          <w:szCs w:val="44"/>
        </w:rPr>
      </w:pPr>
    </w:p>
    <w:p w14:paraId="4A64A43D" w14:textId="77777777" w:rsidR="000F1EC9" w:rsidRPr="00CC2A27" w:rsidRDefault="000F1EC9" w:rsidP="000F1EC9">
      <w:pPr>
        <w:tabs>
          <w:tab w:val="left" w:pos="5580"/>
        </w:tabs>
        <w:snapToGrid w:val="0"/>
        <w:spacing w:after="120"/>
        <w:jc w:val="center"/>
        <w:rPr>
          <w:rFonts w:ascii="標楷體" w:hAnsi="標楷體" w:cs="Times New Roman"/>
          <w:sz w:val="44"/>
          <w:szCs w:val="44"/>
        </w:rPr>
      </w:pPr>
    </w:p>
    <w:p w14:paraId="11FD86EA" w14:textId="4DAE71D5" w:rsidR="000F1EC9" w:rsidRPr="00CC2A27" w:rsidRDefault="000F1EC9" w:rsidP="000F1EC9">
      <w:pPr>
        <w:tabs>
          <w:tab w:val="left" w:pos="5580"/>
        </w:tabs>
        <w:snapToGrid w:val="0"/>
        <w:spacing w:after="120"/>
        <w:jc w:val="center"/>
        <w:rPr>
          <w:rFonts w:ascii="標楷體" w:hAnsi="標楷體" w:cs="Times New Roman"/>
          <w:b/>
          <w:sz w:val="44"/>
          <w:szCs w:val="44"/>
        </w:rPr>
      </w:pPr>
      <w:r w:rsidRPr="00CC2A27">
        <w:rPr>
          <w:rFonts w:ascii="標楷體" w:hAnsi="標楷體" w:cs="Times New Roman"/>
          <w:b/>
          <w:sz w:val="44"/>
          <w:szCs w:val="44"/>
        </w:rPr>
        <w:t>財團法人資訊工業策進會</w:t>
      </w:r>
    </w:p>
    <w:p w14:paraId="3812B797" w14:textId="5A767F16" w:rsidR="000F1EC9" w:rsidRPr="00CC2A27" w:rsidRDefault="00325896" w:rsidP="000F1EC9">
      <w:pPr>
        <w:snapToGrid w:val="0"/>
        <w:ind w:hanging="28"/>
        <w:jc w:val="center"/>
        <w:rPr>
          <w:rFonts w:ascii="標楷體" w:hAnsi="標楷體" w:cs="Times New Roman"/>
          <w:b/>
          <w:sz w:val="28"/>
          <w:szCs w:val="28"/>
        </w:rPr>
      </w:pPr>
      <w:r w:rsidRPr="00CC2A27">
        <w:rPr>
          <w:rFonts w:ascii="標楷體" w:hAnsi="標楷體" w:cs="Times New Roman"/>
          <w:b/>
          <w:sz w:val="44"/>
          <w:szCs w:val="44"/>
        </w:rPr>
        <w:t>高雄展覽館</w:t>
      </w:r>
      <w:r w:rsidR="000F1EC9" w:rsidRPr="00CC2A27">
        <w:rPr>
          <w:rFonts w:ascii="標楷體" w:hAnsi="標楷體" w:cs="Times New Roman"/>
          <w:b/>
          <w:sz w:val="44"/>
          <w:szCs w:val="44"/>
        </w:rPr>
        <w:t>5G</w:t>
      </w:r>
      <w:proofErr w:type="gramStart"/>
      <w:r w:rsidR="000F1EC9" w:rsidRPr="00CC2A27">
        <w:rPr>
          <w:rFonts w:ascii="標楷體" w:hAnsi="標楷體" w:cs="Times New Roman"/>
          <w:b/>
          <w:sz w:val="44"/>
          <w:szCs w:val="44"/>
        </w:rPr>
        <w:t>展演專網</w:t>
      </w:r>
      <w:proofErr w:type="gramEnd"/>
      <w:r w:rsidR="000F1EC9" w:rsidRPr="00CC2A27">
        <w:rPr>
          <w:rFonts w:ascii="標楷體" w:hAnsi="標楷體" w:cs="Times New Roman"/>
          <w:b/>
          <w:sz w:val="44"/>
          <w:szCs w:val="44"/>
        </w:rPr>
        <w:t>系統</w:t>
      </w:r>
    </w:p>
    <w:p w14:paraId="4119FE16" w14:textId="77777777" w:rsidR="000F1EC9" w:rsidRPr="00CC2A27" w:rsidRDefault="000F1EC9" w:rsidP="000F1EC9">
      <w:pPr>
        <w:ind w:left="594" w:hanging="594"/>
        <w:rPr>
          <w:rFonts w:ascii="標楷體" w:hAnsi="標楷體" w:cs="Times New Roman"/>
        </w:rPr>
      </w:pPr>
    </w:p>
    <w:p w14:paraId="1D3570DB" w14:textId="77777777" w:rsidR="000F1EC9" w:rsidRPr="00CC2A27" w:rsidRDefault="000F1EC9" w:rsidP="000F1EC9">
      <w:pPr>
        <w:ind w:left="594" w:hanging="594"/>
        <w:rPr>
          <w:rFonts w:ascii="標楷體" w:hAnsi="標楷體" w:cs="Times New Roman"/>
        </w:rPr>
      </w:pPr>
    </w:p>
    <w:p w14:paraId="26373363" w14:textId="77777777" w:rsidR="000F1EC9" w:rsidRPr="00CC2A27" w:rsidRDefault="000F1EC9" w:rsidP="000F1EC9">
      <w:pPr>
        <w:ind w:left="594" w:hanging="594"/>
        <w:rPr>
          <w:rFonts w:ascii="標楷體" w:hAnsi="標楷體" w:cs="Times New Roman"/>
        </w:rPr>
      </w:pPr>
    </w:p>
    <w:p w14:paraId="2EBB2ECA" w14:textId="03FF0079" w:rsidR="000F1EC9" w:rsidRPr="00CC2A27" w:rsidRDefault="000F1EC9" w:rsidP="000F1EC9">
      <w:pPr>
        <w:ind w:left="594" w:hanging="594"/>
        <w:jc w:val="center"/>
        <w:rPr>
          <w:rFonts w:ascii="標楷體" w:hAnsi="標楷體" w:cs="Times New Roman"/>
          <w:b/>
          <w:sz w:val="44"/>
          <w:szCs w:val="44"/>
        </w:rPr>
      </w:pPr>
      <w:r w:rsidRPr="00CC2A27">
        <w:rPr>
          <w:rFonts w:ascii="標楷體" w:hAnsi="標楷體" w:cs="Times New Roman"/>
          <w:b/>
          <w:sz w:val="44"/>
          <w:szCs w:val="44"/>
        </w:rPr>
        <w:t>採購資訊徵求文件</w:t>
      </w:r>
    </w:p>
    <w:p w14:paraId="5DFEBC58" w14:textId="2399F069" w:rsidR="000F1EC9" w:rsidRPr="00CC2A27" w:rsidRDefault="000F1EC9" w:rsidP="000F1EC9">
      <w:pPr>
        <w:jc w:val="center"/>
        <w:rPr>
          <w:rFonts w:ascii="標楷體" w:hAnsi="標楷體" w:cs="Times New Roman"/>
          <w:b/>
          <w:sz w:val="44"/>
          <w:szCs w:val="44"/>
        </w:rPr>
      </w:pPr>
      <w:r w:rsidRPr="00CC2A27">
        <w:rPr>
          <w:rFonts w:ascii="標楷體" w:hAnsi="標楷體" w:cs="Times New Roman"/>
          <w:sz w:val="32"/>
          <w:szCs w:val="32"/>
        </w:rPr>
        <w:t>(Request for Information)</w:t>
      </w:r>
    </w:p>
    <w:p w14:paraId="108C6851" w14:textId="77777777" w:rsidR="000F1EC9" w:rsidRPr="00CC2A27" w:rsidRDefault="000F1EC9" w:rsidP="000F1EC9">
      <w:pPr>
        <w:rPr>
          <w:rFonts w:ascii="標楷體" w:hAnsi="標楷體" w:cs="Times New Roman"/>
          <w:b/>
          <w:sz w:val="44"/>
          <w:szCs w:val="44"/>
        </w:rPr>
      </w:pPr>
    </w:p>
    <w:p w14:paraId="758AB7ED" w14:textId="77777777" w:rsidR="000F1EC9" w:rsidRPr="00CC2A27" w:rsidRDefault="000F1EC9" w:rsidP="000F1EC9">
      <w:pPr>
        <w:rPr>
          <w:rFonts w:ascii="標楷體" w:hAnsi="標楷體" w:cs="Times New Roman"/>
          <w:b/>
          <w:sz w:val="44"/>
          <w:szCs w:val="44"/>
        </w:rPr>
      </w:pPr>
    </w:p>
    <w:p w14:paraId="65BEEA65" w14:textId="77777777" w:rsidR="000F1EC9" w:rsidRPr="00CC2A27" w:rsidRDefault="000F1EC9" w:rsidP="000F1EC9">
      <w:pPr>
        <w:rPr>
          <w:rFonts w:ascii="標楷體" w:hAnsi="標楷體" w:cs="Times New Roman"/>
          <w:b/>
          <w:sz w:val="44"/>
          <w:szCs w:val="44"/>
        </w:rPr>
      </w:pPr>
    </w:p>
    <w:p w14:paraId="683302B9" w14:textId="77777777" w:rsidR="000F1EC9" w:rsidRPr="00CC2A27" w:rsidRDefault="000F1EC9" w:rsidP="000F1EC9">
      <w:pPr>
        <w:rPr>
          <w:rFonts w:ascii="標楷體" w:hAnsi="標楷體" w:cs="Times New Roman"/>
          <w:b/>
          <w:sz w:val="44"/>
          <w:szCs w:val="44"/>
        </w:rPr>
      </w:pPr>
    </w:p>
    <w:p w14:paraId="07FC71D7" w14:textId="77777777" w:rsidR="000F1EC9" w:rsidRPr="00CC2A27" w:rsidRDefault="000F1EC9" w:rsidP="000F1EC9">
      <w:pPr>
        <w:rPr>
          <w:rFonts w:ascii="標楷體" w:hAnsi="標楷體" w:cs="Times New Roman"/>
          <w:b/>
          <w:sz w:val="44"/>
          <w:szCs w:val="44"/>
        </w:rPr>
      </w:pPr>
    </w:p>
    <w:p w14:paraId="7AA7F787" w14:textId="77777777" w:rsidR="000F1EC9" w:rsidRPr="00CC2A27" w:rsidRDefault="000F1EC9" w:rsidP="000F1EC9">
      <w:pPr>
        <w:rPr>
          <w:rFonts w:ascii="標楷體" w:hAnsi="標楷體" w:cs="Times New Roman"/>
          <w:b/>
          <w:sz w:val="44"/>
          <w:szCs w:val="44"/>
        </w:rPr>
      </w:pPr>
    </w:p>
    <w:p w14:paraId="18CFFF9D" w14:textId="77777777" w:rsidR="000F1EC9" w:rsidRPr="00CC2A27" w:rsidRDefault="000F1EC9" w:rsidP="000F1EC9">
      <w:pPr>
        <w:rPr>
          <w:rFonts w:ascii="標楷體" w:hAnsi="標楷體" w:cs="Times New Roman"/>
          <w:b/>
          <w:sz w:val="44"/>
          <w:szCs w:val="44"/>
        </w:rPr>
      </w:pPr>
    </w:p>
    <w:p w14:paraId="7E8DF064" w14:textId="429617E8" w:rsidR="000F1EC9" w:rsidRPr="00CC2A27" w:rsidRDefault="000F1EC9" w:rsidP="000F1EC9">
      <w:pPr>
        <w:rPr>
          <w:rFonts w:ascii="標楷體" w:hAnsi="標楷體" w:cs="Times New Roman"/>
          <w:b/>
          <w:sz w:val="44"/>
          <w:szCs w:val="44"/>
        </w:rPr>
      </w:pPr>
    </w:p>
    <w:p w14:paraId="2306B06B" w14:textId="77777777" w:rsidR="000F1EC9" w:rsidRPr="00CC2A27" w:rsidRDefault="000F1EC9" w:rsidP="000F1EC9">
      <w:pPr>
        <w:pStyle w:val="120"/>
        <w:rPr>
          <w:rFonts w:ascii="標楷體" w:hAnsi="標楷體"/>
        </w:rPr>
      </w:pPr>
      <w:r w:rsidRPr="00CC2A27">
        <w:rPr>
          <w:rFonts w:ascii="標楷體" w:hAnsi="標楷體"/>
        </w:rPr>
        <w:br w:type="page"/>
      </w:r>
    </w:p>
    <w:p w14:paraId="13C9E78A" w14:textId="24D305B8" w:rsidR="00B736BB" w:rsidRPr="00CC2A27" w:rsidRDefault="00E476F3" w:rsidP="00336444">
      <w:pPr>
        <w:jc w:val="center"/>
        <w:rPr>
          <w:rFonts w:ascii="標楷體" w:hAnsi="標楷體" w:cs="Times New Roman"/>
          <w:b/>
          <w:sz w:val="32"/>
          <w:szCs w:val="32"/>
          <w:u w:val="single"/>
        </w:rPr>
      </w:pPr>
      <w:bookmarkStart w:id="0" w:name="OLE_LINK5"/>
      <w:bookmarkStart w:id="1" w:name="OLE_LINK6"/>
      <w:r w:rsidRPr="00CC2A27">
        <w:rPr>
          <w:rFonts w:ascii="標楷體" w:hAnsi="標楷體" w:cs="Times New Roman"/>
          <w:b/>
          <w:sz w:val="32"/>
          <w:szCs w:val="32"/>
          <w:u w:val="single"/>
        </w:rPr>
        <w:lastRenderedPageBreak/>
        <w:t>採購資訊徵求文件</w:t>
      </w:r>
    </w:p>
    <w:bookmarkEnd w:id="0"/>
    <w:bookmarkEnd w:id="1"/>
    <w:p w14:paraId="43C4664F" w14:textId="77777777" w:rsidR="00C846EB" w:rsidRPr="00CC2A27" w:rsidRDefault="00C846EB" w:rsidP="00336444">
      <w:pPr>
        <w:jc w:val="center"/>
        <w:rPr>
          <w:rFonts w:ascii="標楷體" w:hAnsi="標楷體" w:cs="Times New Roman"/>
          <w:b/>
          <w:sz w:val="32"/>
          <w:szCs w:val="32"/>
          <w:u w:val="single"/>
        </w:rPr>
      </w:pPr>
    </w:p>
    <w:p w14:paraId="6095C1FC" w14:textId="437C5B1C" w:rsidR="00D106F7" w:rsidRPr="00CC2A27" w:rsidRDefault="00CB1385" w:rsidP="003A3019">
      <w:pPr>
        <w:pStyle w:val="a4"/>
        <w:numPr>
          <w:ilvl w:val="0"/>
          <w:numId w:val="1"/>
        </w:numPr>
        <w:tabs>
          <w:tab w:val="left" w:pos="567"/>
        </w:tabs>
        <w:ind w:leftChars="0" w:left="480" w:hanging="480"/>
        <w:outlineLvl w:val="0"/>
        <w:rPr>
          <w:rFonts w:ascii="標楷體" w:hAnsi="標楷體" w:cs="Times New Roman"/>
          <w:b/>
          <w:sz w:val="28"/>
          <w:szCs w:val="28"/>
        </w:rPr>
      </w:pPr>
      <w:bookmarkStart w:id="2" w:name="_Toc395530451"/>
      <w:r w:rsidRPr="00CC2A27">
        <w:rPr>
          <w:rFonts w:ascii="標楷體" w:hAnsi="標楷體" w:cs="Times New Roman"/>
          <w:b/>
          <w:sz w:val="28"/>
          <w:szCs w:val="28"/>
        </w:rPr>
        <w:t>專案</w:t>
      </w:r>
      <w:bookmarkEnd w:id="2"/>
      <w:r w:rsidR="000F1EC9" w:rsidRPr="00CC2A27">
        <w:rPr>
          <w:rFonts w:ascii="標楷體" w:hAnsi="標楷體" w:cs="Times New Roman"/>
          <w:b/>
          <w:sz w:val="28"/>
          <w:szCs w:val="28"/>
        </w:rPr>
        <w:t>概述</w:t>
      </w:r>
    </w:p>
    <w:p w14:paraId="6A775B2E" w14:textId="56E621B3" w:rsidR="000F1EC9" w:rsidRPr="00CC2A27" w:rsidRDefault="000F1EC9" w:rsidP="000F1EC9">
      <w:pPr>
        <w:pStyle w:val="a4"/>
        <w:numPr>
          <w:ilvl w:val="1"/>
          <w:numId w:val="2"/>
        </w:numPr>
        <w:ind w:leftChars="0"/>
        <w:outlineLvl w:val="1"/>
        <w:rPr>
          <w:rFonts w:ascii="標楷體" w:hAnsi="標楷體" w:cs="Times New Roman"/>
        </w:rPr>
      </w:pPr>
      <w:r w:rsidRPr="00CC2A27">
        <w:rPr>
          <w:rFonts w:ascii="標楷體" w:hAnsi="標楷體" w:cs="Times New Roman"/>
        </w:rPr>
        <w:t>專案名稱</w:t>
      </w:r>
    </w:p>
    <w:p w14:paraId="6C3FBFDA" w14:textId="2732E788" w:rsidR="008D3651" w:rsidRPr="00CC2A27" w:rsidRDefault="00325896" w:rsidP="00CC199E">
      <w:pPr>
        <w:ind w:leftChars="472" w:left="1133" w:firstLineChars="177" w:firstLine="425"/>
        <w:rPr>
          <w:rFonts w:ascii="標楷體" w:hAnsi="標楷體" w:cs="Times New Roman"/>
        </w:rPr>
      </w:pPr>
      <w:r w:rsidRPr="00CC2A27">
        <w:rPr>
          <w:rFonts w:ascii="標楷體" w:hAnsi="標楷體" w:cs="Times New Roman"/>
        </w:rPr>
        <w:t>高雄展覽館</w:t>
      </w:r>
      <w:r w:rsidR="00E476F3" w:rsidRPr="00CC2A27">
        <w:rPr>
          <w:rFonts w:ascii="標楷體" w:hAnsi="標楷體" w:cs="Times New Roman"/>
        </w:rPr>
        <w:t>5G</w:t>
      </w:r>
      <w:proofErr w:type="gramStart"/>
      <w:r w:rsidR="00E476F3" w:rsidRPr="00CC2A27">
        <w:rPr>
          <w:rFonts w:ascii="標楷體" w:hAnsi="標楷體" w:cs="Times New Roman"/>
        </w:rPr>
        <w:t>展演專網</w:t>
      </w:r>
      <w:proofErr w:type="gramEnd"/>
      <w:r w:rsidR="00E476F3" w:rsidRPr="00CC2A27">
        <w:rPr>
          <w:rFonts w:ascii="標楷體" w:hAnsi="標楷體" w:cs="Times New Roman"/>
        </w:rPr>
        <w:t>系統</w:t>
      </w:r>
    </w:p>
    <w:p w14:paraId="18F889A3" w14:textId="4CA7865F" w:rsidR="00CC199E" w:rsidRPr="00CC2A27" w:rsidRDefault="00CC199E" w:rsidP="00CC199E">
      <w:pPr>
        <w:ind w:leftChars="472" w:left="1133" w:firstLineChars="177" w:firstLine="425"/>
        <w:rPr>
          <w:rFonts w:ascii="標楷體" w:hAnsi="標楷體" w:cs="Times New Roman"/>
        </w:rPr>
      </w:pPr>
    </w:p>
    <w:p w14:paraId="4D358A73" w14:textId="35A5535B" w:rsidR="00CC199E" w:rsidRPr="00CC2A27" w:rsidRDefault="00CC199E" w:rsidP="00CC199E">
      <w:pPr>
        <w:pStyle w:val="a4"/>
        <w:numPr>
          <w:ilvl w:val="1"/>
          <w:numId w:val="2"/>
        </w:numPr>
        <w:ind w:leftChars="0"/>
        <w:outlineLvl w:val="1"/>
        <w:rPr>
          <w:rFonts w:ascii="標楷體" w:hAnsi="標楷體" w:cs="Times New Roman"/>
        </w:rPr>
      </w:pPr>
      <w:r w:rsidRPr="00CC2A27">
        <w:rPr>
          <w:rFonts w:ascii="標楷體" w:hAnsi="標楷體" w:cs="Times New Roman"/>
        </w:rPr>
        <w:t>專案機關與專案使用者</w:t>
      </w:r>
    </w:p>
    <w:p w14:paraId="227BA194" w14:textId="1D1E42B8" w:rsidR="00CC199E" w:rsidRPr="00CC2A27" w:rsidRDefault="00CC199E" w:rsidP="009A231A">
      <w:pPr>
        <w:pStyle w:val="afc"/>
        <w:numPr>
          <w:ilvl w:val="2"/>
          <w:numId w:val="18"/>
        </w:numPr>
        <w:ind w:leftChars="0" w:rightChars="100" w:firstLineChars="0"/>
        <w:rPr>
          <w:rFonts w:ascii="標楷體" w:hAnsi="標楷體" w:cs="Times New Roman"/>
          <w:sz w:val="24"/>
          <w:szCs w:val="24"/>
        </w:rPr>
      </w:pPr>
      <w:r w:rsidRPr="00CC2A27">
        <w:rPr>
          <w:rFonts w:ascii="標楷體" w:hAnsi="標楷體" w:cs="Times New Roman"/>
          <w:sz w:val="24"/>
          <w:szCs w:val="24"/>
        </w:rPr>
        <w:t>主辦機關</w:t>
      </w:r>
      <w:r w:rsidR="009A231A" w:rsidRPr="00CC2A27">
        <w:rPr>
          <w:rFonts w:ascii="標楷體" w:hAnsi="標楷體" w:cs="Times New Roman"/>
          <w:sz w:val="24"/>
          <w:szCs w:val="24"/>
        </w:rPr>
        <w:t>：財團法人資訊工業策進會(以下稱本會)</w:t>
      </w:r>
    </w:p>
    <w:p w14:paraId="7946C961" w14:textId="2A0BCE67" w:rsidR="00CC199E" w:rsidRPr="00CC2A27" w:rsidRDefault="00CC199E" w:rsidP="00325896">
      <w:pPr>
        <w:pStyle w:val="afc"/>
        <w:numPr>
          <w:ilvl w:val="2"/>
          <w:numId w:val="18"/>
        </w:numPr>
        <w:ind w:leftChars="0" w:rightChars="100" w:firstLineChars="0"/>
        <w:rPr>
          <w:rFonts w:ascii="標楷體" w:hAnsi="標楷體" w:cs="Times New Roman"/>
          <w:sz w:val="24"/>
          <w:szCs w:val="24"/>
        </w:rPr>
      </w:pPr>
      <w:r w:rsidRPr="00CC2A27">
        <w:rPr>
          <w:rFonts w:ascii="標楷體" w:hAnsi="標楷體" w:cs="Times New Roman"/>
          <w:sz w:val="24"/>
          <w:szCs w:val="24"/>
        </w:rPr>
        <w:t>專案使用者</w:t>
      </w:r>
      <w:r w:rsidR="009A231A" w:rsidRPr="00CC2A27">
        <w:rPr>
          <w:rFonts w:ascii="標楷體" w:hAnsi="標楷體" w:cs="Times New Roman"/>
          <w:sz w:val="24"/>
          <w:szCs w:val="24"/>
        </w:rPr>
        <w:t>：</w:t>
      </w:r>
      <w:r w:rsidR="00325896" w:rsidRPr="00CC2A27">
        <w:rPr>
          <w:rFonts w:ascii="標楷體" w:hAnsi="標楷體" w:cs="Times New Roman"/>
          <w:sz w:val="24"/>
          <w:szCs w:val="24"/>
        </w:rPr>
        <w:t>高雄展覽館</w:t>
      </w:r>
      <w:r w:rsidR="009A231A" w:rsidRPr="00CC2A27">
        <w:rPr>
          <w:rFonts w:ascii="標楷體" w:hAnsi="標楷體" w:cs="Times New Roman"/>
          <w:sz w:val="24"/>
          <w:szCs w:val="24"/>
        </w:rPr>
        <w:t>(以下</w:t>
      </w:r>
      <w:proofErr w:type="gramStart"/>
      <w:r w:rsidR="009A231A" w:rsidRPr="00CC2A27">
        <w:rPr>
          <w:rFonts w:ascii="標楷體" w:hAnsi="標楷體" w:cs="Times New Roman"/>
          <w:sz w:val="24"/>
          <w:szCs w:val="24"/>
        </w:rPr>
        <w:t>稱</w:t>
      </w:r>
      <w:r w:rsidR="00325896" w:rsidRPr="00CC2A27">
        <w:rPr>
          <w:rFonts w:ascii="標楷體" w:hAnsi="標楷體" w:cs="Times New Roman"/>
          <w:sz w:val="24"/>
          <w:szCs w:val="24"/>
        </w:rPr>
        <w:t>高展館</w:t>
      </w:r>
      <w:proofErr w:type="gramEnd"/>
      <w:r w:rsidR="009A231A" w:rsidRPr="00CC2A27">
        <w:rPr>
          <w:rFonts w:ascii="標楷體" w:hAnsi="標楷體" w:cs="Times New Roman"/>
          <w:sz w:val="24"/>
          <w:szCs w:val="24"/>
        </w:rPr>
        <w:t>)</w:t>
      </w:r>
    </w:p>
    <w:p w14:paraId="441F00C1" w14:textId="7C01EE70" w:rsidR="00CC199E" w:rsidRPr="00CC2A27" w:rsidRDefault="00CC199E" w:rsidP="009A231A">
      <w:pPr>
        <w:ind w:leftChars="472" w:left="1133" w:firstLineChars="177" w:firstLine="425"/>
        <w:rPr>
          <w:rFonts w:ascii="標楷體" w:hAnsi="標楷體" w:cs="Times New Roman"/>
        </w:rPr>
      </w:pPr>
    </w:p>
    <w:p w14:paraId="50AB70D6" w14:textId="177275ED" w:rsidR="00CC199E" w:rsidRPr="00CC2A27" w:rsidRDefault="00CC199E" w:rsidP="00CC199E">
      <w:pPr>
        <w:pStyle w:val="a4"/>
        <w:numPr>
          <w:ilvl w:val="1"/>
          <w:numId w:val="2"/>
        </w:numPr>
        <w:ind w:leftChars="0"/>
        <w:outlineLvl w:val="1"/>
        <w:rPr>
          <w:rFonts w:ascii="標楷體" w:hAnsi="標楷體" w:cs="Times New Roman"/>
        </w:rPr>
      </w:pPr>
      <w:r w:rsidRPr="00CC2A27">
        <w:rPr>
          <w:rFonts w:ascii="標楷體" w:hAnsi="標楷體" w:cs="Times New Roman"/>
        </w:rPr>
        <w:t>專案背景與目標</w:t>
      </w:r>
    </w:p>
    <w:p w14:paraId="2F07D782" w14:textId="7075673E" w:rsidR="00CC199E" w:rsidRPr="00CC2A27" w:rsidRDefault="00CC199E" w:rsidP="00CC199E">
      <w:pPr>
        <w:ind w:leftChars="472" w:left="1133" w:firstLineChars="177" w:firstLine="425"/>
        <w:rPr>
          <w:rFonts w:ascii="標楷體" w:hAnsi="標楷體" w:cs="Times New Roman"/>
        </w:rPr>
      </w:pPr>
      <w:r w:rsidRPr="00CC2A27">
        <w:rPr>
          <w:rFonts w:ascii="標楷體" w:hAnsi="標楷體" w:cs="Times New Roman"/>
          <w:lang w:eastAsia="ja-JP"/>
        </w:rPr>
        <w:t>依據行政院「數位國家・創新經濟發展方案(2017-2025年)」合併「前瞻基礎建設之數位建設」及「台灣5G行動計畫」方案，強化智慧產業創新。</w:t>
      </w:r>
      <w:r w:rsidRPr="00CC2A27">
        <w:rPr>
          <w:rFonts w:ascii="標楷體" w:hAnsi="標楷體" w:cs="Times New Roman"/>
        </w:rPr>
        <w:t>並針對</w:t>
      </w:r>
      <w:proofErr w:type="gramStart"/>
      <w:r w:rsidRPr="00CC2A27">
        <w:rPr>
          <w:rFonts w:ascii="標楷體" w:hAnsi="標楷體" w:cs="Times New Roman"/>
        </w:rPr>
        <w:t>淬煉展演</w:t>
      </w:r>
      <w:proofErr w:type="gramEnd"/>
      <w:r w:rsidRPr="00CC2A27">
        <w:rPr>
          <w:rFonts w:ascii="標楷體" w:hAnsi="標楷體" w:cs="Times New Roman"/>
        </w:rPr>
        <w:t>5G通訊整合解決方案，建置5G通訊展演服務系統於</w:t>
      </w:r>
      <w:r w:rsidR="00325896" w:rsidRPr="00CC2A27">
        <w:rPr>
          <w:rFonts w:ascii="標楷體" w:hAnsi="標楷體" w:cs="Times New Roman"/>
          <w:szCs w:val="24"/>
        </w:rPr>
        <w:t>高雄展覽館</w:t>
      </w:r>
      <w:r w:rsidRPr="00CC2A27">
        <w:rPr>
          <w:rFonts w:ascii="標楷體" w:hAnsi="標楷體" w:cs="Times New Roman"/>
        </w:rPr>
        <w:t>，以開發與建置</w:t>
      </w:r>
      <w:r w:rsidR="00325896" w:rsidRPr="00CC2A27">
        <w:rPr>
          <w:rFonts w:ascii="標楷體" w:hAnsi="標楷體" w:cs="Times New Roman"/>
        </w:rPr>
        <w:t>展覽</w:t>
      </w:r>
      <w:r w:rsidRPr="00CC2A27">
        <w:rPr>
          <w:rFonts w:ascii="標楷體" w:hAnsi="標楷體" w:cs="Times New Roman"/>
        </w:rPr>
        <w:t>型5G專網與應用服務示範場域，淬煉國產5G產品與應用服務系統，跨領域共創文化創新內容與服務，拓展5G自主市場，輸出國際</w:t>
      </w:r>
      <w:r w:rsidR="0039514D">
        <w:rPr>
          <w:rFonts w:ascii="標楷體" w:hAnsi="標楷體" w:cs="Times New Roman" w:hint="eastAsia"/>
        </w:rPr>
        <w:t>。</w:t>
      </w:r>
    </w:p>
    <w:p w14:paraId="0E436619" w14:textId="77777777" w:rsidR="00CC199E" w:rsidRPr="00CC2A27" w:rsidRDefault="00CC199E" w:rsidP="00336444">
      <w:pPr>
        <w:pStyle w:val="a4"/>
        <w:ind w:leftChars="236" w:left="566"/>
        <w:rPr>
          <w:rFonts w:ascii="標楷體" w:hAnsi="標楷體" w:cs="Times New Roman"/>
        </w:rPr>
      </w:pPr>
    </w:p>
    <w:p w14:paraId="1F3FA52B" w14:textId="4DB68286" w:rsidR="00033D36" w:rsidRPr="00CC2A27" w:rsidRDefault="00CC199E" w:rsidP="00CC199E">
      <w:pPr>
        <w:pStyle w:val="a4"/>
        <w:numPr>
          <w:ilvl w:val="0"/>
          <w:numId w:val="1"/>
        </w:numPr>
        <w:tabs>
          <w:tab w:val="left" w:pos="567"/>
        </w:tabs>
        <w:ind w:leftChars="0" w:left="480" w:hanging="480"/>
        <w:outlineLvl w:val="0"/>
        <w:rPr>
          <w:rFonts w:ascii="標楷體" w:hAnsi="標楷體" w:cs="Times New Roman"/>
          <w:b/>
          <w:sz w:val="28"/>
          <w:szCs w:val="28"/>
        </w:rPr>
      </w:pPr>
      <w:bookmarkStart w:id="3" w:name="OLE_LINK1"/>
      <w:bookmarkStart w:id="4" w:name="_Toc395530452"/>
      <w:r w:rsidRPr="00CC2A27">
        <w:rPr>
          <w:rFonts w:ascii="標楷體" w:hAnsi="標楷體" w:cs="Times New Roman"/>
          <w:b/>
          <w:sz w:val="28"/>
          <w:szCs w:val="28"/>
        </w:rPr>
        <w:t>專案範圍</w:t>
      </w:r>
    </w:p>
    <w:bookmarkEnd w:id="3"/>
    <w:p w14:paraId="41C9E70E" w14:textId="4BE63021" w:rsidR="00704F26" w:rsidRPr="00CC2A27" w:rsidRDefault="00CC199E" w:rsidP="008B1CD8">
      <w:pPr>
        <w:ind w:leftChars="236" w:left="566"/>
        <w:rPr>
          <w:rFonts w:ascii="標楷體" w:hAnsi="標楷體" w:cs="Times New Roman"/>
        </w:rPr>
      </w:pPr>
      <w:r w:rsidRPr="00CC2A27">
        <w:rPr>
          <w:rFonts w:ascii="標楷體" w:hAnsi="標楷體" w:cs="Times New Roman"/>
        </w:rPr>
        <w:t>本專案相關工作</w:t>
      </w:r>
      <w:r w:rsidR="00761501" w:rsidRPr="00CC2A27">
        <w:rPr>
          <w:rFonts w:ascii="標楷體" w:hAnsi="標楷體" w:cs="Times New Roman"/>
        </w:rPr>
        <w:t>以「</w:t>
      </w:r>
      <w:r w:rsidR="00D53A8F" w:rsidRPr="00D53A8F">
        <w:rPr>
          <w:rFonts w:ascii="標楷體" w:hAnsi="標楷體" w:cs="Times New Roman" w:hint="eastAsia"/>
          <w:szCs w:val="24"/>
        </w:rPr>
        <w:t>文件二</w:t>
      </w:r>
      <w:proofErr w:type="gramStart"/>
      <w:r w:rsidR="00D53A8F" w:rsidRPr="00D53A8F">
        <w:rPr>
          <w:rFonts w:ascii="標楷體" w:hAnsi="標楷體" w:cs="Times New Roman" w:hint="eastAsia"/>
          <w:szCs w:val="24"/>
        </w:rPr>
        <w:t>＿</w:t>
      </w:r>
      <w:proofErr w:type="gramEnd"/>
      <w:r w:rsidR="00D53A8F" w:rsidRPr="00D53A8F">
        <w:rPr>
          <w:rFonts w:ascii="標楷體" w:hAnsi="標楷體" w:cs="Times New Roman" w:hint="eastAsia"/>
          <w:szCs w:val="24"/>
        </w:rPr>
        <w:t>高雄展覽館5G應用服務需求概述文件</w:t>
      </w:r>
      <w:r w:rsidR="00761501" w:rsidRPr="00CC2A27">
        <w:rPr>
          <w:rFonts w:ascii="標楷體" w:hAnsi="標楷體" w:cs="Times New Roman"/>
          <w:lang w:eastAsia="ja-JP"/>
        </w:rPr>
        <w:t>」</w:t>
      </w:r>
      <w:r w:rsidR="00B41BD6" w:rsidRPr="00CC2A27">
        <w:rPr>
          <w:rFonts w:ascii="標楷體" w:hAnsi="標楷體" w:cs="Times New Roman"/>
        </w:rPr>
        <w:t>進行</w:t>
      </w:r>
      <w:r w:rsidR="009C7934" w:rsidRPr="00CC2A27">
        <w:rPr>
          <w:rFonts w:ascii="標楷體" w:hAnsi="標楷體" w:cs="Times New Roman"/>
        </w:rPr>
        <w:t>展開</w:t>
      </w:r>
      <w:r w:rsidR="002E7C11" w:rsidRPr="00CC2A27">
        <w:rPr>
          <w:rFonts w:ascii="標楷體" w:hAnsi="標楷體" w:cs="Times New Roman"/>
        </w:rPr>
        <w:t>，</w:t>
      </w:r>
      <w:r w:rsidR="008B1CD8" w:rsidRPr="00CC2A27">
        <w:rPr>
          <w:rFonts w:ascii="標楷體" w:hAnsi="標楷體" w:cs="Times New Roman"/>
        </w:rPr>
        <w:t>由</w:t>
      </w:r>
      <w:proofErr w:type="gramStart"/>
      <w:r w:rsidR="002E7C11" w:rsidRPr="00CC2A27">
        <w:rPr>
          <w:rFonts w:ascii="標楷體" w:hAnsi="標楷體" w:cs="Times New Roman"/>
        </w:rPr>
        <w:t>場域主</w:t>
      </w:r>
      <w:r w:rsidR="00AC4652" w:rsidRPr="00CC2A27">
        <w:rPr>
          <w:rFonts w:ascii="標楷體" w:hAnsi="標楷體" w:cs="Times New Roman"/>
        </w:rPr>
        <w:t>提供</w:t>
      </w:r>
      <w:proofErr w:type="gramEnd"/>
      <w:r w:rsidR="00AC4652" w:rsidRPr="00CC2A27">
        <w:rPr>
          <w:rFonts w:ascii="標楷體" w:hAnsi="標楷體" w:cs="Times New Roman"/>
        </w:rPr>
        <w:t>或</w:t>
      </w:r>
      <w:r w:rsidR="002E7C11" w:rsidRPr="00CC2A27">
        <w:rPr>
          <w:rFonts w:ascii="標楷體" w:hAnsi="標楷體" w:cs="Times New Roman"/>
        </w:rPr>
        <w:t>自行採購應用設備(如攝影機、</w:t>
      </w:r>
      <w:r w:rsidR="00983EE0" w:rsidRPr="00CC2A27">
        <w:rPr>
          <w:rFonts w:ascii="標楷體" w:hAnsi="標楷體" w:cs="Times New Roman"/>
        </w:rPr>
        <w:t>顯示裝置…等</w:t>
      </w:r>
      <w:r w:rsidR="002E7C11" w:rsidRPr="00CC2A27">
        <w:rPr>
          <w:rFonts w:ascii="標楷體" w:hAnsi="標楷體" w:cs="Times New Roman"/>
        </w:rPr>
        <w:t>)</w:t>
      </w:r>
      <w:r w:rsidR="00727DA7" w:rsidRPr="00CC2A27">
        <w:rPr>
          <w:rFonts w:ascii="標楷體" w:hAnsi="標楷體" w:cs="Times New Roman"/>
        </w:rPr>
        <w:t>，</w:t>
      </w:r>
      <w:r w:rsidR="008B1CD8" w:rsidRPr="00CC2A27">
        <w:rPr>
          <w:rFonts w:ascii="標楷體" w:hAnsi="標楷體" w:cs="Times New Roman"/>
        </w:rPr>
        <w:t>未來投標商負責5G專網系統建置及</w:t>
      </w:r>
      <w:r w:rsidR="002D6CE4" w:rsidRPr="00CC2A27">
        <w:rPr>
          <w:rFonts w:ascii="標楷體" w:hAnsi="標楷體" w:cs="Times New Roman"/>
        </w:rPr>
        <w:t>整合場</w:t>
      </w:r>
      <w:proofErr w:type="gramStart"/>
      <w:r w:rsidR="002D6CE4" w:rsidRPr="00CC2A27">
        <w:rPr>
          <w:rFonts w:ascii="標楷體" w:hAnsi="標楷體" w:cs="Times New Roman"/>
        </w:rPr>
        <w:t>域主</w:t>
      </w:r>
      <w:r w:rsidR="0097218D" w:rsidRPr="00CC2A27">
        <w:rPr>
          <w:rFonts w:ascii="標楷體" w:hAnsi="標楷體" w:cs="Times New Roman"/>
        </w:rPr>
        <w:t>展</w:t>
      </w:r>
      <w:proofErr w:type="gramEnd"/>
      <w:r w:rsidR="0097218D" w:rsidRPr="00CC2A27">
        <w:rPr>
          <w:rFonts w:ascii="標楷體" w:hAnsi="標楷體" w:cs="Times New Roman"/>
        </w:rPr>
        <w:t>演</w:t>
      </w:r>
      <w:r w:rsidR="008B1CD8" w:rsidRPr="00CC2A27">
        <w:rPr>
          <w:rFonts w:ascii="標楷體" w:hAnsi="標楷體" w:cs="Times New Roman"/>
        </w:rPr>
        <w:t>應用，</w:t>
      </w:r>
      <w:r w:rsidR="00727DA7" w:rsidRPr="00CC2A27">
        <w:rPr>
          <w:rFonts w:ascii="標楷體" w:hAnsi="標楷體" w:cs="Times New Roman"/>
        </w:rPr>
        <w:t>本規範中提到的性能和設備應視為最低要求需求。 因此，若本規範缺漏的任何需求或材料</w:t>
      </w:r>
      <w:r w:rsidR="0098274B" w:rsidRPr="00CC2A27">
        <w:rPr>
          <w:rFonts w:ascii="標楷體" w:hAnsi="標楷體" w:cs="Times New Roman"/>
        </w:rPr>
        <w:t>，如交換器、線材等，</w:t>
      </w:r>
      <w:r w:rsidR="00727DA7" w:rsidRPr="00CC2A27">
        <w:rPr>
          <w:rFonts w:ascii="標楷體" w:hAnsi="標楷體" w:cs="Times New Roman"/>
        </w:rPr>
        <w:t>且其為完整而可行的5G獨立組網所必需的，廠商</w:t>
      </w:r>
      <w:r w:rsidR="00B41BD6" w:rsidRPr="00CC2A27">
        <w:rPr>
          <w:rFonts w:ascii="標楷體" w:hAnsi="標楷體" w:cs="Times New Roman"/>
        </w:rPr>
        <w:t>應做出回應並將這些項目包括在提案中，</w:t>
      </w:r>
      <w:r w:rsidR="006447B0" w:rsidRPr="00CC2A27">
        <w:rPr>
          <w:rFonts w:ascii="標楷體" w:hAnsi="標楷體" w:cs="Times New Roman"/>
        </w:rPr>
        <w:t>專案範圍</w:t>
      </w:r>
      <w:r w:rsidR="00B41BD6" w:rsidRPr="00CC2A27">
        <w:rPr>
          <w:rFonts w:ascii="標楷體" w:hAnsi="標楷體" w:cs="Times New Roman"/>
        </w:rPr>
        <w:t>說明如下：</w:t>
      </w:r>
    </w:p>
    <w:p w14:paraId="76754FA8" w14:textId="1B1C1311" w:rsidR="006E17D6" w:rsidRPr="00CC2A27" w:rsidRDefault="006E17D6" w:rsidP="00DE5F2E">
      <w:pPr>
        <w:ind w:leftChars="236" w:left="566"/>
        <w:rPr>
          <w:rFonts w:ascii="標楷體" w:hAnsi="標楷體" w:cs="Times New Roman"/>
        </w:rPr>
      </w:pPr>
    </w:p>
    <w:p w14:paraId="44388548" w14:textId="77777777" w:rsidR="006E17D6" w:rsidRPr="00CC2A27" w:rsidRDefault="006E17D6" w:rsidP="006E17D6">
      <w:pPr>
        <w:pStyle w:val="a4"/>
        <w:numPr>
          <w:ilvl w:val="1"/>
          <w:numId w:val="16"/>
        </w:numPr>
        <w:ind w:leftChars="0"/>
        <w:outlineLvl w:val="1"/>
        <w:rPr>
          <w:rFonts w:ascii="標楷體" w:hAnsi="標楷體" w:cs="Times New Roman"/>
        </w:rPr>
      </w:pPr>
      <w:r w:rsidRPr="00CC2A27">
        <w:rPr>
          <w:rFonts w:ascii="標楷體" w:hAnsi="標楷體" w:cs="Times New Roman"/>
        </w:rPr>
        <w:t>共通專案工作、資通安全及教育訓練等其他工作項目</w:t>
      </w:r>
    </w:p>
    <w:p w14:paraId="475DF957" w14:textId="77777777" w:rsidR="006E17D6" w:rsidRPr="00CC2A27" w:rsidRDefault="006E17D6" w:rsidP="006E17D6">
      <w:pPr>
        <w:ind w:leftChars="472" w:left="1133" w:firstLineChars="177" w:firstLine="425"/>
        <w:rPr>
          <w:rFonts w:ascii="標楷體" w:hAnsi="標楷體" w:cs="Times New Roman"/>
        </w:rPr>
      </w:pPr>
      <w:proofErr w:type="gramStart"/>
      <w:r w:rsidRPr="00CC2A27">
        <w:rPr>
          <w:rFonts w:ascii="標楷體" w:hAnsi="標楷體" w:cs="Times New Roman"/>
        </w:rPr>
        <w:t>見伍</w:t>
      </w:r>
      <w:proofErr w:type="gramEnd"/>
      <w:r w:rsidRPr="00CC2A27">
        <w:rPr>
          <w:rFonts w:ascii="標楷體" w:hAnsi="標楷體" w:cs="Times New Roman"/>
        </w:rPr>
        <w:t>、共通專案工作需求</w:t>
      </w:r>
    </w:p>
    <w:p w14:paraId="0B469D62" w14:textId="77777777" w:rsidR="006E17D6" w:rsidRPr="00CC2A27" w:rsidRDefault="006E17D6" w:rsidP="00DE5F2E">
      <w:pPr>
        <w:ind w:leftChars="236" w:left="566"/>
        <w:rPr>
          <w:rFonts w:ascii="標楷體" w:hAnsi="標楷體" w:cs="Times New Roman"/>
        </w:rPr>
      </w:pPr>
    </w:p>
    <w:p w14:paraId="29C551F4" w14:textId="514DB985" w:rsidR="00CC199E" w:rsidRPr="00CC2A27" w:rsidRDefault="00CC199E" w:rsidP="00CC199E">
      <w:pPr>
        <w:pStyle w:val="a4"/>
        <w:numPr>
          <w:ilvl w:val="1"/>
          <w:numId w:val="16"/>
        </w:numPr>
        <w:ind w:leftChars="0"/>
        <w:outlineLvl w:val="1"/>
        <w:rPr>
          <w:rFonts w:ascii="標楷體" w:hAnsi="標楷體" w:cs="Times New Roman"/>
        </w:rPr>
      </w:pPr>
      <w:r w:rsidRPr="00CC2A27">
        <w:rPr>
          <w:rFonts w:ascii="標楷體" w:hAnsi="標楷體" w:cs="Times New Roman"/>
        </w:rPr>
        <w:t>專網系統</w:t>
      </w:r>
      <w:r w:rsidR="007859C0" w:rsidRPr="00CC2A27">
        <w:rPr>
          <w:rFonts w:ascii="標楷體" w:hAnsi="標楷體" w:cs="Times New Roman"/>
        </w:rPr>
        <w:t>建置</w:t>
      </w:r>
      <w:r w:rsidRPr="00CC2A27">
        <w:rPr>
          <w:rFonts w:ascii="標楷體" w:hAnsi="標楷體" w:cs="Times New Roman"/>
        </w:rPr>
        <w:t>與專網</w:t>
      </w:r>
      <w:r w:rsidR="007859C0" w:rsidRPr="00CC2A27">
        <w:rPr>
          <w:rFonts w:ascii="標楷體" w:hAnsi="標楷體" w:cs="Times New Roman"/>
        </w:rPr>
        <w:t>設備採購</w:t>
      </w:r>
    </w:p>
    <w:p w14:paraId="11E5D7A2" w14:textId="32FED183" w:rsidR="00CC199E" w:rsidRPr="00CC2A27" w:rsidRDefault="006E17D6" w:rsidP="00152059">
      <w:pPr>
        <w:ind w:leftChars="649" w:left="1560" w:hanging="2"/>
        <w:rPr>
          <w:rFonts w:ascii="標楷體" w:hAnsi="標楷體" w:cs="Times New Roman"/>
        </w:rPr>
      </w:pPr>
      <w:proofErr w:type="gramStart"/>
      <w:r w:rsidRPr="00CC2A27">
        <w:rPr>
          <w:rFonts w:ascii="標楷體" w:hAnsi="標楷體" w:cs="Times New Roman"/>
        </w:rPr>
        <w:t>見陸</w:t>
      </w:r>
      <w:proofErr w:type="gramEnd"/>
      <w:r w:rsidRPr="00CC2A27">
        <w:rPr>
          <w:rFonts w:ascii="標楷體" w:hAnsi="標楷體" w:cs="Times New Roman"/>
        </w:rPr>
        <w:t>、</w:t>
      </w:r>
      <w:bookmarkStart w:id="5" w:name="OLE_LINK7"/>
      <w:bookmarkStart w:id="6" w:name="OLE_LINK8"/>
      <w:r w:rsidRPr="00CC2A27">
        <w:rPr>
          <w:rFonts w:ascii="標楷體" w:hAnsi="標楷體" w:cs="Times New Roman"/>
        </w:rPr>
        <w:t>專網</w:t>
      </w:r>
      <w:r w:rsidR="0095352D" w:rsidRPr="00CC2A27">
        <w:rPr>
          <w:rFonts w:ascii="標楷體" w:hAnsi="標楷體" w:cs="Times New Roman"/>
        </w:rPr>
        <w:t>系統</w:t>
      </w:r>
      <w:r w:rsidRPr="00CC2A27">
        <w:rPr>
          <w:rFonts w:ascii="標楷體" w:hAnsi="標楷體" w:cs="Times New Roman"/>
        </w:rPr>
        <w:t>建置</w:t>
      </w:r>
      <w:r w:rsidR="00DC459F" w:rsidRPr="00CC2A27">
        <w:rPr>
          <w:rFonts w:ascii="標楷體" w:hAnsi="標楷體" w:cs="Times New Roman"/>
        </w:rPr>
        <w:t>資訊</w:t>
      </w:r>
      <w:r w:rsidRPr="00CC2A27">
        <w:rPr>
          <w:rFonts w:ascii="標楷體" w:hAnsi="標楷體" w:cs="Times New Roman"/>
        </w:rPr>
        <w:t>徵求</w:t>
      </w:r>
      <w:bookmarkEnd w:id="5"/>
      <w:bookmarkEnd w:id="6"/>
      <w:r w:rsidR="00FC63FF" w:rsidRPr="00CC2A27">
        <w:rPr>
          <w:rFonts w:ascii="標楷體" w:hAnsi="標楷體" w:cs="Times New Roman"/>
        </w:rPr>
        <w:t>及</w:t>
      </w:r>
      <w:proofErr w:type="gramStart"/>
      <w:r w:rsidR="0095352D" w:rsidRPr="00CC2A27">
        <w:rPr>
          <w:rFonts w:ascii="標楷體" w:hAnsi="標楷體" w:cs="Times New Roman"/>
        </w:rPr>
        <w:t>柒</w:t>
      </w:r>
      <w:proofErr w:type="gramEnd"/>
      <w:r w:rsidR="0095352D" w:rsidRPr="00CC2A27">
        <w:rPr>
          <w:rFonts w:ascii="標楷體" w:hAnsi="標楷體" w:cs="Times New Roman"/>
        </w:rPr>
        <w:t>、專網設備採購資訊徵求</w:t>
      </w:r>
      <w:r w:rsidR="000346D6" w:rsidRPr="00CC2A27">
        <w:rPr>
          <w:rFonts w:ascii="標楷體" w:hAnsi="標楷體" w:cs="Times New Roman"/>
        </w:rPr>
        <w:t>，專網系統設備提供與建置為一站式方案</w:t>
      </w:r>
      <w:r w:rsidR="00A406D5" w:rsidRPr="00CC2A27">
        <w:rPr>
          <w:rFonts w:ascii="標楷體" w:hAnsi="標楷體" w:cs="Times New Roman"/>
          <w:szCs w:val="24"/>
        </w:rPr>
        <w:t>(Turnkey Solution)</w:t>
      </w:r>
      <w:r w:rsidR="000346D6" w:rsidRPr="00CC2A27">
        <w:rPr>
          <w:rFonts w:ascii="標楷體" w:hAnsi="標楷體" w:cs="Times New Roman"/>
        </w:rPr>
        <w:t>，廠商應將本專網系統架設好並調整完成，</w:t>
      </w:r>
      <w:r w:rsidR="00FC63FF" w:rsidRPr="00CC2A27">
        <w:rPr>
          <w:rFonts w:ascii="標楷體" w:hAnsi="標楷體" w:cs="Times New Roman"/>
        </w:rPr>
        <w:t>未來正式公告專案後，投標人應提供所有設備與服務之原廠供貨證明。如果在任何時候發現廠商使用翻新的設備或材料，本會將終止或撤銷合約，並索賠損失。</w:t>
      </w:r>
    </w:p>
    <w:p w14:paraId="398E1B19" w14:textId="77777777" w:rsidR="00CC199E" w:rsidRPr="00CC2A27" w:rsidRDefault="00CC199E" w:rsidP="00CC199E">
      <w:pPr>
        <w:ind w:leftChars="472" w:left="1133" w:firstLineChars="177" w:firstLine="425"/>
        <w:rPr>
          <w:rFonts w:ascii="標楷體" w:hAnsi="標楷體" w:cs="Times New Roman"/>
        </w:rPr>
      </w:pPr>
    </w:p>
    <w:p w14:paraId="1BB25F3B" w14:textId="00B98C3F" w:rsidR="00CC199E" w:rsidRPr="00CC2A27" w:rsidRDefault="00CC199E" w:rsidP="00CC199E">
      <w:pPr>
        <w:pStyle w:val="a4"/>
        <w:numPr>
          <w:ilvl w:val="1"/>
          <w:numId w:val="16"/>
        </w:numPr>
        <w:ind w:leftChars="0"/>
        <w:outlineLvl w:val="1"/>
        <w:rPr>
          <w:rFonts w:ascii="標楷體" w:hAnsi="標楷體" w:cs="Times New Roman"/>
        </w:rPr>
      </w:pPr>
      <w:r w:rsidRPr="00CC2A27">
        <w:rPr>
          <w:rFonts w:ascii="標楷體" w:hAnsi="標楷體" w:cs="Times New Roman"/>
        </w:rPr>
        <w:t>專網系統</w:t>
      </w:r>
      <w:proofErr w:type="gramStart"/>
      <w:r w:rsidR="00D2688E" w:rsidRPr="00CC2A27">
        <w:rPr>
          <w:rFonts w:ascii="標楷體" w:hAnsi="標楷體" w:cs="Times New Roman"/>
        </w:rPr>
        <w:t>保固暨資產</w:t>
      </w:r>
      <w:proofErr w:type="gramEnd"/>
      <w:r w:rsidR="00D2688E" w:rsidRPr="00CC2A27">
        <w:rPr>
          <w:rFonts w:ascii="標楷體" w:hAnsi="標楷體" w:cs="Times New Roman"/>
        </w:rPr>
        <w:t>轉移工作</w:t>
      </w:r>
    </w:p>
    <w:p w14:paraId="72C6BFA3" w14:textId="57E6D72A" w:rsidR="006E17D6" w:rsidRPr="00CC2A27" w:rsidRDefault="006E17D6" w:rsidP="006E17D6">
      <w:pPr>
        <w:ind w:leftChars="472" w:left="1133" w:firstLineChars="177" w:firstLine="425"/>
        <w:rPr>
          <w:rFonts w:ascii="標楷體" w:hAnsi="標楷體" w:cs="Times New Roman"/>
        </w:rPr>
      </w:pPr>
      <w:r w:rsidRPr="00CC2A27">
        <w:rPr>
          <w:rFonts w:ascii="標楷體" w:hAnsi="標楷體" w:cs="Times New Roman"/>
        </w:rPr>
        <w:t>見</w:t>
      </w:r>
      <w:r w:rsidR="0095352D" w:rsidRPr="00CC2A27">
        <w:rPr>
          <w:rFonts w:ascii="標楷體" w:hAnsi="標楷體" w:cs="Times New Roman"/>
        </w:rPr>
        <w:t>捌</w:t>
      </w:r>
      <w:r w:rsidRPr="00CC2A27">
        <w:rPr>
          <w:rFonts w:ascii="標楷體" w:hAnsi="標楷體" w:cs="Times New Roman"/>
        </w:rPr>
        <w:t>、</w:t>
      </w:r>
      <w:r w:rsidR="007859C0" w:rsidRPr="00CC2A27">
        <w:rPr>
          <w:rFonts w:ascii="標楷體" w:hAnsi="標楷體" w:cs="Times New Roman"/>
        </w:rPr>
        <w:t>專網系統</w:t>
      </w:r>
      <w:proofErr w:type="gramStart"/>
      <w:r w:rsidR="007859C0" w:rsidRPr="00CC2A27">
        <w:rPr>
          <w:rFonts w:ascii="標楷體" w:hAnsi="標楷體" w:cs="Times New Roman"/>
        </w:rPr>
        <w:t>保固</w:t>
      </w:r>
      <w:r w:rsidRPr="00CC2A27">
        <w:rPr>
          <w:rFonts w:ascii="標楷體" w:hAnsi="標楷體" w:cs="Times New Roman"/>
        </w:rPr>
        <w:t>暨資產</w:t>
      </w:r>
      <w:proofErr w:type="gramEnd"/>
      <w:r w:rsidRPr="00CC2A27">
        <w:rPr>
          <w:rFonts w:ascii="標楷體" w:hAnsi="標楷體" w:cs="Times New Roman"/>
        </w:rPr>
        <w:t>轉移</w:t>
      </w:r>
      <w:r w:rsidR="00DC459F" w:rsidRPr="00CC2A27">
        <w:rPr>
          <w:rFonts w:ascii="標楷體" w:hAnsi="標楷體" w:cs="Times New Roman"/>
        </w:rPr>
        <w:t>資訊徵求</w:t>
      </w:r>
    </w:p>
    <w:p w14:paraId="4F0CA452" w14:textId="77777777" w:rsidR="00D2688E" w:rsidRPr="00CC2A27" w:rsidRDefault="00D2688E" w:rsidP="004D78B3">
      <w:pPr>
        <w:rPr>
          <w:rFonts w:ascii="標楷體" w:hAnsi="標楷體" w:cs="Times New Roman"/>
        </w:rPr>
      </w:pPr>
    </w:p>
    <w:p w14:paraId="549347B4" w14:textId="77AE4BA8" w:rsidR="00CC199E" w:rsidRPr="00CC2A27" w:rsidRDefault="00CC199E" w:rsidP="00CC199E">
      <w:pPr>
        <w:pStyle w:val="a4"/>
        <w:numPr>
          <w:ilvl w:val="0"/>
          <w:numId w:val="1"/>
        </w:numPr>
        <w:tabs>
          <w:tab w:val="left" w:pos="567"/>
        </w:tabs>
        <w:ind w:leftChars="0" w:left="480" w:hanging="480"/>
        <w:outlineLvl w:val="0"/>
        <w:rPr>
          <w:rFonts w:ascii="標楷體" w:hAnsi="標楷體" w:cs="Times New Roman"/>
          <w:b/>
          <w:sz w:val="28"/>
          <w:szCs w:val="28"/>
        </w:rPr>
      </w:pPr>
      <w:r w:rsidRPr="00CC2A27">
        <w:rPr>
          <w:rFonts w:ascii="標楷體" w:hAnsi="標楷體" w:cs="Times New Roman"/>
          <w:b/>
          <w:sz w:val="28"/>
          <w:szCs w:val="28"/>
        </w:rPr>
        <w:t>專案期程</w:t>
      </w:r>
    </w:p>
    <w:p w14:paraId="01C39675" w14:textId="56D67366" w:rsidR="00D2688E" w:rsidRPr="00CC2A27" w:rsidRDefault="00D2688E" w:rsidP="00CC199E">
      <w:pPr>
        <w:ind w:leftChars="472" w:left="1133" w:firstLineChars="177" w:firstLine="425"/>
        <w:rPr>
          <w:rFonts w:ascii="標楷體" w:hAnsi="標楷體" w:cs="Times New Roman"/>
        </w:rPr>
      </w:pPr>
    </w:p>
    <w:p w14:paraId="1C052A16" w14:textId="6BC0B8B4" w:rsidR="009A231A" w:rsidRPr="00CC2A27" w:rsidRDefault="009A231A" w:rsidP="00D2688E">
      <w:pPr>
        <w:pStyle w:val="a4"/>
        <w:numPr>
          <w:ilvl w:val="1"/>
          <w:numId w:val="17"/>
        </w:numPr>
        <w:ind w:leftChars="0"/>
        <w:outlineLvl w:val="1"/>
        <w:rPr>
          <w:rFonts w:ascii="標楷體" w:hAnsi="標楷體" w:cs="Times New Roman"/>
        </w:rPr>
      </w:pPr>
      <w:r w:rsidRPr="00CC2A27">
        <w:rPr>
          <w:rFonts w:ascii="標楷體" w:hAnsi="標楷體" w:cs="Times New Roman"/>
        </w:rPr>
        <w:t>徵求資訊回覆期限：</w:t>
      </w:r>
      <w:r w:rsidR="0098274B" w:rsidRPr="00CC2A27">
        <w:rPr>
          <w:rFonts w:ascii="標楷體" w:hAnsi="標楷體" w:cs="Times New Roman"/>
        </w:rPr>
        <w:t>應</w:t>
      </w:r>
      <w:r w:rsidRPr="00CC2A27">
        <w:rPr>
          <w:rFonts w:ascii="標楷體" w:hAnsi="標楷體" w:cs="Times New Roman"/>
        </w:rPr>
        <w:t>於中華民國110年</w:t>
      </w:r>
      <w:r w:rsidR="00836D49" w:rsidRPr="00CC2A27">
        <w:rPr>
          <w:rFonts w:ascii="標楷體" w:hAnsi="標楷體" w:cs="Times New Roman"/>
        </w:rPr>
        <w:t>2</w:t>
      </w:r>
      <w:r w:rsidRPr="00CC2A27">
        <w:rPr>
          <w:rFonts w:ascii="標楷體" w:hAnsi="標楷體" w:cs="Times New Roman"/>
        </w:rPr>
        <w:t>月</w:t>
      </w:r>
      <w:r w:rsidR="009D23EB" w:rsidRPr="00CC2A27">
        <w:rPr>
          <w:rFonts w:ascii="標楷體" w:hAnsi="標楷體" w:cs="Times New Roman"/>
        </w:rPr>
        <w:t>22</w:t>
      </w:r>
      <w:r w:rsidRPr="00CC2A27">
        <w:rPr>
          <w:rFonts w:ascii="標楷體" w:hAnsi="標楷體" w:cs="Times New Roman"/>
        </w:rPr>
        <w:t>日17:00前，提供完整回覆以利後續調查。</w:t>
      </w:r>
    </w:p>
    <w:p w14:paraId="55EC382A" w14:textId="77777777" w:rsidR="009A231A" w:rsidRPr="00CC2A27" w:rsidRDefault="009A231A" w:rsidP="009A231A">
      <w:pPr>
        <w:rPr>
          <w:rFonts w:ascii="標楷體" w:hAnsi="標楷體" w:cs="Times New Roman"/>
        </w:rPr>
      </w:pPr>
    </w:p>
    <w:p w14:paraId="41458719" w14:textId="1B5E1296" w:rsidR="00D2688E" w:rsidRPr="00CC2A27" w:rsidRDefault="00D2688E" w:rsidP="00D2688E">
      <w:pPr>
        <w:pStyle w:val="a4"/>
        <w:numPr>
          <w:ilvl w:val="1"/>
          <w:numId w:val="17"/>
        </w:numPr>
        <w:ind w:leftChars="0"/>
        <w:outlineLvl w:val="1"/>
        <w:rPr>
          <w:rFonts w:ascii="標楷體" w:hAnsi="標楷體" w:cs="Times New Roman"/>
        </w:rPr>
      </w:pPr>
      <w:r w:rsidRPr="00CC2A27">
        <w:rPr>
          <w:rFonts w:ascii="標楷體" w:hAnsi="標楷體" w:cs="Times New Roman"/>
        </w:rPr>
        <w:lastRenderedPageBreak/>
        <w:t>專網系統</w:t>
      </w:r>
      <w:proofErr w:type="gramStart"/>
      <w:r w:rsidRPr="00CC2A27">
        <w:rPr>
          <w:rFonts w:ascii="標楷體" w:hAnsi="標楷體" w:cs="Times New Roman"/>
        </w:rPr>
        <w:t>履約暨保固</w:t>
      </w:r>
      <w:proofErr w:type="gramEnd"/>
      <w:r w:rsidRPr="00CC2A27">
        <w:rPr>
          <w:rFonts w:ascii="標楷體" w:hAnsi="標楷體" w:cs="Times New Roman"/>
        </w:rPr>
        <w:t>期程</w:t>
      </w:r>
    </w:p>
    <w:p w14:paraId="460684B5" w14:textId="4D909A01" w:rsidR="00CC199E" w:rsidRPr="00CC2A27" w:rsidRDefault="00CC199E" w:rsidP="00CC199E">
      <w:pPr>
        <w:ind w:leftChars="472" w:left="1133" w:firstLineChars="177" w:firstLine="425"/>
        <w:rPr>
          <w:rFonts w:ascii="標楷體" w:hAnsi="標楷體" w:cs="Times New Roman"/>
        </w:rPr>
      </w:pPr>
      <w:r w:rsidRPr="00CC2A27">
        <w:rPr>
          <w:rFonts w:ascii="標楷體" w:hAnsi="標楷體" w:cs="Times New Roman"/>
        </w:rPr>
        <w:t>本專案</w:t>
      </w:r>
      <w:r w:rsidR="00D2688E" w:rsidRPr="00CC2A27">
        <w:rPr>
          <w:rFonts w:ascii="標楷體" w:hAnsi="標楷體" w:cs="Times New Roman"/>
        </w:rPr>
        <w:t>履約</w:t>
      </w:r>
      <w:r w:rsidRPr="00CC2A27">
        <w:rPr>
          <w:rFonts w:ascii="標楷體" w:hAnsi="標楷體" w:cs="Times New Roman"/>
        </w:rPr>
        <w:t>期程</w:t>
      </w:r>
      <w:r w:rsidR="0098274B" w:rsidRPr="00CC2A27">
        <w:rPr>
          <w:rFonts w:ascii="標楷體" w:hAnsi="標楷體" w:cs="Times New Roman"/>
        </w:rPr>
        <w:t>預計</w:t>
      </w:r>
      <w:r w:rsidRPr="00CC2A27">
        <w:rPr>
          <w:rFonts w:ascii="標楷體" w:hAnsi="標楷體" w:cs="Times New Roman"/>
        </w:rPr>
        <w:t>自</w:t>
      </w:r>
      <w:r w:rsidR="008B702A" w:rsidRPr="00CC2A27">
        <w:rPr>
          <w:rFonts w:ascii="標楷體" w:hAnsi="標楷體" w:cs="Times New Roman"/>
        </w:rPr>
        <w:t>決標次日</w:t>
      </w:r>
      <w:r w:rsidRPr="00CC2A27">
        <w:rPr>
          <w:rFonts w:ascii="標楷體" w:hAnsi="標楷體" w:cs="Times New Roman"/>
        </w:rPr>
        <w:t>起</w:t>
      </w:r>
      <w:r w:rsidR="008B702A" w:rsidRPr="00CC2A27">
        <w:rPr>
          <w:rFonts w:ascii="標楷體" w:hAnsi="標楷體" w:cs="Times New Roman"/>
        </w:rPr>
        <w:t>至110</w:t>
      </w:r>
      <w:r w:rsidR="00D2688E" w:rsidRPr="00CC2A27">
        <w:rPr>
          <w:rFonts w:ascii="標楷體" w:hAnsi="標楷體" w:cs="Times New Roman"/>
        </w:rPr>
        <w:t>年</w:t>
      </w:r>
      <w:r w:rsidR="008B702A" w:rsidRPr="00CC2A27">
        <w:rPr>
          <w:rFonts w:ascii="標楷體" w:hAnsi="標楷體" w:cs="Times New Roman"/>
        </w:rPr>
        <w:t>8</w:t>
      </w:r>
      <w:r w:rsidR="00D2688E" w:rsidRPr="00CC2A27">
        <w:rPr>
          <w:rFonts w:ascii="標楷體" w:hAnsi="標楷體" w:cs="Times New Roman"/>
        </w:rPr>
        <w:t>月</w:t>
      </w:r>
      <w:r w:rsidR="008B702A" w:rsidRPr="00CC2A27">
        <w:rPr>
          <w:rFonts w:ascii="標楷體" w:hAnsi="標楷體" w:cs="Times New Roman"/>
        </w:rPr>
        <w:t>3</w:t>
      </w:r>
      <w:r w:rsidR="00D2688E" w:rsidRPr="00CC2A27">
        <w:rPr>
          <w:rFonts w:ascii="標楷體" w:hAnsi="標楷體" w:cs="Times New Roman"/>
        </w:rPr>
        <w:t>1日</w:t>
      </w:r>
      <w:r w:rsidR="008B702A" w:rsidRPr="00CC2A27">
        <w:rPr>
          <w:rFonts w:ascii="標楷體" w:hAnsi="標楷體" w:cs="Times New Roman"/>
        </w:rPr>
        <w:t>。</w:t>
      </w:r>
      <w:r w:rsidR="001E4000" w:rsidRPr="00CC2A27">
        <w:rPr>
          <w:rFonts w:ascii="標楷體" w:hAnsi="標楷體" w:cs="Times New Roman"/>
        </w:rPr>
        <w:t>另本專案保固期程自驗收合格日起至113年12月31日止。</w:t>
      </w:r>
    </w:p>
    <w:p w14:paraId="58ECA0C5" w14:textId="2236D13D" w:rsidR="00033D36" w:rsidRPr="00CC2A27" w:rsidRDefault="00033D36" w:rsidP="00033D36">
      <w:pPr>
        <w:rPr>
          <w:rFonts w:ascii="標楷體" w:hAnsi="標楷體" w:cs="Times New Roman"/>
        </w:rPr>
      </w:pPr>
    </w:p>
    <w:p w14:paraId="2821376C" w14:textId="3BBF0B8E" w:rsidR="00D2688E" w:rsidRPr="00CC2A27" w:rsidRDefault="00D2688E" w:rsidP="00D2688E">
      <w:pPr>
        <w:pStyle w:val="a4"/>
        <w:numPr>
          <w:ilvl w:val="1"/>
          <w:numId w:val="17"/>
        </w:numPr>
        <w:ind w:leftChars="0"/>
        <w:outlineLvl w:val="1"/>
        <w:rPr>
          <w:rFonts w:ascii="標楷體" w:hAnsi="標楷體" w:cs="Times New Roman"/>
        </w:rPr>
      </w:pPr>
      <w:r w:rsidRPr="00CC2A27">
        <w:rPr>
          <w:rFonts w:ascii="標楷體" w:hAnsi="標楷體" w:cs="Times New Roman"/>
        </w:rPr>
        <w:t>本徵求文件所載之期限要求，工作日以人事行政總處公告機關上班日為</w:t>
      </w:r>
      <w:proofErr w:type="gramStart"/>
      <w:r w:rsidRPr="00CC2A27">
        <w:rPr>
          <w:rFonts w:ascii="標楷體" w:hAnsi="標楷體" w:cs="Times New Roman"/>
        </w:rPr>
        <w:t>準</w:t>
      </w:r>
      <w:proofErr w:type="gramEnd"/>
      <w:r w:rsidRPr="00CC2A27">
        <w:rPr>
          <w:rFonts w:ascii="標楷體" w:hAnsi="標楷體" w:cs="Times New Roman"/>
        </w:rPr>
        <w:t>，如無特別說明，皆為日曆天。</w:t>
      </w:r>
    </w:p>
    <w:p w14:paraId="2C05D0DA" w14:textId="6F03C699" w:rsidR="00D2688E" w:rsidRPr="00CC2A27" w:rsidRDefault="00D2688E" w:rsidP="00033D36">
      <w:pPr>
        <w:rPr>
          <w:rFonts w:ascii="標楷體" w:hAnsi="標楷體" w:cs="Times New Roman"/>
        </w:rPr>
      </w:pPr>
    </w:p>
    <w:p w14:paraId="208F2397" w14:textId="13A66BF6" w:rsidR="00D2688E" w:rsidRPr="00CC2A27" w:rsidRDefault="00D2688E" w:rsidP="009E47A9">
      <w:pPr>
        <w:pStyle w:val="a4"/>
        <w:numPr>
          <w:ilvl w:val="0"/>
          <w:numId w:val="1"/>
        </w:numPr>
        <w:tabs>
          <w:tab w:val="left" w:pos="567"/>
        </w:tabs>
        <w:ind w:leftChars="0" w:left="480" w:hanging="480"/>
        <w:outlineLvl w:val="0"/>
        <w:rPr>
          <w:rFonts w:ascii="標楷體" w:hAnsi="標楷體" w:cs="Times New Roman"/>
          <w:b/>
          <w:sz w:val="28"/>
          <w:szCs w:val="28"/>
        </w:rPr>
      </w:pPr>
      <w:r w:rsidRPr="00CC2A27">
        <w:rPr>
          <w:rFonts w:ascii="標楷體" w:hAnsi="標楷體" w:cs="Times New Roman"/>
          <w:b/>
          <w:sz w:val="28"/>
          <w:szCs w:val="28"/>
        </w:rPr>
        <w:t>專案需用金額</w:t>
      </w:r>
    </w:p>
    <w:p w14:paraId="4E9013A6" w14:textId="538773AD" w:rsidR="00D2688E" w:rsidRPr="00CC2A27" w:rsidRDefault="00D2688E" w:rsidP="00033D36">
      <w:pPr>
        <w:rPr>
          <w:rFonts w:ascii="標楷體" w:hAnsi="標楷體" w:cs="Times New Roman"/>
          <w:szCs w:val="24"/>
        </w:rPr>
      </w:pPr>
    </w:p>
    <w:p w14:paraId="4EB6414E" w14:textId="70D883C0" w:rsidR="00D2688E" w:rsidRPr="00CC2A27" w:rsidRDefault="00D2688E" w:rsidP="00D2688E">
      <w:pPr>
        <w:ind w:leftChars="472" w:left="1133" w:firstLineChars="177" w:firstLine="425"/>
        <w:rPr>
          <w:rFonts w:ascii="標楷體" w:hAnsi="標楷體" w:cs="Times New Roman"/>
        </w:rPr>
      </w:pPr>
      <w:r w:rsidRPr="00CC2A27">
        <w:rPr>
          <w:rFonts w:ascii="標楷體" w:hAnsi="標楷體" w:cs="Times New Roman"/>
        </w:rPr>
        <w:t>本專案預估需用金額為新臺幣</w:t>
      </w:r>
      <w:r w:rsidR="00325896" w:rsidRPr="00CC2A27">
        <w:rPr>
          <w:rFonts w:ascii="標楷體" w:hAnsi="標楷體" w:cs="Times New Roman"/>
        </w:rPr>
        <w:t>3</w:t>
      </w:r>
      <w:r w:rsidRPr="00CC2A27">
        <w:rPr>
          <w:rFonts w:ascii="標楷體" w:hAnsi="標楷體" w:cs="Times New Roman"/>
        </w:rPr>
        <w:t>,000萬整(含稅)。</w:t>
      </w:r>
    </w:p>
    <w:p w14:paraId="732508C8" w14:textId="582417D1" w:rsidR="00D2688E" w:rsidRPr="00CC2A27" w:rsidRDefault="00D2688E" w:rsidP="009A231A">
      <w:pPr>
        <w:pStyle w:val="afc"/>
        <w:numPr>
          <w:ilvl w:val="2"/>
          <w:numId w:val="19"/>
        </w:numPr>
        <w:ind w:leftChars="0" w:rightChars="100" w:firstLineChars="0"/>
        <w:rPr>
          <w:rFonts w:ascii="標楷體" w:hAnsi="標楷體" w:cs="Times New Roman"/>
          <w:sz w:val="24"/>
          <w:szCs w:val="24"/>
        </w:rPr>
      </w:pPr>
      <w:r w:rsidRPr="00CC2A27">
        <w:rPr>
          <w:rFonts w:ascii="標楷體" w:hAnsi="標楷體" w:cs="Times New Roman"/>
          <w:sz w:val="24"/>
          <w:szCs w:val="24"/>
        </w:rPr>
        <w:t>本專案所需經費，若因預算於編審過程，遭全部刪除、凍結，或部分刪除、凍結時，</w:t>
      </w:r>
      <w:r w:rsidR="00533516" w:rsidRPr="00CC2A27">
        <w:rPr>
          <w:rFonts w:ascii="標楷體" w:hAnsi="標楷體" w:cs="Times New Roman"/>
          <w:sz w:val="24"/>
          <w:szCs w:val="24"/>
        </w:rPr>
        <w:t>預算可能調整</w:t>
      </w:r>
      <w:r w:rsidRPr="00CC2A27">
        <w:rPr>
          <w:rFonts w:ascii="標楷體" w:hAnsi="標楷體" w:cs="Times New Roman"/>
          <w:kern w:val="3"/>
          <w:sz w:val="24"/>
          <w:szCs w:val="24"/>
          <w:lang w:bidi="hi-IN"/>
        </w:rPr>
        <w:t>。</w:t>
      </w:r>
    </w:p>
    <w:p w14:paraId="6ECEDAC9" w14:textId="6C66ED8E" w:rsidR="00D2688E" w:rsidRPr="00CC2A27" w:rsidRDefault="00D2688E" w:rsidP="00D2688E">
      <w:pPr>
        <w:pStyle w:val="afc"/>
        <w:numPr>
          <w:ilvl w:val="2"/>
          <w:numId w:val="18"/>
        </w:numPr>
        <w:ind w:leftChars="0" w:rightChars="100" w:firstLineChars="0"/>
        <w:rPr>
          <w:rFonts w:ascii="標楷體" w:hAnsi="標楷體" w:cs="Times New Roman"/>
          <w:sz w:val="24"/>
          <w:szCs w:val="24"/>
        </w:rPr>
      </w:pPr>
      <w:r w:rsidRPr="00CC2A27">
        <w:rPr>
          <w:rFonts w:ascii="標楷體" w:hAnsi="標楷體" w:cs="Times New Roman"/>
          <w:kern w:val="3"/>
          <w:sz w:val="24"/>
          <w:szCs w:val="24"/>
          <w:lang w:bidi="hi-IN"/>
        </w:rPr>
        <w:t>本會依立法院預算審查情形，必要時</w:t>
      </w:r>
      <w:r w:rsidR="0043578A" w:rsidRPr="00CC2A27">
        <w:rPr>
          <w:rFonts w:ascii="標楷體" w:hAnsi="標楷體" w:cs="Times New Roman"/>
          <w:sz w:val="24"/>
          <w:szCs w:val="24"/>
        </w:rPr>
        <w:t>預算可能調整</w:t>
      </w:r>
      <w:r w:rsidRPr="00CC2A27">
        <w:rPr>
          <w:rFonts w:ascii="標楷體" w:hAnsi="標楷體" w:cs="Times New Roman"/>
          <w:sz w:val="24"/>
          <w:szCs w:val="24"/>
        </w:rPr>
        <w:t>。</w:t>
      </w:r>
    </w:p>
    <w:p w14:paraId="4627B0D7" w14:textId="0FA90048" w:rsidR="00D2688E" w:rsidRPr="00CC2A27" w:rsidRDefault="00D2688E" w:rsidP="00D2688E">
      <w:pPr>
        <w:pStyle w:val="afc"/>
        <w:numPr>
          <w:ilvl w:val="2"/>
          <w:numId w:val="18"/>
        </w:numPr>
        <w:ind w:leftChars="0" w:rightChars="100" w:firstLineChars="0"/>
        <w:rPr>
          <w:rFonts w:ascii="標楷體" w:hAnsi="標楷體" w:cs="Times New Roman"/>
          <w:sz w:val="24"/>
          <w:szCs w:val="24"/>
        </w:rPr>
      </w:pPr>
      <w:r w:rsidRPr="00CC2A27">
        <w:rPr>
          <w:rFonts w:ascii="標楷體" w:hAnsi="標楷體" w:cs="Times New Roman"/>
          <w:sz w:val="24"/>
          <w:szCs w:val="24"/>
        </w:rPr>
        <w:t>本</w:t>
      </w:r>
      <w:r w:rsidR="00B81931" w:rsidRPr="00CC2A27">
        <w:rPr>
          <w:rFonts w:ascii="標楷體" w:hAnsi="標楷體" w:cs="Times New Roman"/>
          <w:sz w:val="24"/>
          <w:szCs w:val="24"/>
        </w:rPr>
        <w:t>案</w:t>
      </w:r>
      <w:r w:rsidRPr="00CC2A27">
        <w:rPr>
          <w:rFonts w:ascii="標楷體" w:hAnsi="標楷體" w:cs="Times New Roman"/>
          <w:sz w:val="24"/>
          <w:szCs w:val="24"/>
        </w:rPr>
        <w:t>保留未來向得標廠商增購之權利，擬增購之項目及內容：擴充金額上限為新台幣</w:t>
      </w:r>
      <w:r w:rsidR="00325896" w:rsidRPr="00CC2A27">
        <w:rPr>
          <w:rFonts w:ascii="標楷體" w:hAnsi="標楷體" w:cs="Times New Roman"/>
          <w:sz w:val="24"/>
          <w:szCs w:val="24"/>
        </w:rPr>
        <w:t>2</w:t>
      </w:r>
      <w:r w:rsidRPr="00CC2A27">
        <w:rPr>
          <w:rFonts w:ascii="標楷體" w:hAnsi="標楷體" w:cs="Times New Roman"/>
          <w:sz w:val="24"/>
          <w:szCs w:val="24"/>
        </w:rPr>
        <w:t>,</w:t>
      </w:r>
      <w:r w:rsidR="00236BD7" w:rsidRPr="00CC2A27">
        <w:rPr>
          <w:rFonts w:ascii="標楷體" w:hAnsi="標楷體" w:cs="Times New Roman"/>
          <w:sz w:val="24"/>
          <w:szCs w:val="24"/>
        </w:rPr>
        <w:t>5</w:t>
      </w:r>
      <w:r w:rsidRPr="00CC2A27">
        <w:rPr>
          <w:rFonts w:ascii="標楷體" w:hAnsi="標楷體" w:cs="Times New Roman"/>
          <w:sz w:val="24"/>
          <w:szCs w:val="24"/>
        </w:rPr>
        <w:t>00萬元(</w:t>
      </w:r>
      <w:proofErr w:type="gramStart"/>
      <w:r w:rsidRPr="00CC2A27">
        <w:rPr>
          <w:rFonts w:ascii="標楷體" w:hAnsi="標楷體" w:cs="Times New Roman"/>
          <w:sz w:val="24"/>
          <w:szCs w:val="24"/>
        </w:rPr>
        <w:t>含原契約</w:t>
      </w:r>
      <w:proofErr w:type="gramEnd"/>
      <w:r w:rsidRPr="00CC2A27">
        <w:rPr>
          <w:rFonts w:ascii="標楷體" w:hAnsi="標楷體" w:cs="Times New Roman"/>
          <w:sz w:val="24"/>
          <w:szCs w:val="24"/>
        </w:rPr>
        <w:t>附件實作數量與單價之既有項目及新增項目)．</w:t>
      </w:r>
    </w:p>
    <w:p w14:paraId="0931E296" w14:textId="4027A20F" w:rsidR="00D2688E" w:rsidRPr="00CC2A27" w:rsidRDefault="00D2688E" w:rsidP="00033D36">
      <w:pPr>
        <w:rPr>
          <w:rFonts w:ascii="標楷體" w:hAnsi="標楷體" w:cs="Times New Roman"/>
        </w:rPr>
      </w:pPr>
      <w:bookmarkStart w:id="7" w:name="OLE_LINK3"/>
      <w:bookmarkStart w:id="8" w:name="OLE_LINK4"/>
    </w:p>
    <w:p w14:paraId="085F16F7" w14:textId="5868F410" w:rsidR="009A231A" w:rsidRPr="00CC2A27" w:rsidRDefault="009A231A" w:rsidP="009E47A9">
      <w:pPr>
        <w:pStyle w:val="a4"/>
        <w:numPr>
          <w:ilvl w:val="0"/>
          <w:numId w:val="1"/>
        </w:numPr>
        <w:tabs>
          <w:tab w:val="left" w:pos="567"/>
        </w:tabs>
        <w:ind w:leftChars="0" w:left="480" w:hanging="480"/>
        <w:outlineLvl w:val="0"/>
        <w:rPr>
          <w:rFonts w:ascii="標楷體" w:hAnsi="標楷體" w:cs="Times New Roman"/>
          <w:b/>
          <w:sz w:val="28"/>
          <w:szCs w:val="28"/>
        </w:rPr>
      </w:pPr>
      <w:r w:rsidRPr="00CC2A27">
        <w:rPr>
          <w:rFonts w:ascii="標楷體" w:hAnsi="標楷體" w:cs="Times New Roman"/>
          <w:b/>
          <w:sz w:val="28"/>
          <w:szCs w:val="28"/>
        </w:rPr>
        <w:t>共通專案工作需求</w:t>
      </w:r>
    </w:p>
    <w:bookmarkEnd w:id="7"/>
    <w:bookmarkEnd w:id="8"/>
    <w:p w14:paraId="4B80F7B5" w14:textId="0C063CEB" w:rsidR="009A231A" w:rsidRPr="00CC2A27" w:rsidRDefault="009A231A" w:rsidP="00033D36">
      <w:pPr>
        <w:rPr>
          <w:rFonts w:ascii="標楷體" w:hAnsi="標楷體" w:cs="Times New Roman"/>
        </w:rPr>
      </w:pPr>
    </w:p>
    <w:p w14:paraId="1D897531" w14:textId="7EB379FC" w:rsidR="009A231A" w:rsidRPr="00CC2A27" w:rsidRDefault="009A231A" w:rsidP="009A231A">
      <w:pPr>
        <w:pStyle w:val="a4"/>
        <w:numPr>
          <w:ilvl w:val="1"/>
          <w:numId w:val="20"/>
        </w:numPr>
        <w:ind w:leftChars="0"/>
        <w:outlineLvl w:val="1"/>
        <w:rPr>
          <w:rFonts w:ascii="標楷體" w:hAnsi="標楷體" w:cs="Times New Roman"/>
        </w:rPr>
      </w:pPr>
      <w:r w:rsidRPr="00CC2A27">
        <w:rPr>
          <w:rFonts w:ascii="標楷體" w:hAnsi="標楷體" w:cs="Times New Roman"/>
        </w:rPr>
        <w:t>一般需求</w:t>
      </w:r>
    </w:p>
    <w:p w14:paraId="6B29A6CC" w14:textId="1D916A47" w:rsidR="009A231A" w:rsidRPr="00CC2A27" w:rsidRDefault="009A231A" w:rsidP="009A231A">
      <w:pPr>
        <w:pStyle w:val="afc"/>
        <w:numPr>
          <w:ilvl w:val="3"/>
          <w:numId w:val="18"/>
        </w:numPr>
        <w:ind w:leftChars="0" w:rightChars="100" w:firstLineChars="0"/>
        <w:rPr>
          <w:rFonts w:ascii="標楷體" w:hAnsi="標楷體" w:cs="Times New Roman"/>
          <w:sz w:val="24"/>
          <w:szCs w:val="24"/>
        </w:rPr>
      </w:pPr>
      <w:r w:rsidRPr="00CC2A27">
        <w:rPr>
          <w:rFonts w:ascii="標楷體" w:hAnsi="標楷體" w:cs="Times New Roman"/>
          <w:sz w:val="24"/>
          <w:szCs w:val="24"/>
        </w:rPr>
        <w:t>未來得標廠商應依公開招標之建議書徵求文件相關規定及得標廠商建議書，提供足夠之硬體設備、軟體授權及服務等。</w:t>
      </w:r>
      <w:bookmarkStart w:id="9" w:name="OLE_LINK2"/>
      <w:r w:rsidRPr="00CC2A27">
        <w:rPr>
          <w:rFonts w:ascii="標楷體" w:hAnsi="標楷體" w:cs="Times New Roman"/>
          <w:sz w:val="24"/>
          <w:szCs w:val="24"/>
        </w:rPr>
        <w:t>若系統效能</w:t>
      </w:r>
      <w:r w:rsidRPr="00CC2A27">
        <w:rPr>
          <w:rFonts w:ascii="標楷體" w:hAnsi="標楷體" w:cs="Times New Roman"/>
          <w:sz w:val="24"/>
          <w:szCs w:val="24"/>
          <w:lang w:val="zh-TW"/>
        </w:rPr>
        <w:t>未能符合本專案各項測試及服務水準</w:t>
      </w:r>
      <w:r w:rsidRPr="00CC2A27">
        <w:rPr>
          <w:rFonts w:ascii="標楷體" w:hAnsi="標楷體" w:cs="Times New Roman"/>
          <w:sz w:val="24"/>
          <w:szCs w:val="24"/>
          <w:lang w:val="zh-TW" w:eastAsia="zh-HK"/>
        </w:rPr>
        <w:t>要求</w:t>
      </w:r>
      <w:r w:rsidRPr="00CC2A27">
        <w:rPr>
          <w:rFonts w:ascii="標楷體" w:hAnsi="標楷體" w:cs="Times New Roman"/>
          <w:sz w:val="24"/>
          <w:szCs w:val="24"/>
          <w:lang w:val="zh-TW"/>
        </w:rPr>
        <w:t>時</w:t>
      </w:r>
      <w:bookmarkEnd w:id="9"/>
      <w:r w:rsidRPr="00CC2A27">
        <w:rPr>
          <w:rFonts w:ascii="標楷體" w:hAnsi="標楷體" w:cs="Times New Roman"/>
          <w:sz w:val="24"/>
          <w:szCs w:val="24"/>
          <w:lang w:val="zh-TW"/>
        </w:rPr>
        <w:t>，</w:t>
      </w:r>
      <w:r w:rsidRPr="00CC2A27">
        <w:rPr>
          <w:rFonts w:ascii="標楷體" w:hAnsi="標楷體" w:cs="Times New Roman"/>
          <w:sz w:val="24"/>
          <w:szCs w:val="24"/>
        </w:rPr>
        <w:t>得標廠商應無條件</w:t>
      </w:r>
      <w:r w:rsidRPr="00CC2A27">
        <w:rPr>
          <w:rFonts w:ascii="標楷體" w:hAnsi="標楷體" w:cs="Times New Roman"/>
          <w:sz w:val="24"/>
          <w:szCs w:val="24"/>
          <w:lang w:eastAsia="zh-HK"/>
        </w:rPr>
        <w:t>擴充</w:t>
      </w:r>
      <w:r w:rsidRPr="00CC2A27">
        <w:rPr>
          <w:rFonts w:ascii="標楷體" w:hAnsi="標楷體" w:cs="Times New Roman"/>
          <w:sz w:val="24"/>
          <w:szCs w:val="24"/>
        </w:rPr>
        <w:t>、</w:t>
      </w:r>
      <w:r w:rsidRPr="00CC2A27">
        <w:rPr>
          <w:rFonts w:ascii="標楷體" w:hAnsi="標楷體" w:cs="Times New Roman"/>
          <w:sz w:val="24"/>
          <w:szCs w:val="24"/>
          <w:lang w:eastAsia="zh-HK"/>
        </w:rPr>
        <w:t>建置及調整</w:t>
      </w:r>
      <w:r w:rsidRPr="00CC2A27">
        <w:rPr>
          <w:rFonts w:ascii="標楷體" w:hAnsi="標楷體" w:cs="Times New Roman"/>
          <w:sz w:val="24"/>
          <w:szCs w:val="24"/>
        </w:rPr>
        <w:t>軟體與硬體設備，</w:t>
      </w:r>
      <w:r w:rsidRPr="00CC2A27">
        <w:rPr>
          <w:rFonts w:ascii="標楷體" w:hAnsi="標楷體" w:cs="Times New Roman"/>
          <w:sz w:val="24"/>
          <w:szCs w:val="24"/>
          <w:lang w:eastAsia="zh-HK"/>
        </w:rPr>
        <w:t>直到符合</w:t>
      </w:r>
      <w:r w:rsidRPr="00CC2A27">
        <w:rPr>
          <w:rFonts w:ascii="標楷體" w:hAnsi="標楷體" w:cs="Times New Roman"/>
          <w:sz w:val="24"/>
          <w:szCs w:val="24"/>
          <w:lang w:val="zh-TW"/>
        </w:rPr>
        <w:t>服務水準</w:t>
      </w:r>
      <w:r w:rsidRPr="00CC2A27">
        <w:rPr>
          <w:rFonts w:ascii="標楷體" w:hAnsi="標楷體" w:cs="Times New Roman"/>
          <w:sz w:val="24"/>
          <w:szCs w:val="24"/>
          <w:lang w:val="zh-TW" w:eastAsia="zh-HK"/>
        </w:rPr>
        <w:t>要求，</w:t>
      </w:r>
      <w:r w:rsidRPr="00CC2A27">
        <w:rPr>
          <w:rFonts w:ascii="標楷體" w:hAnsi="標楷體" w:cs="Times New Roman"/>
          <w:sz w:val="24"/>
          <w:szCs w:val="24"/>
        </w:rPr>
        <w:t>且不得要求另外給付費用。</w:t>
      </w:r>
    </w:p>
    <w:p w14:paraId="37F0D7B2" w14:textId="5F8A2AD8" w:rsidR="009A231A" w:rsidRPr="00CC2A27" w:rsidRDefault="009A231A" w:rsidP="009A231A">
      <w:pPr>
        <w:pStyle w:val="afc"/>
        <w:numPr>
          <w:ilvl w:val="3"/>
          <w:numId w:val="18"/>
        </w:numPr>
        <w:ind w:leftChars="0" w:rightChars="100" w:firstLineChars="0"/>
        <w:rPr>
          <w:rFonts w:ascii="標楷體" w:hAnsi="標楷體" w:cs="Times New Roman"/>
          <w:sz w:val="24"/>
          <w:szCs w:val="24"/>
        </w:rPr>
      </w:pPr>
      <w:r w:rsidRPr="00CC2A27">
        <w:rPr>
          <w:rFonts w:ascii="標楷體" w:hAnsi="標楷體" w:cs="Times New Roman"/>
          <w:sz w:val="24"/>
          <w:szCs w:val="24"/>
          <w:lang w:eastAsia="zh-HK"/>
        </w:rPr>
        <w:t>因應</w:t>
      </w:r>
      <w:r w:rsidRPr="00CC2A27">
        <w:rPr>
          <w:rFonts w:ascii="標楷體" w:hAnsi="標楷體" w:cs="Times New Roman"/>
          <w:sz w:val="24"/>
          <w:szCs w:val="24"/>
        </w:rPr>
        <w:t>政策法令修正、政府營運績效檢核標準要求、本會業務需求、</w:t>
      </w:r>
      <w:r w:rsidRPr="00CC2A27">
        <w:rPr>
          <w:rFonts w:ascii="標楷體" w:hAnsi="標楷體" w:cs="Times New Roman"/>
          <w:sz w:val="24"/>
          <w:szCs w:val="24"/>
          <w:lang w:eastAsia="zh-HK"/>
        </w:rPr>
        <w:t>資通安全規範</w:t>
      </w:r>
      <w:r w:rsidRPr="00CC2A27">
        <w:rPr>
          <w:rFonts w:ascii="標楷體" w:hAnsi="標楷體" w:cs="Times New Roman"/>
          <w:sz w:val="24"/>
          <w:szCs w:val="24"/>
        </w:rPr>
        <w:t>及</w:t>
      </w:r>
      <w:r w:rsidRPr="00CC2A27">
        <w:rPr>
          <w:rFonts w:ascii="標楷體" w:hAnsi="標楷體" w:cs="Times New Roman"/>
          <w:sz w:val="24"/>
          <w:szCs w:val="24"/>
          <w:lang w:eastAsia="zh-HK"/>
        </w:rPr>
        <w:t>相關專</w:t>
      </w:r>
      <w:r w:rsidRPr="00CC2A27">
        <w:rPr>
          <w:rFonts w:ascii="標楷體" w:hAnsi="標楷體" w:cs="Times New Roman"/>
          <w:sz w:val="24"/>
          <w:szCs w:val="24"/>
        </w:rPr>
        <w:t>案等因素，得標廠商應無償配合進行必要之硬體設備遷移(含主機、伺服器、網路及儲存設備等)、系統移轉、系統調整、銜接及整合作業、資料移轉、技術支援，並提供相關技術支援及諮詢服務。</w:t>
      </w:r>
    </w:p>
    <w:p w14:paraId="2D8F9D9C" w14:textId="71E95E97" w:rsidR="009A231A" w:rsidRPr="00CC2A27" w:rsidRDefault="009A231A" w:rsidP="009A231A">
      <w:pPr>
        <w:pStyle w:val="afc"/>
        <w:numPr>
          <w:ilvl w:val="3"/>
          <w:numId w:val="18"/>
        </w:numPr>
        <w:ind w:leftChars="0" w:rightChars="100" w:firstLineChars="0"/>
        <w:rPr>
          <w:rFonts w:ascii="標楷體" w:hAnsi="標楷體" w:cs="Times New Roman"/>
          <w:sz w:val="24"/>
          <w:szCs w:val="24"/>
        </w:rPr>
      </w:pPr>
      <w:r w:rsidRPr="00CC2A27">
        <w:rPr>
          <w:rFonts w:ascii="標楷體" w:hAnsi="標楷體" w:cs="Times New Roman"/>
          <w:sz w:val="24"/>
          <w:szCs w:val="24"/>
        </w:rPr>
        <w:t>本專案交付軟體（含核網軟體、網管軟體及其他軟體等），得標廠商須依實際建置提供合法及足夠授權。本專案履約</w:t>
      </w:r>
      <w:proofErr w:type="gramStart"/>
      <w:r w:rsidRPr="00CC2A27">
        <w:rPr>
          <w:rFonts w:ascii="標楷體" w:hAnsi="標楷體" w:cs="Times New Roman"/>
          <w:sz w:val="24"/>
          <w:szCs w:val="24"/>
        </w:rPr>
        <w:t>暨保固維</w:t>
      </w:r>
      <w:proofErr w:type="gramEnd"/>
      <w:r w:rsidRPr="00CC2A27">
        <w:rPr>
          <w:rFonts w:ascii="標楷體" w:hAnsi="標楷體" w:cs="Times New Roman"/>
          <w:sz w:val="24"/>
          <w:szCs w:val="24"/>
        </w:rPr>
        <w:t>運期間本會</w:t>
      </w:r>
      <w:r w:rsidR="0098274B" w:rsidRPr="00CC2A27">
        <w:rPr>
          <w:rFonts w:ascii="標楷體" w:hAnsi="標楷體" w:cs="Times New Roman"/>
          <w:sz w:val="24"/>
          <w:szCs w:val="24"/>
        </w:rPr>
        <w:t>因實際營運功能或效能上之需求，</w:t>
      </w:r>
      <w:r w:rsidRPr="00CC2A27">
        <w:rPr>
          <w:rFonts w:ascii="標楷體" w:hAnsi="標楷體" w:cs="Times New Roman"/>
          <w:sz w:val="24"/>
          <w:szCs w:val="24"/>
        </w:rPr>
        <w:t>認為有必要進行版本升級時，得標廠商應免費提供版本升級服務。</w:t>
      </w:r>
    </w:p>
    <w:p w14:paraId="075D77AC" w14:textId="33D3ECC1" w:rsidR="009A231A" w:rsidRPr="00CC2A27" w:rsidRDefault="009A231A" w:rsidP="00033D36">
      <w:pPr>
        <w:rPr>
          <w:rFonts w:ascii="標楷體" w:hAnsi="標楷體" w:cs="Times New Roman"/>
        </w:rPr>
      </w:pPr>
    </w:p>
    <w:p w14:paraId="4E55869D" w14:textId="43E98A2F" w:rsidR="009E47A9" w:rsidRPr="00CC2A27" w:rsidRDefault="009E47A9" w:rsidP="009E47A9">
      <w:pPr>
        <w:pStyle w:val="a4"/>
        <w:numPr>
          <w:ilvl w:val="1"/>
          <w:numId w:val="20"/>
        </w:numPr>
        <w:ind w:leftChars="0"/>
        <w:outlineLvl w:val="1"/>
        <w:rPr>
          <w:rFonts w:ascii="標楷體" w:hAnsi="標楷體" w:cs="Times New Roman"/>
        </w:rPr>
      </w:pPr>
      <w:bookmarkStart w:id="10" w:name="OLE_LINK12"/>
      <w:bookmarkStart w:id="11" w:name="OLE_LINK13"/>
      <w:r w:rsidRPr="00CC2A27">
        <w:rPr>
          <w:rFonts w:ascii="標楷體" w:hAnsi="標楷體" w:cs="Times New Roman"/>
        </w:rPr>
        <w:lastRenderedPageBreak/>
        <w:t>特殊需求</w:t>
      </w:r>
    </w:p>
    <w:p w14:paraId="3D1F0152" w14:textId="2E8D45FF" w:rsidR="009E47A9" w:rsidRPr="00CC2A27" w:rsidRDefault="009E47A9" w:rsidP="009E47A9">
      <w:pPr>
        <w:pStyle w:val="afc"/>
        <w:numPr>
          <w:ilvl w:val="2"/>
          <w:numId w:val="21"/>
        </w:numPr>
        <w:ind w:leftChars="0" w:rightChars="100" w:firstLineChars="0"/>
        <w:rPr>
          <w:rFonts w:ascii="標楷體" w:hAnsi="標楷體" w:cs="Times New Roman"/>
          <w:sz w:val="24"/>
          <w:szCs w:val="24"/>
        </w:rPr>
      </w:pPr>
      <w:r w:rsidRPr="00CC2A27">
        <w:rPr>
          <w:rFonts w:ascii="標楷體" w:hAnsi="標楷體" w:cs="Times New Roman"/>
          <w:sz w:val="24"/>
          <w:szCs w:val="24"/>
        </w:rPr>
        <w:t>配合</w:t>
      </w:r>
      <w:r w:rsidR="00325896" w:rsidRPr="00CC2A27">
        <w:rPr>
          <w:rFonts w:ascii="標楷體" w:hAnsi="標楷體" w:cs="Times New Roman"/>
          <w:sz w:val="24"/>
          <w:szCs w:val="24"/>
        </w:rPr>
        <w:t>高雄展覽館</w:t>
      </w:r>
      <w:r w:rsidRPr="00CC2A27">
        <w:rPr>
          <w:rFonts w:ascii="標楷體" w:hAnsi="標楷體" w:cs="Times New Roman"/>
          <w:sz w:val="24"/>
          <w:szCs w:val="24"/>
        </w:rPr>
        <w:t>之應用設備建置，得標廠商應依</w:t>
      </w:r>
      <w:r w:rsidR="00325896" w:rsidRPr="00CC2A27">
        <w:rPr>
          <w:rFonts w:ascii="標楷體" w:hAnsi="標楷體" w:cs="Times New Roman"/>
          <w:sz w:val="24"/>
          <w:szCs w:val="24"/>
        </w:rPr>
        <w:t>高展館</w:t>
      </w:r>
      <w:r w:rsidRPr="00CC2A27">
        <w:rPr>
          <w:rFonts w:ascii="標楷體" w:hAnsi="標楷體" w:cs="Times New Roman"/>
          <w:sz w:val="24"/>
          <w:szCs w:val="24"/>
        </w:rPr>
        <w:t>建置應用設備時程(預定110年至111年)，</w:t>
      </w:r>
      <w:r w:rsidR="00C52726" w:rsidRPr="00CC2A27">
        <w:rPr>
          <w:rFonts w:ascii="標楷體" w:hAnsi="標楷體" w:cs="Times New Roman"/>
          <w:sz w:val="24"/>
          <w:szCs w:val="24"/>
        </w:rPr>
        <w:t>負責</w:t>
      </w:r>
      <w:r w:rsidR="0098274B" w:rsidRPr="00CC2A27">
        <w:rPr>
          <w:rFonts w:ascii="標楷體" w:hAnsi="標楷體" w:cs="Times New Roman"/>
          <w:sz w:val="24"/>
          <w:szCs w:val="24"/>
          <w:lang w:eastAsia="zh-HK"/>
        </w:rPr>
        <w:t>針對</w:t>
      </w:r>
      <w:proofErr w:type="gramStart"/>
      <w:r w:rsidR="0098274B" w:rsidRPr="00CC2A27">
        <w:rPr>
          <w:rFonts w:ascii="標楷體" w:hAnsi="標楷體" w:cs="Times New Roman"/>
          <w:sz w:val="24"/>
          <w:szCs w:val="24"/>
          <w:lang w:eastAsia="zh-HK"/>
        </w:rPr>
        <w:t>場域主所</w:t>
      </w:r>
      <w:proofErr w:type="gramEnd"/>
      <w:r w:rsidR="0098274B" w:rsidRPr="00CC2A27">
        <w:rPr>
          <w:rFonts w:ascii="標楷體" w:hAnsi="標楷體" w:cs="Times New Roman"/>
          <w:sz w:val="24"/>
          <w:szCs w:val="24"/>
          <w:lang w:eastAsia="zh-HK"/>
        </w:rPr>
        <w:t>提供之應用服務</w:t>
      </w:r>
      <w:r w:rsidRPr="00CC2A27">
        <w:rPr>
          <w:rFonts w:ascii="標楷體" w:hAnsi="標楷體" w:cs="Times New Roman"/>
          <w:sz w:val="24"/>
          <w:szCs w:val="24"/>
        </w:rPr>
        <w:t>進行網路整合</w:t>
      </w:r>
      <w:proofErr w:type="gramStart"/>
      <w:r w:rsidRPr="00CC2A27">
        <w:rPr>
          <w:rFonts w:ascii="標楷體" w:hAnsi="標楷體" w:cs="Times New Roman"/>
          <w:sz w:val="24"/>
          <w:szCs w:val="24"/>
        </w:rPr>
        <w:t>介</w:t>
      </w:r>
      <w:proofErr w:type="gramEnd"/>
      <w:r w:rsidRPr="00CC2A27">
        <w:rPr>
          <w:rFonts w:ascii="標楷體" w:hAnsi="標楷體" w:cs="Times New Roman"/>
          <w:sz w:val="24"/>
          <w:szCs w:val="24"/>
        </w:rPr>
        <w:t>接，</w:t>
      </w:r>
      <w:proofErr w:type="gramStart"/>
      <w:r w:rsidRPr="00CC2A27">
        <w:rPr>
          <w:rFonts w:ascii="標楷體" w:hAnsi="標楷體" w:cs="Times New Roman"/>
          <w:sz w:val="24"/>
          <w:szCs w:val="24"/>
        </w:rPr>
        <w:t>俾</w:t>
      </w:r>
      <w:proofErr w:type="gramEnd"/>
      <w:r w:rsidRPr="00CC2A27">
        <w:rPr>
          <w:rFonts w:ascii="標楷體" w:hAnsi="標楷體" w:cs="Times New Roman"/>
          <w:sz w:val="24"/>
          <w:szCs w:val="24"/>
        </w:rPr>
        <w:t>利</w:t>
      </w:r>
      <w:r w:rsidR="00325896" w:rsidRPr="00CC2A27">
        <w:rPr>
          <w:rFonts w:ascii="標楷體" w:hAnsi="標楷體" w:cs="Times New Roman"/>
          <w:sz w:val="24"/>
          <w:szCs w:val="24"/>
        </w:rPr>
        <w:t>高雄展覽館</w:t>
      </w:r>
      <w:r w:rsidRPr="00CC2A27">
        <w:rPr>
          <w:rFonts w:ascii="標楷體" w:hAnsi="標楷體" w:cs="Times New Roman"/>
          <w:sz w:val="24"/>
          <w:szCs w:val="24"/>
        </w:rPr>
        <w:t>應用執行。</w:t>
      </w:r>
    </w:p>
    <w:bookmarkEnd w:id="10"/>
    <w:bookmarkEnd w:id="11"/>
    <w:p w14:paraId="2F20F286" w14:textId="77777777" w:rsidR="00D53A8F" w:rsidRPr="00A65D59" w:rsidRDefault="00D53A8F" w:rsidP="00D53A8F">
      <w:pPr>
        <w:widowControl w:val="0"/>
        <w:numPr>
          <w:ilvl w:val="2"/>
          <w:numId w:val="21"/>
        </w:numPr>
        <w:spacing w:line="500" w:lineRule="exact"/>
        <w:rPr>
          <w:rFonts w:ascii="標楷體" w:hAnsi="標楷體" w:cs="Times New Roman"/>
        </w:rPr>
      </w:pPr>
      <w:r w:rsidRPr="00ED5217">
        <w:rPr>
          <w:rFonts w:ascii="標楷體" w:hAnsi="標楷體" w:hint="eastAsia"/>
          <w:szCs w:val="24"/>
        </w:rPr>
        <w:t>得標廠商應依本會「文化科技5G創新垂直應用</w:t>
      </w:r>
      <w:proofErr w:type="gramStart"/>
      <w:r w:rsidRPr="00ED5217">
        <w:rPr>
          <w:rFonts w:ascii="標楷體" w:hAnsi="標楷體" w:hint="eastAsia"/>
          <w:szCs w:val="24"/>
        </w:rPr>
        <w:t>場域建構</w:t>
      </w:r>
      <w:proofErr w:type="gramEnd"/>
      <w:r w:rsidRPr="00ED5217">
        <w:rPr>
          <w:rFonts w:ascii="標楷體" w:hAnsi="標楷體" w:hint="eastAsia"/>
          <w:szCs w:val="24"/>
        </w:rPr>
        <w:t>及營運支援計畫」時程，負責本會或場</w:t>
      </w:r>
      <w:proofErr w:type="gramStart"/>
      <w:r w:rsidRPr="00ED5217">
        <w:rPr>
          <w:rFonts w:ascii="標楷體" w:hAnsi="標楷體" w:hint="eastAsia"/>
          <w:szCs w:val="24"/>
        </w:rPr>
        <w:t>域主依</w:t>
      </w:r>
      <w:proofErr w:type="gramEnd"/>
      <w:r w:rsidRPr="00ED5217">
        <w:rPr>
          <w:rFonts w:ascii="標楷體" w:hAnsi="標楷體" w:hint="eastAsia"/>
          <w:szCs w:val="24"/>
        </w:rPr>
        <w:t>所需格式轉出相關管理營運所需資料(專案決標次日起至113年12月31日)，</w:t>
      </w:r>
      <w:proofErr w:type="gramStart"/>
      <w:r w:rsidRPr="00ED5217">
        <w:rPr>
          <w:rFonts w:ascii="標楷體" w:hAnsi="標楷體" w:hint="eastAsia"/>
          <w:szCs w:val="24"/>
        </w:rPr>
        <w:t>俾</w:t>
      </w:r>
      <w:proofErr w:type="gramEnd"/>
      <w:r w:rsidRPr="00ED5217">
        <w:rPr>
          <w:rFonts w:ascii="標楷體" w:hAnsi="標楷體" w:hint="eastAsia"/>
          <w:szCs w:val="24"/>
        </w:rPr>
        <w:t>利計畫工作進行</w:t>
      </w:r>
      <w:r w:rsidRPr="009E47A9">
        <w:rPr>
          <w:rFonts w:ascii="標楷體" w:hAnsi="標楷體" w:hint="eastAsia"/>
          <w:szCs w:val="24"/>
        </w:rPr>
        <w:t>。</w:t>
      </w:r>
    </w:p>
    <w:p w14:paraId="79E80D38" w14:textId="77777777" w:rsidR="00C40887" w:rsidRPr="00D53A8F" w:rsidRDefault="00C40887" w:rsidP="00C40887">
      <w:pPr>
        <w:widowControl w:val="0"/>
        <w:spacing w:line="500" w:lineRule="exact"/>
        <w:ind w:left="1320"/>
        <w:rPr>
          <w:rFonts w:ascii="標楷體" w:hAnsi="標楷體" w:cs="Times New Roman"/>
        </w:rPr>
      </w:pPr>
    </w:p>
    <w:p w14:paraId="3BB5991F" w14:textId="00A81D83" w:rsidR="006E17D6" w:rsidRPr="00CC2A27" w:rsidRDefault="006E17D6" w:rsidP="009E47A9">
      <w:pPr>
        <w:pStyle w:val="a4"/>
        <w:numPr>
          <w:ilvl w:val="1"/>
          <w:numId w:val="20"/>
        </w:numPr>
        <w:ind w:leftChars="0"/>
        <w:outlineLvl w:val="1"/>
        <w:rPr>
          <w:rFonts w:ascii="標楷體" w:hAnsi="標楷體" w:cs="Times New Roman"/>
        </w:rPr>
      </w:pPr>
      <w:r w:rsidRPr="00CC2A27">
        <w:rPr>
          <w:rFonts w:ascii="標楷體" w:hAnsi="標楷體" w:cs="Times New Roman"/>
        </w:rPr>
        <w:t>機房管理需求</w:t>
      </w:r>
    </w:p>
    <w:p w14:paraId="3EF38F13" w14:textId="42F2DDFD" w:rsidR="006E17D6" w:rsidRPr="00CC2A27" w:rsidRDefault="006E17D6" w:rsidP="006E17D6">
      <w:pPr>
        <w:pStyle w:val="afc"/>
        <w:numPr>
          <w:ilvl w:val="0"/>
          <w:numId w:val="22"/>
        </w:numPr>
        <w:ind w:leftChars="0" w:rightChars="100" w:firstLineChars="0"/>
        <w:rPr>
          <w:rFonts w:ascii="標楷體" w:hAnsi="標楷體" w:cs="Times New Roman"/>
          <w:sz w:val="24"/>
          <w:szCs w:val="24"/>
        </w:rPr>
      </w:pPr>
      <w:r w:rsidRPr="00CC2A27">
        <w:rPr>
          <w:rFonts w:ascii="標楷體" w:hAnsi="標楷體" w:cs="Times New Roman"/>
          <w:sz w:val="24"/>
          <w:szCs w:val="24"/>
        </w:rPr>
        <w:t>依</w:t>
      </w:r>
      <w:r w:rsidR="00943E22">
        <w:rPr>
          <w:rFonts w:ascii="標楷體" w:hAnsi="標楷體" w:cs="Times New Roman" w:hint="eastAsia"/>
          <w:sz w:val="24"/>
          <w:szCs w:val="24"/>
        </w:rPr>
        <w:t>本案資訊安全維護需求</w:t>
      </w:r>
      <w:r w:rsidRPr="00CC2A27">
        <w:rPr>
          <w:rFonts w:ascii="標楷體" w:hAnsi="標楷體" w:cs="Times New Roman"/>
          <w:sz w:val="24"/>
          <w:szCs w:val="24"/>
        </w:rPr>
        <w:t>執行。</w:t>
      </w:r>
    </w:p>
    <w:p w14:paraId="4C80D779" w14:textId="77777777" w:rsidR="006E17D6" w:rsidRPr="00CC2A27" w:rsidRDefault="006E17D6" w:rsidP="006E17D6">
      <w:pPr>
        <w:pStyle w:val="15"/>
        <w:rPr>
          <w:rFonts w:ascii="標楷體" w:hAnsi="標楷體" w:cs="Times New Roman"/>
        </w:rPr>
      </w:pPr>
    </w:p>
    <w:p w14:paraId="78547E9E" w14:textId="12112B37" w:rsidR="009E47A9" w:rsidRPr="00CC2A27" w:rsidRDefault="009E47A9" w:rsidP="009E47A9">
      <w:pPr>
        <w:pStyle w:val="a4"/>
        <w:numPr>
          <w:ilvl w:val="1"/>
          <w:numId w:val="20"/>
        </w:numPr>
        <w:ind w:leftChars="0"/>
        <w:outlineLvl w:val="1"/>
        <w:rPr>
          <w:rFonts w:ascii="標楷體" w:hAnsi="標楷體" w:cs="Times New Roman"/>
        </w:rPr>
      </w:pPr>
      <w:r w:rsidRPr="00CC2A27">
        <w:rPr>
          <w:rFonts w:ascii="標楷體" w:hAnsi="標楷體" w:cs="Times New Roman"/>
        </w:rPr>
        <w:t>教育訓練需求</w:t>
      </w:r>
    </w:p>
    <w:p w14:paraId="37B3A883" w14:textId="7EBF23CC" w:rsidR="006E17D6" w:rsidRPr="00CC2A27" w:rsidRDefault="006E17D6" w:rsidP="006E17D6">
      <w:pPr>
        <w:pStyle w:val="afc"/>
        <w:numPr>
          <w:ilvl w:val="0"/>
          <w:numId w:val="23"/>
        </w:numPr>
        <w:ind w:leftChars="0" w:rightChars="100" w:firstLineChars="0"/>
        <w:rPr>
          <w:rFonts w:ascii="標楷體" w:hAnsi="標楷體" w:cs="Times New Roman"/>
          <w:sz w:val="24"/>
          <w:szCs w:val="24"/>
        </w:rPr>
      </w:pPr>
      <w:r w:rsidRPr="00CC2A27">
        <w:rPr>
          <w:rFonts w:ascii="標楷體" w:hAnsi="標楷體" w:cs="Times New Roman"/>
          <w:sz w:val="24"/>
          <w:szCs w:val="24"/>
        </w:rPr>
        <w:t>得標廠商應提供本專案所需教育訓練(含系統使用、系統管理、IT環境、備援切換等)，並</w:t>
      </w:r>
      <w:proofErr w:type="gramStart"/>
      <w:r w:rsidRPr="00CC2A27">
        <w:rPr>
          <w:rFonts w:ascii="標楷體" w:hAnsi="標楷體" w:cs="Times New Roman"/>
          <w:sz w:val="24"/>
          <w:szCs w:val="24"/>
        </w:rPr>
        <w:t>研</w:t>
      </w:r>
      <w:proofErr w:type="gramEnd"/>
      <w:r w:rsidRPr="00CC2A27">
        <w:rPr>
          <w:rFonts w:ascii="標楷體" w:hAnsi="標楷體" w:cs="Times New Roman"/>
          <w:sz w:val="24"/>
          <w:szCs w:val="24"/>
        </w:rPr>
        <w:t>提教育訓練計畫，課程內容至少應包含本專案系統架構、流程、系統功能、</w:t>
      </w:r>
      <w:r w:rsidR="0064450D" w:rsidRPr="00CC2A27">
        <w:rPr>
          <w:rFonts w:ascii="標楷體" w:hAnsi="標楷體" w:cs="Times New Roman"/>
          <w:sz w:val="24"/>
          <w:szCs w:val="24"/>
        </w:rPr>
        <w:t>應用系統整合</w:t>
      </w:r>
      <w:r w:rsidRPr="00CC2A27">
        <w:rPr>
          <w:rFonts w:ascii="標楷體" w:hAnsi="標楷體" w:cs="Times New Roman"/>
          <w:sz w:val="24"/>
          <w:szCs w:val="24"/>
        </w:rPr>
        <w:t>、人機介面操作說明、IT環境、監控工具操作說明、資料庫及異地備援架構等，經本會同意後，按計畫執行，以確保本專案與各使用者能夠順利使用、管理及維護系統。</w:t>
      </w:r>
    </w:p>
    <w:p w14:paraId="13ED20E0" w14:textId="40721344" w:rsidR="006E17D6" w:rsidRPr="00CC2A27" w:rsidRDefault="006E17D6" w:rsidP="006E17D6">
      <w:pPr>
        <w:pStyle w:val="afc"/>
        <w:numPr>
          <w:ilvl w:val="0"/>
          <w:numId w:val="23"/>
        </w:numPr>
        <w:ind w:leftChars="0" w:rightChars="100" w:firstLineChars="0"/>
        <w:rPr>
          <w:rFonts w:ascii="標楷體" w:hAnsi="標楷體" w:cs="Times New Roman"/>
          <w:sz w:val="24"/>
          <w:szCs w:val="24"/>
        </w:rPr>
      </w:pPr>
      <w:r w:rsidRPr="00CC2A27">
        <w:rPr>
          <w:rFonts w:ascii="標楷體" w:hAnsi="標楷體" w:cs="Times New Roman"/>
          <w:sz w:val="24"/>
          <w:szCs w:val="24"/>
        </w:rPr>
        <w:t>得標廠商應於</w:t>
      </w:r>
      <w:r w:rsidR="00C0129C" w:rsidRPr="00CC2A27">
        <w:rPr>
          <w:rFonts w:ascii="標楷體" w:hAnsi="標楷體" w:cs="Times New Roman"/>
          <w:sz w:val="24"/>
          <w:szCs w:val="24"/>
        </w:rPr>
        <w:t>得標後之</w:t>
      </w:r>
      <w:r w:rsidRPr="00CC2A27">
        <w:rPr>
          <w:rFonts w:ascii="標楷體" w:hAnsi="標楷體" w:cs="Times New Roman"/>
          <w:sz w:val="24"/>
          <w:szCs w:val="24"/>
        </w:rPr>
        <w:t>教育訓練實施計畫書中說明教育訓練實施方法，具體說明項目內容、進行方式、辦理時程、場次與</w:t>
      </w:r>
      <w:proofErr w:type="gramStart"/>
      <w:r w:rsidRPr="00CC2A27">
        <w:rPr>
          <w:rFonts w:ascii="標楷體" w:hAnsi="標楷體" w:cs="Times New Roman"/>
          <w:sz w:val="24"/>
          <w:szCs w:val="24"/>
        </w:rPr>
        <w:t>人次、</w:t>
      </w:r>
      <w:proofErr w:type="gramEnd"/>
      <w:r w:rsidRPr="00CC2A27">
        <w:rPr>
          <w:rFonts w:ascii="標楷體" w:hAnsi="標楷體" w:cs="Times New Roman"/>
          <w:sz w:val="24"/>
          <w:szCs w:val="24"/>
        </w:rPr>
        <w:t>預定達成目標及評估指標等項目。</w:t>
      </w:r>
    </w:p>
    <w:p w14:paraId="0B12F0D8" w14:textId="7EC24534" w:rsidR="006E17D6" w:rsidRPr="00CC2A27" w:rsidRDefault="006E17D6" w:rsidP="006E17D6">
      <w:pPr>
        <w:pStyle w:val="afc"/>
        <w:numPr>
          <w:ilvl w:val="0"/>
          <w:numId w:val="23"/>
        </w:numPr>
        <w:ind w:leftChars="0" w:rightChars="100" w:firstLineChars="0"/>
        <w:rPr>
          <w:rFonts w:ascii="標楷體" w:hAnsi="標楷體" w:cs="Times New Roman"/>
          <w:sz w:val="24"/>
          <w:szCs w:val="24"/>
        </w:rPr>
      </w:pPr>
      <w:r w:rsidRPr="00CC2A27">
        <w:rPr>
          <w:rFonts w:ascii="標楷體" w:hAnsi="標楷體" w:cs="Times New Roman"/>
          <w:sz w:val="24"/>
          <w:szCs w:val="24"/>
        </w:rPr>
        <w:t>教育訓練教材應於課程實施前將電子</w:t>
      </w:r>
      <w:proofErr w:type="gramStart"/>
      <w:r w:rsidRPr="00CC2A27">
        <w:rPr>
          <w:rFonts w:ascii="標楷體" w:hAnsi="標楷體" w:cs="Times New Roman"/>
          <w:sz w:val="24"/>
          <w:szCs w:val="24"/>
        </w:rPr>
        <w:t>檔</w:t>
      </w:r>
      <w:proofErr w:type="gramEnd"/>
      <w:r w:rsidRPr="00CC2A27">
        <w:rPr>
          <w:rFonts w:ascii="標楷體" w:hAnsi="標楷體" w:cs="Times New Roman"/>
          <w:sz w:val="24"/>
          <w:szCs w:val="24"/>
        </w:rPr>
        <w:t>提交本會，並</w:t>
      </w:r>
      <w:proofErr w:type="gramStart"/>
      <w:r w:rsidRPr="00CC2A27">
        <w:rPr>
          <w:rFonts w:ascii="標楷體" w:hAnsi="標楷體" w:cs="Times New Roman"/>
          <w:sz w:val="24"/>
          <w:szCs w:val="24"/>
        </w:rPr>
        <w:t>提供線上下載</w:t>
      </w:r>
      <w:proofErr w:type="gramEnd"/>
      <w:r w:rsidRPr="00CC2A27">
        <w:rPr>
          <w:rFonts w:ascii="標楷體" w:hAnsi="標楷體" w:cs="Times New Roman"/>
          <w:sz w:val="24"/>
          <w:szCs w:val="24"/>
        </w:rPr>
        <w:t>。並錄製本項教育訓練各項課程之數位學習影音檔供本會及</w:t>
      </w:r>
      <w:r w:rsidR="00325896" w:rsidRPr="00CC2A27">
        <w:rPr>
          <w:rFonts w:ascii="標楷體" w:hAnsi="標楷體" w:cs="Times New Roman"/>
          <w:sz w:val="24"/>
          <w:szCs w:val="24"/>
        </w:rPr>
        <w:t>高展館</w:t>
      </w:r>
      <w:r w:rsidRPr="00CC2A27">
        <w:rPr>
          <w:rFonts w:ascii="標楷體" w:hAnsi="標楷體" w:cs="Times New Roman"/>
          <w:sz w:val="24"/>
          <w:szCs w:val="24"/>
        </w:rPr>
        <w:t>放置於內網，</w:t>
      </w:r>
      <w:proofErr w:type="gramStart"/>
      <w:r w:rsidRPr="00CC2A27">
        <w:rPr>
          <w:rFonts w:ascii="標楷體" w:hAnsi="標楷體" w:cs="Times New Roman"/>
          <w:sz w:val="24"/>
          <w:szCs w:val="24"/>
        </w:rPr>
        <w:t>提供本署及</w:t>
      </w:r>
      <w:proofErr w:type="gramEnd"/>
      <w:r w:rsidRPr="00CC2A27">
        <w:rPr>
          <w:rFonts w:ascii="標楷體" w:hAnsi="標楷體" w:cs="Times New Roman"/>
          <w:sz w:val="24"/>
          <w:szCs w:val="24"/>
        </w:rPr>
        <w:t>各關同仁上網自行參閱學習。</w:t>
      </w:r>
    </w:p>
    <w:p w14:paraId="70AE3C2C" w14:textId="77777777" w:rsidR="006E17D6" w:rsidRPr="00CC2A27" w:rsidRDefault="006E17D6" w:rsidP="006E17D6">
      <w:pPr>
        <w:pStyle w:val="afc"/>
        <w:numPr>
          <w:ilvl w:val="0"/>
          <w:numId w:val="23"/>
        </w:numPr>
        <w:ind w:leftChars="0" w:rightChars="100" w:firstLineChars="0"/>
        <w:rPr>
          <w:rFonts w:ascii="標楷體" w:hAnsi="標楷體" w:cs="Times New Roman"/>
          <w:sz w:val="24"/>
          <w:szCs w:val="24"/>
        </w:rPr>
      </w:pPr>
      <w:r w:rsidRPr="00CC2A27">
        <w:rPr>
          <w:rFonts w:ascii="標楷體" w:hAnsi="標楷體" w:cs="Times New Roman"/>
          <w:sz w:val="24"/>
          <w:szCs w:val="24"/>
        </w:rPr>
        <w:t>應依教育訓練對象之不同階層人員 (例如主管、業務承辦人員、資訊人員、應用系統維護人員、資料庫管理人員、網管維護人員或操作監控人員等)，提供不同層次之訓練內容及時數。</w:t>
      </w:r>
    </w:p>
    <w:p w14:paraId="67475C8B" w14:textId="77777777" w:rsidR="006E17D6" w:rsidRPr="00CC2A27" w:rsidRDefault="006E17D6" w:rsidP="006E17D6">
      <w:pPr>
        <w:pStyle w:val="afc"/>
        <w:numPr>
          <w:ilvl w:val="0"/>
          <w:numId w:val="23"/>
        </w:numPr>
        <w:ind w:leftChars="0" w:rightChars="100" w:firstLineChars="0"/>
        <w:rPr>
          <w:rFonts w:ascii="標楷體" w:hAnsi="標楷體" w:cs="Times New Roman"/>
          <w:sz w:val="24"/>
          <w:szCs w:val="24"/>
        </w:rPr>
      </w:pPr>
      <w:r w:rsidRPr="00CC2A27">
        <w:rPr>
          <w:rFonts w:ascii="標楷體" w:hAnsi="標楷體" w:cs="Times New Roman"/>
          <w:sz w:val="24"/>
          <w:szCs w:val="24"/>
        </w:rPr>
        <w:t>教育訓練</w:t>
      </w:r>
      <w:proofErr w:type="gramStart"/>
      <w:r w:rsidRPr="00CC2A27">
        <w:rPr>
          <w:rFonts w:ascii="標楷體" w:hAnsi="標楷體" w:cs="Times New Roman"/>
          <w:sz w:val="24"/>
          <w:szCs w:val="24"/>
        </w:rPr>
        <w:t>期間，</w:t>
      </w:r>
      <w:proofErr w:type="gramEnd"/>
      <w:r w:rsidRPr="00CC2A27">
        <w:rPr>
          <w:rFonts w:ascii="標楷體" w:hAnsi="標楷體" w:cs="Times New Roman"/>
          <w:sz w:val="24"/>
          <w:szCs w:val="24"/>
        </w:rPr>
        <w:t>得標廠商應負責所有教材、訓練設備、軟體安裝、訓練場所及</w:t>
      </w:r>
      <w:r w:rsidRPr="00CC2A27">
        <w:rPr>
          <w:rFonts w:ascii="標楷體" w:hAnsi="標楷體" w:cs="Times New Roman"/>
          <w:sz w:val="24"/>
          <w:szCs w:val="24"/>
        </w:rPr>
        <w:lastRenderedPageBreak/>
        <w:t>授課講師(含外聘講師)，所需費用由本專案契約價款支出。</w:t>
      </w:r>
    </w:p>
    <w:p w14:paraId="37B62460" w14:textId="24016B2F" w:rsidR="006E17D6" w:rsidRPr="00CC2A27" w:rsidRDefault="006E17D6" w:rsidP="006E17D6">
      <w:pPr>
        <w:pStyle w:val="afc"/>
        <w:numPr>
          <w:ilvl w:val="0"/>
          <w:numId w:val="23"/>
        </w:numPr>
        <w:ind w:leftChars="0" w:rightChars="100" w:firstLineChars="0"/>
        <w:rPr>
          <w:rFonts w:ascii="標楷體" w:hAnsi="標楷體" w:cs="Times New Roman"/>
          <w:sz w:val="24"/>
          <w:szCs w:val="24"/>
        </w:rPr>
      </w:pPr>
      <w:r w:rsidRPr="00CC2A27">
        <w:rPr>
          <w:rFonts w:ascii="標楷體" w:hAnsi="標楷體" w:cs="Times New Roman"/>
          <w:sz w:val="24"/>
          <w:szCs w:val="24"/>
        </w:rPr>
        <w:t>得標廠商辦理之教育訓練，其教材及文件(包括教學光碟及書籍)，本會擁有使用權且可自行運用或修改，毋需經由得標廠商同意，</w:t>
      </w:r>
      <w:proofErr w:type="gramStart"/>
      <w:r w:rsidRPr="00CC2A27">
        <w:rPr>
          <w:rFonts w:ascii="標楷體" w:hAnsi="標楷體" w:cs="Times New Roman"/>
          <w:sz w:val="24"/>
          <w:szCs w:val="24"/>
        </w:rPr>
        <w:t>可供實機</w:t>
      </w:r>
      <w:proofErr w:type="gramEnd"/>
      <w:r w:rsidRPr="00CC2A27">
        <w:rPr>
          <w:rFonts w:ascii="標楷體" w:hAnsi="標楷體" w:cs="Times New Roman"/>
          <w:sz w:val="24"/>
          <w:szCs w:val="24"/>
        </w:rPr>
        <w:t>操作及後續自我學習。</w:t>
      </w:r>
    </w:p>
    <w:p w14:paraId="619E5595" w14:textId="477F6825" w:rsidR="006E17D6" w:rsidRPr="00CC2A27" w:rsidRDefault="006E17D6" w:rsidP="006E17D6">
      <w:pPr>
        <w:pStyle w:val="afc"/>
        <w:numPr>
          <w:ilvl w:val="0"/>
          <w:numId w:val="23"/>
        </w:numPr>
        <w:ind w:leftChars="0" w:rightChars="100" w:firstLineChars="0"/>
        <w:rPr>
          <w:rFonts w:ascii="標楷體" w:hAnsi="標楷體" w:cs="Times New Roman"/>
          <w:sz w:val="24"/>
          <w:szCs w:val="24"/>
        </w:rPr>
      </w:pPr>
      <w:r w:rsidRPr="00CC2A27">
        <w:rPr>
          <w:rFonts w:ascii="標楷體" w:hAnsi="標楷體" w:cs="Times New Roman"/>
          <w:sz w:val="24"/>
          <w:szCs w:val="24"/>
        </w:rPr>
        <w:t>得標廠商應</w:t>
      </w:r>
      <w:r w:rsidR="00C0129C" w:rsidRPr="00CC2A27">
        <w:rPr>
          <w:rFonts w:ascii="標楷體" w:hAnsi="標楷體" w:cs="Times New Roman"/>
          <w:sz w:val="24"/>
          <w:szCs w:val="24"/>
        </w:rPr>
        <w:t>負責於與本會協商之地點建立</w:t>
      </w:r>
      <w:r w:rsidR="000D767A" w:rsidRPr="00CC2A27">
        <w:rPr>
          <w:rFonts w:ascii="標楷體" w:hAnsi="標楷體" w:cs="Times New Roman"/>
          <w:sz w:val="24"/>
          <w:szCs w:val="24"/>
        </w:rPr>
        <w:t>專網系統</w:t>
      </w:r>
      <w:r w:rsidR="00C0129C" w:rsidRPr="00CC2A27">
        <w:rPr>
          <w:rFonts w:ascii="標楷體" w:hAnsi="標楷體" w:cs="Times New Roman"/>
          <w:sz w:val="24"/>
          <w:szCs w:val="24"/>
        </w:rPr>
        <w:t>模擬環境，</w:t>
      </w:r>
      <w:r w:rsidRPr="00CC2A27">
        <w:rPr>
          <w:rFonts w:ascii="標楷體" w:hAnsi="標楷體" w:cs="Times New Roman"/>
          <w:sz w:val="24"/>
          <w:szCs w:val="24"/>
        </w:rPr>
        <w:t>供受訓學員實機操作練習。</w:t>
      </w:r>
    </w:p>
    <w:p w14:paraId="124625C0" w14:textId="039C2B29" w:rsidR="006E17D6" w:rsidRPr="00CC2A27" w:rsidRDefault="006E17D6" w:rsidP="006E17D6">
      <w:pPr>
        <w:pStyle w:val="afc"/>
        <w:numPr>
          <w:ilvl w:val="0"/>
          <w:numId w:val="23"/>
        </w:numPr>
        <w:ind w:leftChars="0" w:rightChars="100" w:firstLineChars="0"/>
        <w:rPr>
          <w:rFonts w:ascii="標楷體" w:hAnsi="標楷體" w:cs="Times New Roman"/>
          <w:sz w:val="24"/>
          <w:szCs w:val="24"/>
        </w:rPr>
      </w:pPr>
      <w:r w:rsidRPr="00CC2A27">
        <w:rPr>
          <w:rFonts w:ascii="標楷體" w:hAnsi="標楷體" w:cs="Times New Roman"/>
          <w:sz w:val="24"/>
          <w:szCs w:val="24"/>
        </w:rPr>
        <w:t>本會對訓練場所及授課講師人選有權要求更換。</w:t>
      </w:r>
    </w:p>
    <w:p w14:paraId="1930695D" w14:textId="222D618B" w:rsidR="006E17D6" w:rsidRPr="00CC2A27" w:rsidRDefault="006E17D6" w:rsidP="006E17D6">
      <w:pPr>
        <w:pStyle w:val="afc"/>
        <w:numPr>
          <w:ilvl w:val="0"/>
          <w:numId w:val="23"/>
        </w:numPr>
        <w:ind w:leftChars="0" w:rightChars="100" w:firstLineChars="0"/>
        <w:rPr>
          <w:rFonts w:ascii="標楷體" w:hAnsi="標楷體" w:cs="Times New Roman"/>
          <w:sz w:val="24"/>
          <w:szCs w:val="24"/>
        </w:rPr>
      </w:pPr>
      <w:r w:rsidRPr="00CC2A27">
        <w:rPr>
          <w:rFonts w:ascii="標楷體" w:hAnsi="標楷體" w:cs="Times New Roman"/>
          <w:sz w:val="24"/>
          <w:szCs w:val="24"/>
        </w:rPr>
        <w:t>上課地點原則以本會及</w:t>
      </w:r>
      <w:r w:rsidR="00325896" w:rsidRPr="00CC2A27">
        <w:rPr>
          <w:rFonts w:ascii="標楷體" w:hAnsi="標楷體" w:cs="Times New Roman"/>
          <w:sz w:val="24"/>
          <w:szCs w:val="24"/>
        </w:rPr>
        <w:t>高展館</w:t>
      </w:r>
      <w:r w:rsidRPr="00CC2A27">
        <w:rPr>
          <w:rFonts w:ascii="標楷體" w:hAnsi="標楷體" w:cs="Times New Roman"/>
          <w:sz w:val="24"/>
          <w:szCs w:val="24"/>
        </w:rPr>
        <w:t>之辦公場所為主。</w:t>
      </w:r>
    </w:p>
    <w:p w14:paraId="6E4C2103" w14:textId="261C023F" w:rsidR="006E17D6" w:rsidRPr="00CC2A27" w:rsidRDefault="006E17D6" w:rsidP="006E17D6">
      <w:pPr>
        <w:pStyle w:val="afc"/>
        <w:numPr>
          <w:ilvl w:val="0"/>
          <w:numId w:val="23"/>
        </w:numPr>
        <w:ind w:leftChars="0" w:rightChars="100" w:firstLineChars="0"/>
        <w:rPr>
          <w:rFonts w:ascii="標楷體" w:hAnsi="標楷體" w:cs="Times New Roman"/>
          <w:sz w:val="24"/>
          <w:szCs w:val="24"/>
        </w:rPr>
      </w:pPr>
      <w:r w:rsidRPr="00CC2A27">
        <w:rPr>
          <w:rFonts w:ascii="標楷體" w:hAnsi="標楷體" w:cs="Times New Roman"/>
          <w:sz w:val="24"/>
          <w:szCs w:val="24"/>
        </w:rPr>
        <w:t>提供之教育訓練課程內容、時數應詳列於「教育訓練計畫書」，並符合前述之項目、場次、時數等需求。</w:t>
      </w:r>
    </w:p>
    <w:bookmarkEnd w:id="4"/>
    <w:p w14:paraId="01AC1C4A" w14:textId="77777777" w:rsidR="00312B38" w:rsidRPr="0088279B" w:rsidRDefault="00312B38" w:rsidP="0088279B">
      <w:pPr>
        <w:rPr>
          <w:rFonts w:ascii="標楷體" w:hAnsi="標楷體" w:cs="Times New Roman"/>
        </w:rPr>
      </w:pPr>
    </w:p>
    <w:p w14:paraId="42C5F203" w14:textId="2A2E51BC" w:rsidR="002F6A04" w:rsidRPr="00CC2A27" w:rsidRDefault="006E17D6" w:rsidP="00A9065A">
      <w:pPr>
        <w:pStyle w:val="a4"/>
        <w:numPr>
          <w:ilvl w:val="0"/>
          <w:numId w:val="1"/>
        </w:numPr>
        <w:tabs>
          <w:tab w:val="left" w:pos="567"/>
        </w:tabs>
        <w:ind w:leftChars="0" w:left="480" w:hanging="480"/>
        <w:outlineLvl w:val="0"/>
        <w:rPr>
          <w:rFonts w:ascii="標楷體" w:hAnsi="標楷體" w:cs="Times New Roman"/>
          <w:b/>
          <w:sz w:val="28"/>
          <w:szCs w:val="28"/>
        </w:rPr>
      </w:pPr>
      <w:r w:rsidRPr="00CC2A27">
        <w:rPr>
          <w:rFonts w:ascii="標楷體" w:hAnsi="標楷體" w:cs="Times New Roman"/>
          <w:b/>
          <w:sz w:val="28"/>
          <w:szCs w:val="28"/>
        </w:rPr>
        <w:t>專網</w:t>
      </w:r>
      <w:r w:rsidR="00AC4652" w:rsidRPr="00CC2A27">
        <w:rPr>
          <w:rFonts w:ascii="標楷體" w:hAnsi="標楷體" w:cs="Times New Roman"/>
          <w:b/>
          <w:sz w:val="28"/>
          <w:szCs w:val="28"/>
        </w:rPr>
        <w:t>系統</w:t>
      </w:r>
      <w:r w:rsidRPr="00CC2A27">
        <w:rPr>
          <w:rFonts w:ascii="標楷體" w:hAnsi="標楷體" w:cs="Times New Roman"/>
          <w:b/>
          <w:sz w:val="28"/>
          <w:szCs w:val="28"/>
        </w:rPr>
        <w:t>建置</w:t>
      </w:r>
      <w:r w:rsidR="00DC459F" w:rsidRPr="00CC2A27">
        <w:rPr>
          <w:rFonts w:ascii="標楷體" w:hAnsi="標楷體" w:cs="Times New Roman"/>
          <w:b/>
          <w:sz w:val="28"/>
          <w:szCs w:val="28"/>
        </w:rPr>
        <w:t>資訊徵求</w:t>
      </w:r>
    </w:p>
    <w:p w14:paraId="510D2410" w14:textId="5C2C4B69" w:rsidR="00911B04" w:rsidRPr="00CC2A27" w:rsidRDefault="00911B04" w:rsidP="00911B04">
      <w:pPr>
        <w:ind w:leftChars="236" w:left="566"/>
        <w:rPr>
          <w:rFonts w:ascii="標楷體" w:hAnsi="標楷體" w:cs="Times New Roman"/>
        </w:rPr>
      </w:pPr>
      <w:r w:rsidRPr="00CC2A27">
        <w:rPr>
          <w:rFonts w:ascii="標楷體" w:hAnsi="標楷體" w:cs="Times New Roman"/>
        </w:rPr>
        <w:t>以</w:t>
      </w:r>
      <w:r w:rsidR="00DC459F" w:rsidRPr="00CC2A27">
        <w:rPr>
          <w:rFonts w:ascii="標楷體" w:hAnsi="標楷體" w:cs="Times New Roman"/>
        </w:rPr>
        <w:t>下徵求項目，</w:t>
      </w:r>
      <w:r w:rsidRPr="00CC2A27">
        <w:rPr>
          <w:rFonts w:ascii="標楷體" w:hAnsi="標楷體" w:cs="Times New Roman"/>
        </w:rPr>
        <w:t>本會有權保留變更需求之權利，一切以正式公告之招標文件為主．</w:t>
      </w:r>
    </w:p>
    <w:p w14:paraId="4CFC4127" w14:textId="77777777" w:rsidR="00911B04" w:rsidRPr="00CC2A27" w:rsidRDefault="00911B04">
      <w:pPr>
        <w:rPr>
          <w:rFonts w:ascii="標楷體" w:hAnsi="標楷體" w:cs="Times New Roman"/>
          <w:kern w:val="0"/>
          <w:szCs w:val="24"/>
        </w:rPr>
      </w:pPr>
    </w:p>
    <w:p w14:paraId="3EE24099" w14:textId="449C8504" w:rsidR="002262A1" w:rsidRPr="00CC2A27" w:rsidRDefault="00033D36" w:rsidP="000F1EC9">
      <w:pPr>
        <w:pStyle w:val="a4"/>
        <w:numPr>
          <w:ilvl w:val="1"/>
          <w:numId w:val="14"/>
        </w:numPr>
        <w:ind w:leftChars="0"/>
        <w:outlineLvl w:val="1"/>
        <w:rPr>
          <w:rFonts w:ascii="標楷體" w:hAnsi="標楷體" w:cs="Times New Roman"/>
        </w:rPr>
      </w:pPr>
      <w:bookmarkStart w:id="12" w:name="OLE_LINK14"/>
      <w:bookmarkStart w:id="13" w:name="OLE_LINK15"/>
      <w:r w:rsidRPr="00CC2A27">
        <w:rPr>
          <w:rFonts w:ascii="標楷體" w:hAnsi="標楷體" w:cs="Times New Roman"/>
        </w:rPr>
        <w:t>專網系統</w:t>
      </w:r>
      <w:r w:rsidR="006730C8" w:rsidRPr="00CC2A27">
        <w:rPr>
          <w:rFonts w:ascii="標楷體" w:hAnsi="標楷體" w:cs="Times New Roman"/>
        </w:rPr>
        <w:t>規格</w:t>
      </w:r>
    </w:p>
    <w:bookmarkEnd w:id="12"/>
    <w:bookmarkEnd w:id="13"/>
    <w:p w14:paraId="7842E0B9" w14:textId="1441313C" w:rsidR="00033D36" w:rsidRPr="00CC2A27" w:rsidRDefault="00704F26" w:rsidP="0039514D">
      <w:pPr>
        <w:ind w:leftChars="472" w:left="1133" w:firstLineChars="177" w:firstLine="425"/>
        <w:rPr>
          <w:rFonts w:ascii="標楷體" w:hAnsi="標楷體" w:cs="Times New Roman"/>
        </w:rPr>
      </w:pPr>
      <w:r w:rsidRPr="00CC2A27">
        <w:rPr>
          <w:rFonts w:ascii="標楷體" w:hAnsi="標楷體" w:cs="Times New Roman"/>
        </w:rPr>
        <w:t>5G專網是一種應用於特定目的、獨立運作的網路型態，和大範圍涵蓋的商用網路不同，能提供給</w:t>
      </w:r>
      <w:r w:rsidR="006730C8" w:rsidRPr="00CC2A27">
        <w:rPr>
          <w:rFonts w:ascii="標楷體" w:hAnsi="標楷體" w:cs="Times New Roman"/>
        </w:rPr>
        <w:t>文化科技整合應用服務平台</w:t>
      </w:r>
      <w:r w:rsidRPr="00CC2A27">
        <w:rPr>
          <w:rFonts w:ascii="標楷體" w:hAnsi="標楷體" w:cs="Times New Roman"/>
        </w:rPr>
        <w:t>。本項次徵求產業針對網路</w:t>
      </w:r>
      <w:r w:rsidR="00893F1B" w:rsidRPr="00CC2A27">
        <w:rPr>
          <w:rFonts w:ascii="標楷體" w:hAnsi="標楷體" w:cs="Times New Roman"/>
        </w:rPr>
        <w:t>系統規格</w:t>
      </w:r>
      <w:r w:rsidRPr="00CC2A27">
        <w:rPr>
          <w:rFonts w:ascii="標楷體" w:hAnsi="標楷體" w:cs="Times New Roman"/>
        </w:rPr>
        <w:t>需求之意見</w:t>
      </w:r>
    </w:p>
    <w:p w14:paraId="48BAA19C" w14:textId="650F0DB1" w:rsidR="001B6CAC" w:rsidRPr="00CC2A27" w:rsidRDefault="001B6CAC" w:rsidP="00033D36">
      <w:pPr>
        <w:rPr>
          <w:rFonts w:ascii="標楷體" w:hAnsi="標楷體" w:cs="Times New Roman"/>
        </w:rPr>
      </w:pPr>
    </w:p>
    <w:tbl>
      <w:tblPr>
        <w:tblW w:w="53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456"/>
        <w:gridCol w:w="6396"/>
        <w:gridCol w:w="456"/>
        <w:gridCol w:w="456"/>
        <w:gridCol w:w="456"/>
        <w:gridCol w:w="456"/>
        <w:gridCol w:w="457"/>
        <w:gridCol w:w="456"/>
      </w:tblGrid>
      <w:tr w:rsidR="009D23EB" w:rsidRPr="00CC2A27" w14:paraId="2C8D67B9" w14:textId="41459E38" w:rsidTr="009D23EB">
        <w:trPr>
          <w:tblHeader/>
          <w:jc w:val="center"/>
        </w:trPr>
        <w:tc>
          <w:tcPr>
            <w:tcW w:w="363" w:type="pct"/>
            <w:tcBorders>
              <w:bottom w:val="single" w:sz="4" w:space="0" w:color="000000"/>
            </w:tcBorders>
            <w:shd w:val="clear" w:color="auto" w:fill="auto"/>
            <w:vAlign w:val="center"/>
          </w:tcPr>
          <w:p w14:paraId="5CDD8E91"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編號</w:t>
            </w:r>
          </w:p>
        </w:tc>
        <w:tc>
          <w:tcPr>
            <w:tcW w:w="221" w:type="pct"/>
            <w:tcBorders>
              <w:bottom w:val="single" w:sz="4" w:space="0" w:color="000000"/>
            </w:tcBorders>
            <w:vAlign w:val="center"/>
          </w:tcPr>
          <w:p w14:paraId="3AB326EB"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類別</w:t>
            </w:r>
          </w:p>
        </w:tc>
        <w:tc>
          <w:tcPr>
            <w:tcW w:w="3093" w:type="pct"/>
            <w:tcBorders>
              <w:bottom w:val="single" w:sz="4" w:space="0" w:color="000000"/>
            </w:tcBorders>
            <w:vAlign w:val="center"/>
          </w:tcPr>
          <w:p w14:paraId="05E8E1D6"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規格說明</w:t>
            </w:r>
          </w:p>
        </w:tc>
        <w:tc>
          <w:tcPr>
            <w:tcW w:w="221" w:type="pct"/>
            <w:tcBorders>
              <w:bottom w:val="single" w:sz="4" w:space="0" w:color="000000"/>
            </w:tcBorders>
            <w:vAlign w:val="center"/>
          </w:tcPr>
          <w:p w14:paraId="6CFCD4FF" w14:textId="6693906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符合</w:t>
            </w:r>
          </w:p>
        </w:tc>
        <w:tc>
          <w:tcPr>
            <w:tcW w:w="221" w:type="pct"/>
            <w:tcBorders>
              <w:bottom w:val="single" w:sz="4" w:space="0" w:color="000000"/>
            </w:tcBorders>
            <w:shd w:val="clear" w:color="auto" w:fill="auto"/>
            <w:vAlign w:val="center"/>
          </w:tcPr>
          <w:p w14:paraId="522C87C3" w14:textId="12C9A5DE"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部分符合</w:t>
            </w:r>
          </w:p>
        </w:tc>
        <w:tc>
          <w:tcPr>
            <w:tcW w:w="221" w:type="pct"/>
            <w:tcBorders>
              <w:bottom w:val="single" w:sz="4" w:space="0" w:color="000000"/>
            </w:tcBorders>
            <w:shd w:val="clear" w:color="auto" w:fill="auto"/>
            <w:vAlign w:val="center"/>
          </w:tcPr>
          <w:p w14:paraId="11612673" w14:textId="7999D1E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不符合</w:t>
            </w:r>
          </w:p>
        </w:tc>
        <w:tc>
          <w:tcPr>
            <w:tcW w:w="221" w:type="pct"/>
            <w:tcBorders>
              <w:bottom w:val="single" w:sz="4" w:space="0" w:color="000000"/>
            </w:tcBorders>
            <w:vAlign w:val="center"/>
          </w:tcPr>
          <w:p w14:paraId="570CBEC0" w14:textId="2268560C"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符</w:t>
            </w:r>
            <w:proofErr w:type="gramStart"/>
            <w:r w:rsidRPr="00CC2A27">
              <w:rPr>
                <w:rFonts w:ascii="標楷體" w:hAnsi="標楷體" w:cs="Times New Roman"/>
                <w:szCs w:val="20"/>
              </w:rPr>
              <w:t>規</w:t>
            </w:r>
            <w:proofErr w:type="gramEnd"/>
            <w:r w:rsidRPr="00CC2A27">
              <w:rPr>
                <w:rFonts w:ascii="標楷體" w:hAnsi="標楷體" w:cs="Times New Roman"/>
                <w:szCs w:val="20"/>
              </w:rPr>
              <w:t>日期</w:t>
            </w:r>
          </w:p>
        </w:tc>
        <w:tc>
          <w:tcPr>
            <w:tcW w:w="221" w:type="pct"/>
            <w:tcBorders>
              <w:bottom w:val="single" w:sz="4" w:space="0" w:color="000000"/>
            </w:tcBorders>
            <w:vAlign w:val="center"/>
          </w:tcPr>
          <w:p w14:paraId="1EFEB5B3" w14:textId="2E5A2AE6"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簡要說明</w:t>
            </w:r>
          </w:p>
        </w:tc>
        <w:tc>
          <w:tcPr>
            <w:tcW w:w="221" w:type="pct"/>
            <w:tcBorders>
              <w:bottom w:val="single" w:sz="4" w:space="0" w:color="000000"/>
            </w:tcBorders>
          </w:tcPr>
          <w:p w14:paraId="26D398DF" w14:textId="69999D99"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參照頁面</w:t>
            </w:r>
          </w:p>
        </w:tc>
      </w:tr>
      <w:tr w:rsidR="00836D49" w:rsidRPr="00CC2A27" w14:paraId="1DD9662C" w14:textId="1E9C6447" w:rsidTr="009D23EB">
        <w:trPr>
          <w:jc w:val="center"/>
        </w:trPr>
        <w:tc>
          <w:tcPr>
            <w:tcW w:w="363" w:type="pct"/>
            <w:shd w:val="clear" w:color="auto" w:fill="auto"/>
            <w:vAlign w:val="center"/>
          </w:tcPr>
          <w:p w14:paraId="1A4E2050" w14:textId="37FC1A3B" w:rsidR="00836D49" w:rsidRPr="00CC2A27" w:rsidRDefault="00836D49" w:rsidP="00033D36">
            <w:pPr>
              <w:rPr>
                <w:rFonts w:ascii="標楷體" w:hAnsi="標楷體" w:cs="Times New Roman"/>
              </w:rPr>
            </w:pPr>
            <w:r w:rsidRPr="00CC2A27">
              <w:rPr>
                <w:rFonts w:ascii="標楷體" w:hAnsi="標楷體" w:cs="Times New Roman"/>
                <w:color w:val="000000"/>
              </w:rPr>
              <w:t>A001</w:t>
            </w:r>
          </w:p>
        </w:tc>
        <w:tc>
          <w:tcPr>
            <w:tcW w:w="221" w:type="pct"/>
            <w:vAlign w:val="center"/>
          </w:tcPr>
          <w:p w14:paraId="423A56AF" w14:textId="77777777" w:rsidR="00836D49" w:rsidRPr="00CC2A27" w:rsidRDefault="00836D49" w:rsidP="00033D36">
            <w:pPr>
              <w:rPr>
                <w:rFonts w:ascii="標楷體" w:hAnsi="標楷體" w:cs="Times New Roman"/>
              </w:rPr>
            </w:pPr>
            <w:r w:rsidRPr="00CC2A27">
              <w:rPr>
                <w:rFonts w:ascii="標楷體" w:hAnsi="標楷體" w:cs="Times New Roman"/>
                <w:color w:val="000000"/>
                <w:sz w:val="22"/>
              </w:rPr>
              <w:t>網路架構</w:t>
            </w:r>
          </w:p>
        </w:tc>
        <w:tc>
          <w:tcPr>
            <w:tcW w:w="3093" w:type="pct"/>
            <w:vAlign w:val="center"/>
          </w:tcPr>
          <w:p w14:paraId="531C4533" w14:textId="77777777" w:rsidR="00836D49" w:rsidRPr="00CC2A27" w:rsidRDefault="00836D49" w:rsidP="00033D36">
            <w:pPr>
              <w:rPr>
                <w:rFonts w:ascii="標楷體" w:hAnsi="標楷體" w:cs="Times New Roman"/>
              </w:rPr>
            </w:pPr>
            <w:r w:rsidRPr="00CC2A27">
              <w:rPr>
                <w:rFonts w:ascii="標楷體" w:hAnsi="標楷體" w:cs="Times New Roman"/>
                <w:sz w:val="22"/>
              </w:rPr>
              <w:t>採用5G SA獨立組網架構</w:t>
            </w:r>
          </w:p>
        </w:tc>
        <w:tc>
          <w:tcPr>
            <w:tcW w:w="221" w:type="pct"/>
          </w:tcPr>
          <w:p w14:paraId="7DF1BA80" w14:textId="77777777" w:rsidR="00836D49" w:rsidRPr="00CC2A27" w:rsidRDefault="00836D49" w:rsidP="00033D36">
            <w:pPr>
              <w:rPr>
                <w:rFonts w:ascii="標楷體" w:hAnsi="標楷體" w:cs="Times New Roman"/>
              </w:rPr>
            </w:pPr>
          </w:p>
        </w:tc>
        <w:tc>
          <w:tcPr>
            <w:tcW w:w="221" w:type="pct"/>
            <w:shd w:val="clear" w:color="auto" w:fill="auto"/>
          </w:tcPr>
          <w:p w14:paraId="7E979642" w14:textId="3A843BAA" w:rsidR="00836D49" w:rsidRPr="00CC2A27" w:rsidRDefault="00836D49" w:rsidP="00033D36">
            <w:pPr>
              <w:rPr>
                <w:rFonts w:ascii="標楷體" w:hAnsi="標楷體" w:cs="Times New Roman"/>
              </w:rPr>
            </w:pPr>
          </w:p>
        </w:tc>
        <w:tc>
          <w:tcPr>
            <w:tcW w:w="221" w:type="pct"/>
            <w:shd w:val="clear" w:color="auto" w:fill="auto"/>
          </w:tcPr>
          <w:p w14:paraId="186C4EED" w14:textId="77777777" w:rsidR="00836D49" w:rsidRPr="00CC2A27" w:rsidRDefault="00836D49" w:rsidP="00033D36">
            <w:pPr>
              <w:rPr>
                <w:rFonts w:ascii="標楷體" w:hAnsi="標楷體" w:cs="Times New Roman"/>
              </w:rPr>
            </w:pPr>
          </w:p>
        </w:tc>
        <w:tc>
          <w:tcPr>
            <w:tcW w:w="221" w:type="pct"/>
          </w:tcPr>
          <w:p w14:paraId="0E1C91C6" w14:textId="77777777" w:rsidR="00836D49" w:rsidRPr="00CC2A27" w:rsidRDefault="00836D49" w:rsidP="00033D36">
            <w:pPr>
              <w:rPr>
                <w:rFonts w:ascii="標楷體" w:hAnsi="標楷體" w:cs="Times New Roman"/>
              </w:rPr>
            </w:pPr>
          </w:p>
        </w:tc>
        <w:tc>
          <w:tcPr>
            <w:tcW w:w="221" w:type="pct"/>
          </w:tcPr>
          <w:p w14:paraId="79110AD4" w14:textId="77777777" w:rsidR="00836D49" w:rsidRPr="00CC2A27" w:rsidRDefault="00836D49" w:rsidP="00033D36">
            <w:pPr>
              <w:rPr>
                <w:rFonts w:ascii="標楷體" w:hAnsi="標楷體" w:cs="Times New Roman"/>
              </w:rPr>
            </w:pPr>
          </w:p>
        </w:tc>
        <w:tc>
          <w:tcPr>
            <w:tcW w:w="221" w:type="pct"/>
          </w:tcPr>
          <w:p w14:paraId="70BFB349" w14:textId="77777777" w:rsidR="00836D49" w:rsidRPr="00CC2A27" w:rsidRDefault="00836D49" w:rsidP="00033D36">
            <w:pPr>
              <w:rPr>
                <w:rFonts w:ascii="標楷體" w:hAnsi="標楷體" w:cs="Times New Roman"/>
              </w:rPr>
            </w:pPr>
          </w:p>
        </w:tc>
      </w:tr>
      <w:tr w:rsidR="00836D49" w:rsidRPr="00CC2A27" w14:paraId="1C798CB5" w14:textId="054DD9E7" w:rsidTr="009D23EB">
        <w:trPr>
          <w:jc w:val="center"/>
        </w:trPr>
        <w:tc>
          <w:tcPr>
            <w:tcW w:w="363" w:type="pct"/>
            <w:shd w:val="clear" w:color="auto" w:fill="auto"/>
            <w:vAlign w:val="center"/>
          </w:tcPr>
          <w:p w14:paraId="0AFE9E7E" w14:textId="1A2A1A48" w:rsidR="00836D49" w:rsidRPr="00CC2A27" w:rsidRDefault="00836D49" w:rsidP="00893F1B">
            <w:pPr>
              <w:rPr>
                <w:rFonts w:ascii="標楷體" w:hAnsi="標楷體" w:cs="Times New Roman"/>
                <w:color w:val="000000"/>
              </w:rPr>
            </w:pPr>
            <w:r w:rsidRPr="00CC2A27">
              <w:rPr>
                <w:rFonts w:ascii="標楷體" w:hAnsi="標楷體" w:cs="Times New Roman"/>
                <w:szCs w:val="20"/>
              </w:rPr>
              <w:t>A002</w:t>
            </w:r>
          </w:p>
        </w:tc>
        <w:tc>
          <w:tcPr>
            <w:tcW w:w="221" w:type="pct"/>
            <w:vAlign w:val="center"/>
          </w:tcPr>
          <w:p w14:paraId="6512F8D9" w14:textId="1FB9F30A" w:rsidR="00836D49" w:rsidRPr="00CC2A27" w:rsidRDefault="00836D49" w:rsidP="00893F1B">
            <w:pPr>
              <w:rPr>
                <w:rFonts w:ascii="標楷體" w:hAnsi="標楷體" w:cs="Times New Roman"/>
                <w:color w:val="000000"/>
                <w:sz w:val="22"/>
              </w:rPr>
            </w:pPr>
            <w:r w:rsidRPr="00CC2A27">
              <w:rPr>
                <w:rFonts w:ascii="標楷體" w:hAnsi="標楷體" w:cs="Times New Roman"/>
                <w:color w:val="000000"/>
                <w:sz w:val="22"/>
              </w:rPr>
              <w:t>系統規格</w:t>
            </w:r>
          </w:p>
        </w:tc>
        <w:tc>
          <w:tcPr>
            <w:tcW w:w="3093" w:type="pct"/>
            <w:vAlign w:val="center"/>
          </w:tcPr>
          <w:p w14:paraId="23E19C10" w14:textId="74349852" w:rsidR="00836D49" w:rsidRPr="00CC2A27" w:rsidRDefault="00836D49" w:rsidP="00893F1B">
            <w:pPr>
              <w:rPr>
                <w:rFonts w:ascii="標楷體" w:hAnsi="標楷體" w:cs="Times New Roman"/>
                <w:sz w:val="22"/>
              </w:rPr>
            </w:pPr>
            <w:r w:rsidRPr="00CC2A27">
              <w:rPr>
                <w:rFonts w:ascii="標楷體" w:hAnsi="標楷體" w:cs="Times New Roman"/>
                <w:szCs w:val="20"/>
              </w:rPr>
              <w:t>用戶同時上線專網服務數可至10000人</w:t>
            </w:r>
          </w:p>
        </w:tc>
        <w:tc>
          <w:tcPr>
            <w:tcW w:w="221" w:type="pct"/>
          </w:tcPr>
          <w:p w14:paraId="5CC39FF6" w14:textId="77777777" w:rsidR="00836D49" w:rsidRPr="00CC2A27" w:rsidRDefault="00836D49" w:rsidP="00893F1B">
            <w:pPr>
              <w:rPr>
                <w:rFonts w:ascii="標楷體" w:hAnsi="標楷體" w:cs="Times New Roman"/>
              </w:rPr>
            </w:pPr>
          </w:p>
        </w:tc>
        <w:tc>
          <w:tcPr>
            <w:tcW w:w="221" w:type="pct"/>
            <w:shd w:val="clear" w:color="auto" w:fill="auto"/>
          </w:tcPr>
          <w:p w14:paraId="212CD5A0" w14:textId="3D8CC739" w:rsidR="00836D49" w:rsidRPr="00CC2A27" w:rsidRDefault="00836D49" w:rsidP="00893F1B">
            <w:pPr>
              <w:rPr>
                <w:rFonts w:ascii="標楷體" w:hAnsi="標楷體" w:cs="Times New Roman"/>
              </w:rPr>
            </w:pPr>
          </w:p>
        </w:tc>
        <w:tc>
          <w:tcPr>
            <w:tcW w:w="221" w:type="pct"/>
            <w:shd w:val="clear" w:color="auto" w:fill="auto"/>
          </w:tcPr>
          <w:p w14:paraId="500C1D5C" w14:textId="77777777" w:rsidR="00836D49" w:rsidRPr="00CC2A27" w:rsidRDefault="00836D49" w:rsidP="00893F1B">
            <w:pPr>
              <w:rPr>
                <w:rFonts w:ascii="標楷體" w:hAnsi="標楷體" w:cs="Times New Roman"/>
              </w:rPr>
            </w:pPr>
          </w:p>
        </w:tc>
        <w:tc>
          <w:tcPr>
            <w:tcW w:w="221" w:type="pct"/>
          </w:tcPr>
          <w:p w14:paraId="7BCF4223" w14:textId="77777777" w:rsidR="00836D49" w:rsidRPr="00CC2A27" w:rsidRDefault="00836D49" w:rsidP="00893F1B">
            <w:pPr>
              <w:rPr>
                <w:rFonts w:ascii="標楷體" w:hAnsi="標楷體" w:cs="Times New Roman"/>
              </w:rPr>
            </w:pPr>
          </w:p>
        </w:tc>
        <w:tc>
          <w:tcPr>
            <w:tcW w:w="221" w:type="pct"/>
          </w:tcPr>
          <w:p w14:paraId="5929323F" w14:textId="77777777" w:rsidR="00836D49" w:rsidRPr="00CC2A27" w:rsidRDefault="00836D49" w:rsidP="00893F1B">
            <w:pPr>
              <w:rPr>
                <w:rFonts w:ascii="標楷體" w:hAnsi="標楷體" w:cs="Times New Roman"/>
              </w:rPr>
            </w:pPr>
          </w:p>
        </w:tc>
        <w:tc>
          <w:tcPr>
            <w:tcW w:w="221" w:type="pct"/>
          </w:tcPr>
          <w:p w14:paraId="16AD396E" w14:textId="77777777" w:rsidR="00836D49" w:rsidRPr="00CC2A27" w:rsidRDefault="00836D49" w:rsidP="00893F1B">
            <w:pPr>
              <w:rPr>
                <w:rFonts w:ascii="標楷體" w:hAnsi="標楷體" w:cs="Times New Roman"/>
              </w:rPr>
            </w:pPr>
          </w:p>
        </w:tc>
        <w:bookmarkStart w:id="14" w:name="_GoBack"/>
        <w:bookmarkEnd w:id="14"/>
      </w:tr>
      <w:tr w:rsidR="00836D49" w:rsidRPr="00CC2A27" w14:paraId="5C053D13" w14:textId="0E80E185" w:rsidTr="009D23EB">
        <w:trPr>
          <w:jc w:val="center"/>
        </w:trPr>
        <w:tc>
          <w:tcPr>
            <w:tcW w:w="363" w:type="pct"/>
            <w:shd w:val="clear" w:color="auto" w:fill="auto"/>
            <w:vAlign w:val="center"/>
          </w:tcPr>
          <w:p w14:paraId="7745A68D" w14:textId="74AF6B4A" w:rsidR="00836D49" w:rsidRPr="00CC2A27" w:rsidRDefault="00836D49" w:rsidP="00893F1B">
            <w:pPr>
              <w:rPr>
                <w:rFonts w:ascii="標楷體" w:hAnsi="標楷體" w:cs="Times New Roman"/>
                <w:color w:val="000000"/>
              </w:rPr>
            </w:pPr>
            <w:r w:rsidRPr="00CC2A27">
              <w:rPr>
                <w:rFonts w:ascii="標楷體" w:hAnsi="標楷體" w:cs="Times New Roman"/>
                <w:szCs w:val="20"/>
              </w:rPr>
              <w:t>A003</w:t>
            </w:r>
          </w:p>
        </w:tc>
        <w:tc>
          <w:tcPr>
            <w:tcW w:w="221" w:type="pct"/>
            <w:vAlign w:val="center"/>
          </w:tcPr>
          <w:p w14:paraId="46135FD7" w14:textId="3BAD97C8" w:rsidR="00836D49" w:rsidRPr="00CC2A27" w:rsidRDefault="00836D49" w:rsidP="00893F1B">
            <w:pPr>
              <w:rPr>
                <w:rFonts w:ascii="標楷體" w:hAnsi="標楷體" w:cs="Times New Roman"/>
                <w:color w:val="000000"/>
                <w:sz w:val="22"/>
              </w:rPr>
            </w:pPr>
            <w:r w:rsidRPr="00CC2A27">
              <w:rPr>
                <w:rFonts w:ascii="標楷體" w:hAnsi="標楷體" w:cs="Times New Roman"/>
                <w:color w:val="000000"/>
                <w:sz w:val="22"/>
              </w:rPr>
              <w:t>系統規格</w:t>
            </w:r>
          </w:p>
        </w:tc>
        <w:tc>
          <w:tcPr>
            <w:tcW w:w="3093" w:type="pct"/>
            <w:vAlign w:val="center"/>
          </w:tcPr>
          <w:p w14:paraId="7050953E" w14:textId="129000D6" w:rsidR="00836D49" w:rsidRPr="00CC2A27" w:rsidRDefault="00836D49" w:rsidP="00893F1B">
            <w:pPr>
              <w:rPr>
                <w:rFonts w:ascii="標楷體" w:hAnsi="標楷體" w:cs="Times New Roman"/>
                <w:sz w:val="22"/>
              </w:rPr>
            </w:pPr>
            <w:r w:rsidRPr="00CC2A27">
              <w:rPr>
                <w:rFonts w:ascii="標楷體" w:hAnsi="標楷體" w:cs="Times New Roman"/>
                <w:szCs w:val="20"/>
              </w:rPr>
              <w:t>專網下行流量可達45Gbps、上行流量可達45Gbps</w:t>
            </w:r>
          </w:p>
        </w:tc>
        <w:tc>
          <w:tcPr>
            <w:tcW w:w="221" w:type="pct"/>
          </w:tcPr>
          <w:p w14:paraId="4051B48A" w14:textId="77777777" w:rsidR="00836D49" w:rsidRPr="00CC2A27" w:rsidRDefault="00836D49" w:rsidP="00893F1B">
            <w:pPr>
              <w:rPr>
                <w:rFonts w:ascii="標楷體" w:hAnsi="標楷體" w:cs="Times New Roman"/>
              </w:rPr>
            </w:pPr>
          </w:p>
        </w:tc>
        <w:tc>
          <w:tcPr>
            <w:tcW w:w="221" w:type="pct"/>
            <w:shd w:val="clear" w:color="auto" w:fill="auto"/>
          </w:tcPr>
          <w:p w14:paraId="5E7A5911" w14:textId="57DC7A6E" w:rsidR="00836D49" w:rsidRPr="00CC2A27" w:rsidRDefault="00836D49" w:rsidP="00893F1B">
            <w:pPr>
              <w:rPr>
                <w:rFonts w:ascii="標楷體" w:hAnsi="標楷體" w:cs="Times New Roman"/>
              </w:rPr>
            </w:pPr>
          </w:p>
        </w:tc>
        <w:tc>
          <w:tcPr>
            <w:tcW w:w="221" w:type="pct"/>
            <w:shd w:val="clear" w:color="auto" w:fill="auto"/>
          </w:tcPr>
          <w:p w14:paraId="16B7D099" w14:textId="77777777" w:rsidR="00836D49" w:rsidRPr="00CC2A27" w:rsidRDefault="00836D49" w:rsidP="00893F1B">
            <w:pPr>
              <w:rPr>
                <w:rFonts w:ascii="標楷體" w:hAnsi="標楷體" w:cs="Times New Roman"/>
              </w:rPr>
            </w:pPr>
          </w:p>
        </w:tc>
        <w:tc>
          <w:tcPr>
            <w:tcW w:w="221" w:type="pct"/>
          </w:tcPr>
          <w:p w14:paraId="24CA34E2" w14:textId="77777777" w:rsidR="00836D49" w:rsidRPr="00CC2A27" w:rsidRDefault="00836D49" w:rsidP="00893F1B">
            <w:pPr>
              <w:rPr>
                <w:rFonts w:ascii="標楷體" w:hAnsi="標楷體" w:cs="Times New Roman"/>
              </w:rPr>
            </w:pPr>
          </w:p>
        </w:tc>
        <w:tc>
          <w:tcPr>
            <w:tcW w:w="221" w:type="pct"/>
          </w:tcPr>
          <w:p w14:paraId="7C5B7786" w14:textId="77777777" w:rsidR="00836D49" w:rsidRPr="00CC2A27" w:rsidRDefault="00836D49" w:rsidP="00893F1B">
            <w:pPr>
              <w:rPr>
                <w:rFonts w:ascii="標楷體" w:hAnsi="標楷體" w:cs="Times New Roman"/>
              </w:rPr>
            </w:pPr>
          </w:p>
        </w:tc>
        <w:tc>
          <w:tcPr>
            <w:tcW w:w="221" w:type="pct"/>
          </w:tcPr>
          <w:p w14:paraId="01585368" w14:textId="77777777" w:rsidR="00836D49" w:rsidRPr="00CC2A27" w:rsidRDefault="00836D49" w:rsidP="00893F1B">
            <w:pPr>
              <w:rPr>
                <w:rFonts w:ascii="標楷體" w:hAnsi="標楷體" w:cs="Times New Roman"/>
              </w:rPr>
            </w:pPr>
          </w:p>
        </w:tc>
      </w:tr>
      <w:tr w:rsidR="00836D49" w:rsidRPr="00CC2A27" w14:paraId="360D2842" w14:textId="34847714" w:rsidTr="009D23EB">
        <w:trPr>
          <w:jc w:val="center"/>
        </w:trPr>
        <w:tc>
          <w:tcPr>
            <w:tcW w:w="363" w:type="pct"/>
            <w:shd w:val="clear" w:color="auto" w:fill="auto"/>
            <w:vAlign w:val="center"/>
          </w:tcPr>
          <w:p w14:paraId="48646085" w14:textId="0E54FDF5" w:rsidR="00836D49" w:rsidRPr="000F353C" w:rsidRDefault="00836D49" w:rsidP="00893F1B">
            <w:pPr>
              <w:rPr>
                <w:rFonts w:ascii="標楷體" w:hAnsi="標楷體" w:cs="Times New Roman"/>
                <w:color w:val="FF0000"/>
              </w:rPr>
            </w:pPr>
            <w:r w:rsidRPr="000F353C">
              <w:rPr>
                <w:rFonts w:ascii="標楷體" w:hAnsi="標楷體" w:cs="Times New Roman"/>
                <w:color w:val="FF0000"/>
                <w:szCs w:val="20"/>
              </w:rPr>
              <w:t>A004</w:t>
            </w:r>
          </w:p>
        </w:tc>
        <w:tc>
          <w:tcPr>
            <w:tcW w:w="221" w:type="pct"/>
            <w:vAlign w:val="center"/>
          </w:tcPr>
          <w:p w14:paraId="4DD7A263" w14:textId="0DA4A2A2" w:rsidR="00836D49" w:rsidRPr="000F353C" w:rsidRDefault="00836D49" w:rsidP="00893F1B">
            <w:pPr>
              <w:rPr>
                <w:rFonts w:ascii="標楷體" w:hAnsi="標楷體" w:cs="Times New Roman"/>
                <w:color w:val="FF0000"/>
                <w:sz w:val="22"/>
              </w:rPr>
            </w:pPr>
            <w:r w:rsidRPr="000F353C">
              <w:rPr>
                <w:rFonts w:ascii="標楷體" w:hAnsi="標楷體" w:cs="Times New Roman"/>
                <w:color w:val="FF0000"/>
                <w:sz w:val="22"/>
              </w:rPr>
              <w:t>系統</w:t>
            </w:r>
            <w:r w:rsidRPr="000F353C">
              <w:rPr>
                <w:rFonts w:ascii="標楷體" w:hAnsi="標楷體" w:cs="Times New Roman"/>
                <w:color w:val="FF0000"/>
                <w:sz w:val="22"/>
              </w:rPr>
              <w:lastRenderedPageBreak/>
              <w:t>規格</w:t>
            </w:r>
          </w:p>
        </w:tc>
        <w:tc>
          <w:tcPr>
            <w:tcW w:w="3093" w:type="pct"/>
            <w:vAlign w:val="center"/>
          </w:tcPr>
          <w:p w14:paraId="647D8229" w14:textId="6836710D" w:rsidR="00836D49" w:rsidRPr="000F353C" w:rsidRDefault="00836D49" w:rsidP="00893F1B">
            <w:pPr>
              <w:rPr>
                <w:rFonts w:ascii="標楷體" w:hAnsi="標楷體" w:cs="Times New Roman"/>
                <w:color w:val="FF0000"/>
                <w:sz w:val="22"/>
              </w:rPr>
            </w:pPr>
            <w:r w:rsidRPr="000F353C">
              <w:rPr>
                <w:rFonts w:ascii="標楷體" w:hAnsi="標楷體" w:cs="Times New Roman"/>
                <w:color w:val="FF0000"/>
                <w:szCs w:val="20"/>
              </w:rPr>
              <w:lastRenderedPageBreak/>
              <w:t>專網支援同時上線</w:t>
            </w:r>
            <w:r w:rsidR="004A5B09" w:rsidRPr="000F353C">
              <w:rPr>
                <w:rFonts w:ascii="標楷體" w:hAnsi="標楷體" w:cs="Times New Roman"/>
                <w:color w:val="FF0000"/>
                <w:szCs w:val="20"/>
              </w:rPr>
              <w:t>3</w:t>
            </w:r>
            <w:r w:rsidRPr="000F353C">
              <w:rPr>
                <w:rFonts w:ascii="標楷體" w:hAnsi="標楷體" w:cs="Times New Roman"/>
                <w:color w:val="FF0000"/>
                <w:szCs w:val="20"/>
              </w:rPr>
              <w:t>00個基地台(gNB)</w:t>
            </w:r>
          </w:p>
        </w:tc>
        <w:tc>
          <w:tcPr>
            <w:tcW w:w="221" w:type="pct"/>
          </w:tcPr>
          <w:p w14:paraId="0C88F73F" w14:textId="77777777" w:rsidR="00836D49" w:rsidRPr="00CC2A27" w:rsidRDefault="00836D49" w:rsidP="00893F1B">
            <w:pPr>
              <w:rPr>
                <w:rFonts w:ascii="標楷體" w:hAnsi="標楷體" w:cs="Times New Roman"/>
              </w:rPr>
            </w:pPr>
          </w:p>
        </w:tc>
        <w:tc>
          <w:tcPr>
            <w:tcW w:w="221" w:type="pct"/>
            <w:shd w:val="clear" w:color="auto" w:fill="auto"/>
          </w:tcPr>
          <w:p w14:paraId="3DF742B3" w14:textId="1987DF29" w:rsidR="00836D49" w:rsidRPr="00CC2A27" w:rsidRDefault="00836D49" w:rsidP="00893F1B">
            <w:pPr>
              <w:rPr>
                <w:rFonts w:ascii="標楷體" w:hAnsi="標楷體" w:cs="Times New Roman"/>
              </w:rPr>
            </w:pPr>
          </w:p>
        </w:tc>
        <w:tc>
          <w:tcPr>
            <w:tcW w:w="221" w:type="pct"/>
            <w:shd w:val="clear" w:color="auto" w:fill="auto"/>
          </w:tcPr>
          <w:p w14:paraId="51C6A4C5" w14:textId="77777777" w:rsidR="00836D49" w:rsidRPr="00CC2A27" w:rsidRDefault="00836D49" w:rsidP="00893F1B">
            <w:pPr>
              <w:rPr>
                <w:rFonts w:ascii="標楷體" w:hAnsi="標楷體" w:cs="Times New Roman"/>
              </w:rPr>
            </w:pPr>
          </w:p>
        </w:tc>
        <w:tc>
          <w:tcPr>
            <w:tcW w:w="221" w:type="pct"/>
          </w:tcPr>
          <w:p w14:paraId="4CABE7F1" w14:textId="77777777" w:rsidR="00836D49" w:rsidRPr="00CC2A27" w:rsidRDefault="00836D49" w:rsidP="00893F1B">
            <w:pPr>
              <w:rPr>
                <w:rFonts w:ascii="標楷體" w:hAnsi="標楷體" w:cs="Times New Roman"/>
              </w:rPr>
            </w:pPr>
          </w:p>
        </w:tc>
        <w:tc>
          <w:tcPr>
            <w:tcW w:w="221" w:type="pct"/>
          </w:tcPr>
          <w:p w14:paraId="79EDE23D" w14:textId="77777777" w:rsidR="00836D49" w:rsidRPr="00CC2A27" w:rsidRDefault="00836D49" w:rsidP="00893F1B">
            <w:pPr>
              <w:rPr>
                <w:rFonts w:ascii="標楷體" w:hAnsi="標楷體" w:cs="Times New Roman"/>
              </w:rPr>
            </w:pPr>
          </w:p>
        </w:tc>
        <w:tc>
          <w:tcPr>
            <w:tcW w:w="221" w:type="pct"/>
          </w:tcPr>
          <w:p w14:paraId="58D8F9E1" w14:textId="77777777" w:rsidR="00836D49" w:rsidRPr="00CC2A27" w:rsidRDefault="00836D49" w:rsidP="00893F1B">
            <w:pPr>
              <w:rPr>
                <w:rFonts w:ascii="標楷體" w:hAnsi="標楷體" w:cs="Times New Roman"/>
              </w:rPr>
            </w:pPr>
          </w:p>
        </w:tc>
      </w:tr>
      <w:tr w:rsidR="00836D49" w:rsidRPr="00CC2A27" w14:paraId="5E6717C2" w14:textId="16F71A40" w:rsidTr="009D23EB">
        <w:trPr>
          <w:jc w:val="center"/>
        </w:trPr>
        <w:tc>
          <w:tcPr>
            <w:tcW w:w="363" w:type="pct"/>
            <w:shd w:val="clear" w:color="auto" w:fill="auto"/>
            <w:vAlign w:val="center"/>
          </w:tcPr>
          <w:p w14:paraId="796C8C3F" w14:textId="41F49FAB" w:rsidR="00836D49" w:rsidRPr="00CC2A27" w:rsidRDefault="00836D49" w:rsidP="00893F1B">
            <w:pPr>
              <w:rPr>
                <w:rFonts w:ascii="標楷體" w:hAnsi="標楷體" w:cs="Times New Roman"/>
                <w:color w:val="000000"/>
              </w:rPr>
            </w:pPr>
            <w:r w:rsidRPr="00CC2A27">
              <w:rPr>
                <w:rFonts w:ascii="標楷體" w:hAnsi="標楷體" w:cs="Times New Roman"/>
                <w:szCs w:val="20"/>
              </w:rPr>
              <w:t>A005</w:t>
            </w:r>
          </w:p>
        </w:tc>
        <w:tc>
          <w:tcPr>
            <w:tcW w:w="221" w:type="pct"/>
            <w:vAlign w:val="center"/>
          </w:tcPr>
          <w:p w14:paraId="544D5601" w14:textId="7FFFE58F" w:rsidR="00836D49" w:rsidRPr="00CC2A27" w:rsidRDefault="00836D49" w:rsidP="00893F1B">
            <w:pPr>
              <w:rPr>
                <w:rFonts w:ascii="標楷體" w:hAnsi="標楷體" w:cs="Times New Roman"/>
                <w:color w:val="000000"/>
                <w:sz w:val="22"/>
              </w:rPr>
            </w:pPr>
            <w:r w:rsidRPr="00CC2A27">
              <w:rPr>
                <w:rFonts w:ascii="標楷體" w:hAnsi="標楷體" w:cs="Times New Roman"/>
                <w:color w:val="000000"/>
                <w:sz w:val="22"/>
              </w:rPr>
              <w:t>系統規格</w:t>
            </w:r>
          </w:p>
        </w:tc>
        <w:tc>
          <w:tcPr>
            <w:tcW w:w="3093" w:type="pct"/>
            <w:vAlign w:val="center"/>
          </w:tcPr>
          <w:p w14:paraId="35E94DCA" w14:textId="1AB8925E" w:rsidR="00836D49" w:rsidRPr="00CC2A27" w:rsidRDefault="00836D49" w:rsidP="00893F1B">
            <w:pPr>
              <w:rPr>
                <w:rFonts w:ascii="標楷體" w:hAnsi="標楷體" w:cs="Times New Roman"/>
                <w:sz w:val="22"/>
              </w:rPr>
            </w:pPr>
            <w:r w:rsidRPr="00CC2A27">
              <w:rPr>
                <w:rFonts w:ascii="標楷體" w:hAnsi="標楷體" w:cs="Times New Roman"/>
                <w:szCs w:val="20"/>
              </w:rPr>
              <w:t>專網基地台訊號覆蓋 (RSRP &gt; -90dBm)達應用場域90%區域</w:t>
            </w:r>
          </w:p>
        </w:tc>
        <w:tc>
          <w:tcPr>
            <w:tcW w:w="221" w:type="pct"/>
          </w:tcPr>
          <w:p w14:paraId="7C70CCC9" w14:textId="77777777" w:rsidR="00836D49" w:rsidRPr="00CC2A27" w:rsidRDefault="00836D49" w:rsidP="00893F1B">
            <w:pPr>
              <w:rPr>
                <w:rFonts w:ascii="標楷體" w:hAnsi="標楷體" w:cs="Times New Roman"/>
              </w:rPr>
            </w:pPr>
          </w:p>
        </w:tc>
        <w:tc>
          <w:tcPr>
            <w:tcW w:w="221" w:type="pct"/>
            <w:shd w:val="clear" w:color="auto" w:fill="auto"/>
          </w:tcPr>
          <w:p w14:paraId="525A07A9" w14:textId="7D81ED12" w:rsidR="00836D49" w:rsidRPr="00CC2A27" w:rsidRDefault="00836D49" w:rsidP="00893F1B">
            <w:pPr>
              <w:rPr>
                <w:rFonts w:ascii="標楷體" w:hAnsi="標楷體" w:cs="Times New Roman"/>
              </w:rPr>
            </w:pPr>
          </w:p>
        </w:tc>
        <w:tc>
          <w:tcPr>
            <w:tcW w:w="221" w:type="pct"/>
            <w:shd w:val="clear" w:color="auto" w:fill="auto"/>
          </w:tcPr>
          <w:p w14:paraId="62E4D0F5" w14:textId="77777777" w:rsidR="00836D49" w:rsidRPr="00CC2A27" w:rsidRDefault="00836D49" w:rsidP="00893F1B">
            <w:pPr>
              <w:rPr>
                <w:rFonts w:ascii="標楷體" w:hAnsi="標楷體" w:cs="Times New Roman"/>
              </w:rPr>
            </w:pPr>
          </w:p>
        </w:tc>
        <w:tc>
          <w:tcPr>
            <w:tcW w:w="221" w:type="pct"/>
          </w:tcPr>
          <w:p w14:paraId="7F313CCA" w14:textId="77777777" w:rsidR="00836D49" w:rsidRPr="00CC2A27" w:rsidRDefault="00836D49" w:rsidP="00893F1B">
            <w:pPr>
              <w:rPr>
                <w:rFonts w:ascii="標楷體" w:hAnsi="標楷體" w:cs="Times New Roman"/>
              </w:rPr>
            </w:pPr>
          </w:p>
        </w:tc>
        <w:tc>
          <w:tcPr>
            <w:tcW w:w="221" w:type="pct"/>
          </w:tcPr>
          <w:p w14:paraId="1EF5FFE8" w14:textId="77777777" w:rsidR="00836D49" w:rsidRPr="00CC2A27" w:rsidRDefault="00836D49" w:rsidP="00893F1B">
            <w:pPr>
              <w:rPr>
                <w:rFonts w:ascii="標楷體" w:hAnsi="標楷體" w:cs="Times New Roman"/>
              </w:rPr>
            </w:pPr>
          </w:p>
        </w:tc>
        <w:tc>
          <w:tcPr>
            <w:tcW w:w="221" w:type="pct"/>
          </w:tcPr>
          <w:p w14:paraId="20B6BB74" w14:textId="77777777" w:rsidR="00836D49" w:rsidRPr="00CC2A27" w:rsidRDefault="00836D49" w:rsidP="00893F1B">
            <w:pPr>
              <w:rPr>
                <w:rFonts w:ascii="標楷體" w:hAnsi="標楷體" w:cs="Times New Roman"/>
              </w:rPr>
            </w:pPr>
          </w:p>
        </w:tc>
      </w:tr>
      <w:tr w:rsidR="00836D49" w:rsidRPr="00CC2A27" w14:paraId="55B521B4" w14:textId="1D421F71" w:rsidTr="009D23EB">
        <w:trPr>
          <w:jc w:val="center"/>
        </w:trPr>
        <w:tc>
          <w:tcPr>
            <w:tcW w:w="363" w:type="pct"/>
            <w:shd w:val="clear" w:color="auto" w:fill="auto"/>
            <w:vAlign w:val="center"/>
          </w:tcPr>
          <w:p w14:paraId="47C7E125" w14:textId="0F917A0F" w:rsidR="00836D49" w:rsidRPr="00CC2A27" w:rsidRDefault="00836D49" w:rsidP="00893F1B">
            <w:pPr>
              <w:rPr>
                <w:rFonts w:ascii="標楷體" w:hAnsi="標楷體" w:cs="Times New Roman"/>
                <w:color w:val="000000"/>
              </w:rPr>
            </w:pPr>
            <w:r w:rsidRPr="00CC2A27">
              <w:rPr>
                <w:rFonts w:ascii="標楷體" w:hAnsi="標楷體" w:cs="Times New Roman"/>
                <w:szCs w:val="20"/>
              </w:rPr>
              <w:t>A006</w:t>
            </w:r>
          </w:p>
        </w:tc>
        <w:tc>
          <w:tcPr>
            <w:tcW w:w="221" w:type="pct"/>
            <w:vAlign w:val="center"/>
          </w:tcPr>
          <w:p w14:paraId="5A1531F0" w14:textId="17168E72" w:rsidR="00836D49" w:rsidRPr="00CC2A27" w:rsidRDefault="00836D49" w:rsidP="00893F1B">
            <w:pPr>
              <w:rPr>
                <w:rFonts w:ascii="標楷體" w:hAnsi="標楷體" w:cs="Times New Roman"/>
                <w:color w:val="000000"/>
                <w:sz w:val="22"/>
              </w:rPr>
            </w:pPr>
            <w:r w:rsidRPr="00CC2A27">
              <w:rPr>
                <w:rFonts w:ascii="標楷體" w:hAnsi="標楷體" w:cs="Times New Roman"/>
                <w:color w:val="000000"/>
                <w:sz w:val="22"/>
              </w:rPr>
              <w:t>系統規格</w:t>
            </w:r>
          </w:p>
        </w:tc>
        <w:tc>
          <w:tcPr>
            <w:tcW w:w="3093" w:type="pct"/>
            <w:vAlign w:val="center"/>
          </w:tcPr>
          <w:p w14:paraId="7A29BACC" w14:textId="5169DC78" w:rsidR="00836D49" w:rsidRPr="00CC2A27" w:rsidRDefault="00836D49" w:rsidP="00893F1B">
            <w:pPr>
              <w:rPr>
                <w:rFonts w:ascii="標楷體" w:hAnsi="標楷體" w:cs="Times New Roman"/>
                <w:sz w:val="22"/>
              </w:rPr>
            </w:pPr>
            <w:r w:rsidRPr="00CC2A27">
              <w:rPr>
                <w:rFonts w:ascii="標楷體" w:hAnsi="標楷體" w:cs="Times New Roman"/>
                <w:szCs w:val="20"/>
              </w:rPr>
              <w:t>專網系統服務可得性大於99.999%</w:t>
            </w:r>
          </w:p>
        </w:tc>
        <w:tc>
          <w:tcPr>
            <w:tcW w:w="221" w:type="pct"/>
          </w:tcPr>
          <w:p w14:paraId="116E7579" w14:textId="77777777" w:rsidR="00836D49" w:rsidRPr="00CC2A27" w:rsidRDefault="00836D49" w:rsidP="00893F1B">
            <w:pPr>
              <w:rPr>
                <w:rFonts w:ascii="標楷體" w:hAnsi="標楷體" w:cs="Times New Roman"/>
              </w:rPr>
            </w:pPr>
          </w:p>
        </w:tc>
        <w:tc>
          <w:tcPr>
            <w:tcW w:w="221" w:type="pct"/>
            <w:shd w:val="clear" w:color="auto" w:fill="auto"/>
          </w:tcPr>
          <w:p w14:paraId="2DF0128E" w14:textId="0E6D47F7" w:rsidR="00836D49" w:rsidRPr="00CC2A27" w:rsidRDefault="00836D49" w:rsidP="00893F1B">
            <w:pPr>
              <w:rPr>
                <w:rFonts w:ascii="標楷體" w:hAnsi="標楷體" w:cs="Times New Roman"/>
              </w:rPr>
            </w:pPr>
          </w:p>
        </w:tc>
        <w:tc>
          <w:tcPr>
            <w:tcW w:w="221" w:type="pct"/>
            <w:shd w:val="clear" w:color="auto" w:fill="auto"/>
          </w:tcPr>
          <w:p w14:paraId="6E04A188" w14:textId="77777777" w:rsidR="00836D49" w:rsidRPr="00CC2A27" w:rsidRDefault="00836D49" w:rsidP="00893F1B">
            <w:pPr>
              <w:rPr>
                <w:rFonts w:ascii="標楷體" w:hAnsi="標楷體" w:cs="Times New Roman"/>
              </w:rPr>
            </w:pPr>
          </w:p>
        </w:tc>
        <w:tc>
          <w:tcPr>
            <w:tcW w:w="221" w:type="pct"/>
          </w:tcPr>
          <w:p w14:paraId="42B5D757" w14:textId="77777777" w:rsidR="00836D49" w:rsidRPr="00CC2A27" w:rsidRDefault="00836D49" w:rsidP="00893F1B">
            <w:pPr>
              <w:rPr>
                <w:rFonts w:ascii="標楷體" w:hAnsi="標楷體" w:cs="Times New Roman"/>
              </w:rPr>
            </w:pPr>
          </w:p>
        </w:tc>
        <w:tc>
          <w:tcPr>
            <w:tcW w:w="221" w:type="pct"/>
          </w:tcPr>
          <w:p w14:paraId="5513050A" w14:textId="77777777" w:rsidR="00836D49" w:rsidRPr="00CC2A27" w:rsidRDefault="00836D49" w:rsidP="00893F1B">
            <w:pPr>
              <w:rPr>
                <w:rFonts w:ascii="標楷體" w:hAnsi="標楷體" w:cs="Times New Roman"/>
              </w:rPr>
            </w:pPr>
          </w:p>
        </w:tc>
        <w:tc>
          <w:tcPr>
            <w:tcW w:w="221" w:type="pct"/>
          </w:tcPr>
          <w:p w14:paraId="0CBD04C6" w14:textId="77777777" w:rsidR="00836D49" w:rsidRPr="00CC2A27" w:rsidRDefault="00836D49" w:rsidP="00893F1B">
            <w:pPr>
              <w:rPr>
                <w:rFonts w:ascii="標楷體" w:hAnsi="標楷體" w:cs="Times New Roman"/>
              </w:rPr>
            </w:pPr>
          </w:p>
        </w:tc>
      </w:tr>
      <w:tr w:rsidR="00836D49" w:rsidRPr="00CC2A27" w14:paraId="2717AF2D" w14:textId="4A6CE7C9" w:rsidTr="009D23EB">
        <w:trPr>
          <w:jc w:val="center"/>
        </w:trPr>
        <w:tc>
          <w:tcPr>
            <w:tcW w:w="363" w:type="pct"/>
            <w:shd w:val="clear" w:color="auto" w:fill="auto"/>
            <w:vAlign w:val="center"/>
          </w:tcPr>
          <w:p w14:paraId="25717F17" w14:textId="0103C111" w:rsidR="00836D49" w:rsidRPr="00CC2A27" w:rsidRDefault="00836D49" w:rsidP="00893F1B">
            <w:pPr>
              <w:rPr>
                <w:rFonts w:ascii="標楷體" w:hAnsi="標楷體" w:cs="Times New Roman"/>
                <w:color w:val="000000"/>
              </w:rPr>
            </w:pPr>
            <w:r w:rsidRPr="00CC2A27">
              <w:rPr>
                <w:rFonts w:ascii="標楷體" w:hAnsi="標楷體" w:cs="Times New Roman"/>
                <w:szCs w:val="20"/>
              </w:rPr>
              <w:t>A007</w:t>
            </w:r>
          </w:p>
        </w:tc>
        <w:tc>
          <w:tcPr>
            <w:tcW w:w="221" w:type="pct"/>
            <w:vAlign w:val="center"/>
          </w:tcPr>
          <w:p w14:paraId="0E255593" w14:textId="576369AE" w:rsidR="00836D49" w:rsidRPr="00CC2A27" w:rsidRDefault="00836D49" w:rsidP="00893F1B">
            <w:pPr>
              <w:rPr>
                <w:rFonts w:ascii="標楷體" w:hAnsi="標楷體" w:cs="Times New Roman"/>
                <w:color w:val="000000"/>
                <w:sz w:val="22"/>
              </w:rPr>
            </w:pPr>
            <w:r w:rsidRPr="00CC2A27">
              <w:rPr>
                <w:rFonts w:ascii="標楷體" w:hAnsi="標楷體" w:cs="Times New Roman"/>
                <w:color w:val="000000"/>
                <w:sz w:val="22"/>
              </w:rPr>
              <w:t>系統規格</w:t>
            </w:r>
          </w:p>
        </w:tc>
        <w:tc>
          <w:tcPr>
            <w:tcW w:w="3093" w:type="pct"/>
            <w:vAlign w:val="center"/>
          </w:tcPr>
          <w:p w14:paraId="49508F11" w14:textId="3B0065D4" w:rsidR="00836D49" w:rsidRPr="00CC2A27" w:rsidRDefault="00836D49" w:rsidP="00893F1B">
            <w:pPr>
              <w:rPr>
                <w:rFonts w:ascii="標楷體" w:hAnsi="標楷體" w:cs="Times New Roman"/>
                <w:sz w:val="22"/>
              </w:rPr>
            </w:pPr>
            <w:r w:rsidRPr="00CC2A27">
              <w:rPr>
                <w:rFonts w:ascii="標楷體" w:hAnsi="標楷體" w:cs="Times New Roman"/>
                <w:szCs w:val="20"/>
              </w:rPr>
              <w:t>專網系統服務可靠性大於99.99%</w:t>
            </w:r>
          </w:p>
        </w:tc>
        <w:tc>
          <w:tcPr>
            <w:tcW w:w="221" w:type="pct"/>
          </w:tcPr>
          <w:p w14:paraId="0F829814" w14:textId="77777777" w:rsidR="00836D49" w:rsidRPr="00CC2A27" w:rsidRDefault="00836D49" w:rsidP="00893F1B">
            <w:pPr>
              <w:rPr>
                <w:rFonts w:ascii="標楷體" w:hAnsi="標楷體" w:cs="Times New Roman"/>
              </w:rPr>
            </w:pPr>
          </w:p>
        </w:tc>
        <w:tc>
          <w:tcPr>
            <w:tcW w:w="221" w:type="pct"/>
            <w:shd w:val="clear" w:color="auto" w:fill="auto"/>
          </w:tcPr>
          <w:p w14:paraId="328D4E87" w14:textId="559D52E9" w:rsidR="00836D49" w:rsidRPr="00CC2A27" w:rsidRDefault="00836D49" w:rsidP="00893F1B">
            <w:pPr>
              <w:rPr>
                <w:rFonts w:ascii="標楷體" w:hAnsi="標楷體" w:cs="Times New Roman"/>
              </w:rPr>
            </w:pPr>
          </w:p>
        </w:tc>
        <w:tc>
          <w:tcPr>
            <w:tcW w:w="221" w:type="pct"/>
            <w:shd w:val="clear" w:color="auto" w:fill="auto"/>
          </w:tcPr>
          <w:p w14:paraId="720A523A" w14:textId="77777777" w:rsidR="00836D49" w:rsidRPr="00CC2A27" w:rsidRDefault="00836D49" w:rsidP="00893F1B">
            <w:pPr>
              <w:rPr>
                <w:rFonts w:ascii="標楷體" w:hAnsi="標楷體" w:cs="Times New Roman"/>
              </w:rPr>
            </w:pPr>
          </w:p>
        </w:tc>
        <w:tc>
          <w:tcPr>
            <w:tcW w:w="221" w:type="pct"/>
          </w:tcPr>
          <w:p w14:paraId="11017C53" w14:textId="77777777" w:rsidR="00836D49" w:rsidRPr="00CC2A27" w:rsidRDefault="00836D49" w:rsidP="00893F1B">
            <w:pPr>
              <w:rPr>
                <w:rFonts w:ascii="標楷體" w:hAnsi="標楷體" w:cs="Times New Roman"/>
              </w:rPr>
            </w:pPr>
          </w:p>
        </w:tc>
        <w:tc>
          <w:tcPr>
            <w:tcW w:w="221" w:type="pct"/>
          </w:tcPr>
          <w:p w14:paraId="010B3C5F" w14:textId="77777777" w:rsidR="00836D49" w:rsidRPr="00CC2A27" w:rsidRDefault="00836D49" w:rsidP="00893F1B">
            <w:pPr>
              <w:rPr>
                <w:rFonts w:ascii="標楷體" w:hAnsi="標楷體" w:cs="Times New Roman"/>
              </w:rPr>
            </w:pPr>
          </w:p>
        </w:tc>
        <w:tc>
          <w:tcPr>
            <w:tcW w:w="221" w:type="pct"/>
          </w:tcPr>
          <w:p w14:paraId="4F04EB47" w14:textId="77777777" w:rsidR="00836D49" w:rsidRPr="00CC2A27" w:rsidRDefault="00836D49" w:rsidP="00893F1B">
            <w:pPr>
              <w:rPr>
                <w:rFonts w:ascii="標楷體" w:hAnsi="標楷體" w:cs="Times New Roman"/>
              </w:rPr>
            </w:pPr>
          </w:p>
        </w:tc>
      </w:tr>
      <w:tr w:rsidR="00836D49" w:rsidRPr="00CC2A27" w14:paraId="64C854BA" w14:textId="0AC2D3CB" w:rsidTr="009D23EB">
        <w:trPr>
          <w:jc w:val="center"/>
        </w:trPr>
        <w:tc>
          <w:tcPr>
            <w:tcW w:w="363" w:type="pct"/>
            <w:shd w:val="clear" w:color="auto" w:fill="auto"/>
            <w:vAlign w:val="center"/>
          </w:tcPr>
          <w:p w14:paraId="624F4A26" w14:textId="670CDEFF" w:rsidR="00836D49" w:rsidRPr="00CC2A27" w:rsidRDefault="00836D49" w:rsidP="00893F1B">
            <w:pPr>
              <w:rPr>
                <w:rFonts w:ascii="標楷體" w:hAnsi="標楷體" w:cs="Times New Roman"/>
                <w:color w:val="000000"/>
              </w:rPr>
            </w:pPr>
            <w:r w:rsidRPr="00CC2A27">
              <w:rPr>
                <w:rFonts w:ascii="標楷體" w:hAnsi="標楷體" w:cs="Times New Roman"/>
                <w:szCs w:val="20"/>
              </w:rPr>
              <w:t>A008</w:t>
            </w:r>
          </w:p>
        </w:tc>
        <w:tc>
          <w:tcPr>
            <w:tcW w:w="221" w:type="pct"/>
            <w:vAlign w:val="center"/>
          </w:tcPr>
          <w:p w14:paraId="16DC86AC" w14:textId="1BDA0FE1" w:rsidR="00836D49" w:rsidRPr="00CC2A27" w:rsidRDefault="00836D49" w:rsidP="00893F1B">
            <w:pPr>
              <w:rPr>
                <w:rFonts w:ascii="標楷體" w:hAnsi="標楷體" w:cs="Times New Roman"/>
                <w:color w:val="000000"/>
                <w:sz w:val="22"/>
              </w:rPr>
            </w:pPr>
            <w:r w:rsidRPr="00CC2A27">
              <w:rPr>
                <w:rFonts w:ascii="標楷體" w:hAnsi="標楷體" w:cs="Times New Roman"/>
                <w:color w:val="000000"/>
                <w:sz w:val="22"/>
              </w:rPr>
              <w:t>系統規格</w:t>
            </w:r>
          </w:p>
        </w:tc>
        <w:tc>
          <w:tcPr>
            <w:tcW w:w="3093" w:type="pct"/>
            <w:vAlign w:val="center"/>
          </w:tcPr>
          <w:p w14:paraId="2527396C" w14:textId="562326C0" w:rsidR="00836D49" w:rsidRPr="00CC2A27" w:rsidRDefault="00836D49" w:rsidP="00893F1B">
            <w:pPr>
              <w:rPr>
                <w:rFonts w:ascii="標楷體" w:hAnsi="標楷體" w:cs="Times New Roman"/>
                <w:sz w:val="22"/>
              </w:rPr>
            </w:pPr>
            <w:r w:rsidRPr="00CC2A27">
              <w:rPr>
                <w:rFonts w:ascii="標楷體" w:hAnsi="標楷體" w:cs="Times New Roman"/>
                <w:szCs w:val="20"/>
              </w:rPr>
              <w:t>專網系統可依不同應用服務客製化5G QoS模型，保障特定服務傳輸品質</w:t>
            </w:r>
          </w:p>
        </w:tc>
        <w:tc>
          <w:tcPr>
            <w:tcW w:w="221" w:type="pct"/>
          </w:tcPr>
          <w:p w14:paraId="4440EA3D" w14:textId="77777777" w:rsidR="00836D49" w:rsidRPr="00CC2A27" w:rsidRDefault="00836D49" w:rsidP="00893F1B">
            <w:pPr>
              <w:rPr>
                <w:rFonts w:ascii="標楷體" w:hAnsi="標楷體" w:cs="Times New Roman"/>
              </w:rPr>
            </w:pPr>
          </w:p>
        </w:tc>
        <w:tc>
          <w:tcPr>
            <w:tcW w:w="221" w:type="pct"/>
            <w:shd w:val="clear" w:color="auto" w:fill="auto"/>
          </w:tcPr>
          <w:p w14:paraId="6CD29BE7" w14:textId="2010EC2B" w:rsidR="00836D49" w:rsidRPr="00CC2A27" w:rsidRDefault="00836D49" w:rsidP="00893F1B">
            <w:pPr>
              <w:rPr>
                <w:rFonts w:ascii="標楷體" w:hAnsi="標楷體" w:cs="Times New Roman"/>
              </w:rPr>
            </w:pPr>
          </w:p>
        </w:tc>
        <w:tc>
          <w:tcPr>
            <w:tcW w:w="221" w:type="pct"/>
            <w:shd w:val="clear" w:color="auto" w:fill="auto"/>
          </w:tcPr>
          <w:p w14:paraId="66B3EB8B" w14:textId="77777777" w:rsidR="00836D49" w:rsidRPr="00CC2A27" w:rsidRDefault="00836D49" w:rsidP="00893F1B">
            <w:pPr>
              <w:rPr>
                <w:rFonts w:ascii="標楷體" w:hAnsi="標楷體" w:cs="Times New Roman"/>
              </w:rPr>
            </w:pPr>
          </w:p>
        </w:tc>
        <w:tc>
          <w:tcPr>
            <w:tcW w:w="221" w:type="pct"/>
          </w:tcPr>
          <w:p w14:paraId="1F6032CD" w14:textId="77777777" w:rsidR="00836D49" w:rsidRPr="00CC2A27" w:rsidRDefault="00836D49" w:rsidP="00893F1B">
            <w:pPr>
              <w:rPr>
                <w:rFonts w:ascii="標楷體" w:hAnsi="標楷體" w:cs="Times New Roman"/>
              </w:rPr>
            </w:pPr>
          </w:p>
        </w:tc>
        <w:tc>
          <w:tcPr>
            <w:tcW w:w="221" w:type="pct"/>
          </w:tcPr>
          <w:p w14:paraId="4889AD40" w14:textId="77777777" w:rsidR="00836D49" w:rsidRPr="00CC2A27" w:rsidRDefault="00836D49" w:rsidP="00893F1B">
            <w:pPr>
              <w:rPr>
                <w:rFonts w:ascii="標楷體" w:hAnsi="標楷體" w:cs="Times New Roman"/>
              </w:rPr>
            </w:pPr>
          </w:p>
        </w:tc>
        <w:tc>
          <w:tcPr>
            <w:tcW w:w="221" w:type="pct"/>
          </w:tcPr>
          <w:p w14:paraId="6F43D3C8" w14:textId="77777777" w:rsidR="00836D49" w:rsidRPr="00CC2A27" w:rsidRDefault="00836D49" w:rsidP="00893F1B">
            <w:pPr>
              <w:rPr>
                <w:rFonts w:ascii="標楷體" w:hAnsi="標楷體" w:cs="Times New Roman"/>
              </w:rPr>
            </w:pPr>
          </w:p>
        </w:tc>
      </w:tr>
      <w:tr w:rsidR="00836D49" w:rsidRPr="00CC2A27" w14:paraId="434F0A66" w14:textId="182092F9" w:rsidTr="009D23EB">
        <w:trPr>
          <w:jc w:val="center"/>
        </w:trPr>
        <w:tc>
          <w:tcPr>
            <w:tcW w:w="363" w:type="pct"/>
            <w:shd w:val="clear" w:color="auto" w:fill="auto"/>
            <w:vAlign w:val="center"/>
          </w:tcPr>
          <w:p w14:paraId="383162E7" w14:textId="73D3C589" w:rsidR="00836D49" w:rsidRPr="00CC2A27" w:rsidRDefault="00836D49" w:rsidP="00893F1B">
            <w:pPr>
              <w:rPr>
                <w:rFonts w:ascii="標楷體" w:hAnsi="標楷體" w:cs="Times New Roman"/>
              </w:rPr>
            </w:pPr>
            <w:r w:rsidRPr="00CC2A27">
              <w:rPr>
                <w:rFonts w:ascii="標楷體" w:hAnsi="標楷體" w:cs="Times New Roman"/>
                <w:color w:val="000000"/>
              </w:rPr>
              <w:t>A009</w:t>
            </w:r>
          </w:p>
        </w:tc>
        <w:tc>
          <w:tcPr>
            <w:tcW w:w="221" w:type="pct"/>
            <w:vAlign w:val="center"/>
          </w:tcPr>
          <w:p w14:paraId="59AC053E" w14:textId="1E4DFE00" w:rsidR="00836D49" w:rsidRPr="00CC2A27" w:rsidRDefault="00836D49" w:rsidP="00893F1B">
            <w:pPr>
              <w:rPr>
                <w:rFonts w:ascii="標楷體" w:hAnsi="標楷體" w:cs="Times New Roman"/>
              </w:rPr>
            </w:pPr>
            <w:r w:rsidRPr="00CC2A27">
              <w:rPr>
                <w:rFonts w:ascii="標楷體" w:hAnsi="標楷體" w:cs="Times New Roman"/>
                <w:color w:val="000000"/>
                <w:sz w:val="22"/>
              </w:rPr>
              <w:t>網路系統規劃</w:t>
            </w:r>
          </w:p>
        </w:tc>
        <w:tc>
          <w:tcPr>
            <w:tcW w:w="3093" w:type="pct"/>
            <w:vAlign w:val="center"/>
          </w:tcPr>
          <w:p w14:paraId="64B5D3C7" w14:textId="47E8F885" w:rsidR="00836D49" w:rsidRPr="00CC2A27" w:rsidRDefault="00836D49" w:rsidP="00893F1B">
            <w:pPr>
              <w:rPr>
                <w:rFonts w:ascii="標楷體" w:hAnsi="標楷體" w:cs="Times New Roman"/>
                <w:sz w:val="22"/>
              </w:rPr>
            </w:pPr>
            <w:r w:rsidRPr="00CC2A27">
              <w:rPr>
                <w:rFonts w:ascii="標楷體" w:hAnsi="標楷體" w:cs="Times New Roman"/>
                <w:sz w:val="22"/>
              </w:rPr>
              <w:t>提供網路</w:t>
            </w:r>
            <w:r w:rsidR="000346D6" w:rsidRPr="00CC2A27">
              <w:rPr>
                <w:rFonts w:ascii="標楷體" w:hAnsi="標楷體" w:cs="Times New Roman"/>
                <w:sz w:val="22"/>
              </w:rPr>
              <w:t>架構</w:t>
            </w:r>
            <w:r w:rsidRPr="00CC2A27">
              <w:rPr>
                <w:rFonts w:ascii="標楷體" w:hAnsi="標楷體" w:cs="Times New Roman"/>
                <w:sz w:val="22"/>
              </w:rPr>
              <w:t>規劃(1/5)：5G專網系統網路架構圖，包含以下但不僅限於此</w:t>
            </w:r>
          </w:p>
          <w:p w14:paraId="602A295B" w14:textId="2B8CC795" w:rsidR="00836D49" w:rsidRPr="00CC2A27" w:rsidRDefault="00836D49" w:rsidP="00893F1B">
            <w:pPr>
              <w:rPr>
                <w:rFonts w:ascii="標楷體" w:hAnsi="標楷體" w:cs="Times New Roman"/>
                <w:sz w:val="22"/>
              </w:rPr>
            </w:pPr>
            <w:r w:rsidRPr="00CC2A27">
              <w:rPr>
                <w:rFonts w:ascii="標楷體" w:hAnsi="標楷體" w:cs="Times New Roman"/>
                <w:sz w:val="22"/>
              </w:rPr>
              <w:t>(a)基地台、時間同步設備、5G</w:t>
            </w:r>
            <w:proofErr w:type="gramStart"/>
            <w:r w:rsidRPr="00CC2A27">
              <w:rPr>
                <w:rFonts w:ascii="標楷體" w:hAnsi="標楷體" w:cs="Times New Roman"/>
                <w:sz w:val="22"/>
              </w:rPr>
              <w:t>核網</w:t>
            </w:r>
            <w:proofErr w:type="gramEnd"/>
            <w:r w:rsidRPr="00CC2A27">
              <w:rPr>
                <w:rFonts w:ascii="標楷體" w:hAnsi="標楷體" w:cs="Times New Roman"/>
                <w:sz w:val="22"/>
              </w:rPr>
              <w:t>、MEC、應用服務器等設備邏輯位置；網路</w:t>
            </w:r>
            <w:proofErr w:type="gramStart"/>
            <w:r w:rsidRPr="00CC2A27">
              <w:rPr>
                <w:rFonts w:ascii="標楷體" w:hAnsi="標楷體" w:cs="Times New Roman"/>
                <w:sz w:val="22"/>
              </w:rPr>
              <w:t>架構圖須包含</w:t>
            </w:r>
            <w:proofErr w:type="gramEnd"/>
            <w:r w:rsidRPr="00CC2A27">
              <w:rPr>
                <w:rFonts w:ascii="標楷體" w:hAnsi="標楷體" w:cs="Times New Roman"/>
                <w:sz w:val="22"/>
              </w:rPr>
              <w:t>項次A013備援系統</w:t>
            </w:r>
          </w:p>
          <w:p w14:paraId="375206BF" w14:textId="5F536BB9" w:rsidR="00836D49" w:rsidRPr="00CC2A27" w:rsidRDefault="00836D49" w:rsidP="00893F1B">
            <w:pPr>
              <w:rPr>
                <w:rFonts w:ascii="標楷體" w:hAnsi="標楷體" w:cs="Times New Roman"/>
              </w:rPr>
            </w:pPr>
            <w:r w:rsidRPr="00CC2A27">
              <w:rPr>
                <w:rFonts w:ascii="標楷體" w:hAnsi="標楷體" w:cs="Times New Roman"/>
                <w:sz w:val="22"/>
              </w:rPr>
              <w:t>(b)基地台、5G</w:t>
            </w:r>
            <w:proofErr w:type="gramStart"/>
            <w:r w:rsidRPr="00CC2A27">
              <w:rPr>
                <w:rFonts w:ascii="標楷體" w:hAnsi="標楷體" w:cs="Times New Roman"/>
                <w:sz w:val="22"/>
              </w:rPr>
              <w:t>核網</w:t>
            </w:r>
            <w:proofErr w:type="gramEnd"/>
            <w:r w:rsidRPr="00CC2A27">
              <w:rPr>
                <w:rFonts w:ascii="標楷體" w:hAnsi="標楷體" w:cs="Times New Roman"/>
                <w:sz w:val="22"/>
              </w:rPr>
              <w:t>、MEC、應用服務器等</w:t>
            </w:r>
            <w:proofErr w:type="gramStart"/>
            <w:r w:rsidRPr="00CC2A27">
              <w:rPr>
                <w:rFonts w:ascii="標楷體" w:hAnsi="標楷體" w:cs="Times New Roman"/>
                <w:sz w:val="22"/>
              </w:rPr>
              <w:t>設備網段規劃</w:t>
            </w:r>
            <w:proofErr w:type="gramEnd"/>
          </w:p>
        </w:tc>
        <w:tc>
          <w:tcPr>
            <w:tcW w:w="221" w:type="pct"/>
          </w:tcPr>
          <w:p w14:paraId="4F2A352A" w14:textId="77777777" w:rsidR="00836D49" w:rsidRPr="00CC2A27" w:rsidRDefault="00836D49" w:rsidP="00893F1B">
            <w:pPr>
              <w:rPr>
                <w:rFonts w:ascii="標楷體" w:hAnsi="標楷體" w:cs="Times New Roman"/>
              </w:rPr>
            </w:pPr>
          </w:p>
        </w:tc>
        <w:tc>
          <w:tcPr>
            <w:tcW w:w="221" w:type="pct"/>
            <w:shd w:val="clear" w:color="auto" w:fill="auto"/>
          </w:tcPr>
          <w:p w14:paraId="60D9A474" w14:textId="0966FDFB" w:rsidR="00836D49" w:rsidRPr="00CC2A27" w:rsidRDefault="00836D49" w:rsidP="00893F1B">
            <w:pPr>
              <w:rPr>
                <w:rFonts w:ascii="標楷體" w:hAnsi="標楷體" w:cs="Times New Roman"/>
              </w:rPr>
            </w:pPr>
          </w:p>
        </w:tc>
        <w:tc>
          <w:tcPr>
            <w:tcW w:w="221" w:type="pct"/>
            <w:shd w:val="clear" w:color="auto" w:fill="auto"/>
          </w:tcPr>
          <w:p w14:paraId="1886D288" w14:textId="77777777" w:rsidR="00836D49" w:rsidRPr="00CC2A27" w:rsidRDefault="00836D49" w:rsidP="00893F1B">
            <w:pPr>
              <w:rPr>
                <w:rFonts w:ascii="標楷體" w:hAnsi="標楷體" w:cs="Times New Roman"/>
              </w:rPr>
            </w:pPr>
          </w:p>
        </w:tc>
        <w:tc>
          <w:tcPr>
            <w:tcW w:w="221" w:type="pct"/>
          </w:tcPr>
          <w:p w14:paraId="07475D76" w14:textId="77777777" w:rsidR="00836D49" w:rsidRPr="00CC2A27" w:rsidRDefault="00836D49" w:rsidP="00893F1B">
            <w:pPr>
              <w:rPr>
                <w:rFonts w:ascii="標楷體" w:hAnsi="標楷體" w:cs="Times New Roman"/>
              </w:rPr>
            </w:pPr>
          </w:p>
        </w:tc>
        <w:tc>
          <w:tcPr>
            <w:tcW w:w="221" w:type="pct"/>
          </w:tcPr>
          <w:p w14:paraId="57D9383B" w14:textId="77777777" w:rsidR="00836D49" w:rsidRPr="00CC2A27" w:rsidRDefault="00836D49" w:rsidP="00893F1B">
            <w:pPr>
              <w:rPr>
                <w:rFonts w:ascii="標楷體" w:hAnsi="標楷體" w:cs="Times New Roman"/>
              </w:rPr>
            </w:pPr>
          </w:p>
        </w:tc>
        <w:tc>
          <w:tcPr>
            <w:tcW w:w="221" w:type="pct"/>
          </w:tcPr>
          <w:p w14:paraId="34B322EA" w14:textId="77777777" w:rsidR="00836D49" w:rsidRPr="00CC2A27" w:rsidRDefault="00836D49" w:rsidP="00893F1B">
            <w:pPr>
              <w:rPr>
                <w:rFonts w:ascii="標楷體" w:hAnsi="標楷體" w:cs="Times New Roman"/>
              </w:rPr>
            </w:pPr>
          </w:p>
        </w:tc>
      </w:tr>
      <w:tr w:rsidR="00836D49" w:rsidRPr="00CC2A27" w14:paraId="135A206B" w14:textId="574F3749" w:rsidTr="009D23EB">
        <w:trPr>
          <w:jc w:val="center"/>
        </w:trPr>
        <w:tc>
          <w:tcPr>
            <w:tcW w:w="363" w:type="pct"/>
            <w:shd w:val="clear" w:color="auto" w:fill="auto"/>
            <w:vAlign w:val="center"/>
          </w:tcPr>
          <w:p w14:paraId="4A4EB229" w14:textId="6EE05458" w:rsidR="00836D49" w:rsidRPr="00CC2A27" w:rsidRDefault="00836D49" w:rsidP="00893F1B">
            <w:pPr>
              <w:rPr>
                <w:rFonts w:ascii="標楷體" w:hAnsi="標楷體" w:cs="Times New Roman"/>
              </w:rPr>
            </w:pPr>
            <w:r w:rsidRPr="00CC2A27">
              <w:rPr>
                <w:rFonts w:ascii="標楷體" w:hAnsi="標楷體" w:cs="Times New Roman"/>
                <w:color w:val="000000"/>
              </w:rPr>
              <w:t>A010</w:t>
            </w:r>
          </w:p>
        </w:tc>
        <w:tc>
          <w:tcPr>
            <w:tcW w:w="221" w:type="pct"/>
            <w:vAlign w:val="center"/>
          </w:tcPr>
          <w:p w14:paraId="4815B732" w14:textId="2F10B093" w:rsidR="00836D49" w:rsidRPr="00CC2A27" w:rsidRDefault="00836D49" w:rsidP="00893F1B">
            <w:pPr>
              <w:rPr>
                <w:rFonts w:ascii="標楷體" w:hAnsi="標楷體" w:cs="Times New Roman"/>
              </w:rPr>
            </w:pPr>
            <w:r w:rsidRPr="00CC2A27">
              <w:rPr>
                <w:rFonts w:ascii="標楷體" w:hAnsi="標楷體" w:cs="Times New Roman"/>
                <w:color w:val="000000"/>
                <w:sz w:val="22"/>
              </w:rPr>
              <w:t>網路系統規劃</w:t>
            </w:r>
          </w:p>
        </w:tc>
        <w:tc>
          <w:tcPr>
            <w:tcW w:w="3093" w:type="pct"/>
            <w:vAlign w:val="center"/>
          </w:tcPr>
          <w:p w14:paraId="685BD89F" w14:textId="4FA0A015" w:rsidR="00836D49" w:rsidRPr="00CC2A27" w:rsidRDefault="00836D49" w:rsidP="00893F1B">
            <w:pPr>
              <w:rPr>
                <w:rFonts w:ascii="標楷體" w:hAnsi="標楷體" w:cs="Times New Roman"/>
                <w:sz w:val="22"/>
              </w:rPr>
            </w:pPr>
            <w:r w:rsidRPr="00CC2A27">
              <w:rPr>
                <w:rFonts w:ascii="標楷體" w:hAnsi="標楷體" w:cs="Times New Roman"/>
                <w:sz w:val="22"/>
              </w:rPr>
              <w:t>提供網路架構規劃(2/5)：5G專網系統「傳輸網路」規劃，包含以下但不僅限於此</w:t>
            </w:r>
          </w:p>
          <w:p w14:paraId="65DEBA19" w14:textId="08567B33" w:rsidR="00836D49" w:rsidRPr="00CC2A27" w:rsidRDefault="00836D49" w:rsidP="00893F1B">
            <w:pPr>
              <w:rPr>
                <w:rFonts w:ascii="標楷體" w:hAnsi="標楷體" w:cs="Times New Roman"/>
                <w:sz w:val="22"/>
              </w:rPr>
            </w:pPr>
            <w:r w:rsidRPr="00CC2A27">
              <w:rPr>
                <w:rFonts w:ascii="標楷體" w:hAnsi="標楷體" w:cs="Times New Roman"/>
                <w:sz w:val="22"/>
              </w:rPr>
              <w:t>(a)交換機、路由器等網路傳輸設備邏輯位置</w:t>
            </w:r>
          </w:p>
          <w:p w14:paraId="0B29310E" w14:textId="4619091C" w:rsidR="00836D49" w:rsidRPr="00CC2A27" w:rsidRDefault="00836D49" w:rsidP="00893F1B">
            <w:pPr>
              <w:rPr>
                <w:rFonts w:ascii="標楷體" w:hAnsi="標楷體" w:cs="Times New Roman"/>
                <w:sz w:val="22"/>
              </w:rPr>
            </w:pPr>
            <w:r w:rsidRPr="00CC2A27">
              <w:rPr>
                <w:rFonts w:ascii="標楷體" w:hAnsi="標楷體" w:cs="Times New Roman"/>
                <w:sz w:val="22"/>
              </w:rPr>
              <w:t>(b)網路傳輸設備支援光纖/乙太網路埠數</w:t>
            </w:r>
          </w:p>
          <w:p w14:paraId="49473F48" w14:textId="497F5D99" w:rsidR="00836D49" w:rsidRPr="00CC2A27" w:rsidRDefault="00836D49" w:rsidP="00893F1B">
            <w:pPr>
              <w:rPr>
                <w:rFonts w:ascii="標楷體" w:hAnsi="標楷體" w:cs="Times New Roman"/>
                <w:sz w:val="22"/>
              </w:rPr>
            </w:pPr>
            <w:r w:rsidRPr="00CC2A27">
              <w:rPr>
                <w:rFonts w:ascii="標楷體" w:hAnsi="標楷體" w:cs="Times New Roman"/>
                <w:sz w:val="22"/>
              </w:rPr>
              <w:t>(c)網路傳輸設備供電方式PoE/AC</w:t>
            </w:r>
          </w:p>
          <w:p w14:paraId="1D30DC3E" w14:textId="3DDE1111" w:rsidR="00836D49" w:rsidRPr="00CC2A27" w:rsidRDefault="00836D49" w:rsidP="00893F1B">
            <w:pPr>
              <w:rPr>
                <w:rFonts w:ascii="標楷體" w:hAnsi="標楷體" w:cs="Times New Roman"/>
                <w:sz w:val="22"/>
              </w:rPr>
            </w:pPr>
            <w:r w:rsidRPr="00CC2A27">
              <w:rPr>
                <w:rFonts w:ascii="標楷體" w:hAnsi="標楷體" w:cs="Times New Roman"/>
                <w:sz w:val="22"/>
              </w:rPr>
              <w:t>(d)</w:t>
            </w:r>
            <w:proofErr w:type="gramStart"/>
            <w:r w:rsidRPr="00CC2A27">
              <w:rPr>
                <w:rFonts w:ascii="標楷體" w:hAnsi="標楷體" w:cs="Times New Roman"/>
                <w:sz w:val="22"/>
              </w:rPr>
              <w:t>各鏈路</w:t>
            </w:r>
            <w:proofErr w:type="gramEnd"/>
            <w:r w:rsidRPr="00CC2A27">
              <w:rPr>
                <w:rFonts w:ascii="標楷體" w:hAnsi="標楷體" w:cs="Times New Roman"/>
                <w:sz w:val="22"/>
              </w:rPr>
              <w:t>速率頻寬(預估使用頻寬/最大頻寬)等規格</w:t>
            </w:r>
          </w:p>
          <w:p w14:paraId="0421CD03" w14:textId="6A2B3ABB" w:rsidR="00836D49" w:rsidRPr="00CC2A27" w:rsidRDefault="00836D49" w:rsidP="00893F1B">
            <w:pPr>
              <w:rPr>
                <w:rFonts w:ascii="標楷體" w:hAnsi="標楷體" w:cs="Times New Roman"/>
              </w:rPr>
            </w:pPr>
            <w:r w:rsidRPr="00CC2A27">
              <w:rPr>
                <w:rFonts w:ascii="標楷體" w:hAnsi="標楷體" w:cs="Times New Roman"/>
                <w:sz w:val="22"/>
              </w:rPr>
              <w:t>(e)傳輸網路</w:t>
            </w:r>
            <w:proofErr w:type="gramStart"/>
            <w:r w:rsidRPr="00CC2A27">
              <w:rPr>
                <w:rFonts w:ascii="標楷體" w:hAnsi="標楷體" w:cs="Times New Roman"/>
                <w:sz w:val="22"/>
              </w:rPr>
              <w:t>的網段規劃</w:t>
            </w:r>
            <w:proofErr w:type="gramEnd"/>
          </w:p>
        </w:tc>
        <w:tc>
          <w:tcPr>
            <w:tcW w:w="221" w:type="pct"/>
          </w:tcPr>
          <w:p w14:paraId="2423C621" w14:textId="77777777" w:rsidR="00836D49" w:rsidRPr="00CC2A27" w:rsidRDefault="00836D49" w:rsidP="00893F1B">
            <w:pPr>
              <w:rPr>
                <w:rFonts w:ascii="標楷體" w:hAnsi="標楷體" w:cs="Times New Roman"/>
              </w:rPr>
            </w:pPr>
          </w:p>
        </w:tc>
        <w:tc>
          <w:tcPr>
            <w:tcW w:w="221" w:type="pct"/>
            <w:shd w:val="clear" w:color="auto" w:fill="auto"/>
          </w:tcPr>
          <w:p w14:paraId="1FC2A962" w14:textId="214661D4" w:rsidR="00836D49" w:rsidRPr="00CC2A27" w:rsidRDefault="00836D49" w:rsidP="00893F1B">
            <w:pPr>
              <w:rPr>
                <w:rFonts w:ascii="標楷體" w:hAnsi="標楷體" w:cs="Times New Roman"/>
              </w:rPr>
            </w:pPr>
          </w:p>
        </w:tc>
        <w:tc>
          <w:tcPr>
            <w:tcW w:w="221" w:type="pct"/>
            <w:shd w:val="clear" w:color="auto" w:fill="auto"/>
          </w:tcPr>
          <w:p w14:paraId="09E8DE69" w14:textId="77777777" w:rsidR="00836D49" w:rsidRPr="00CC2A27" w:rsidRDefault="00836D49" w:rsidP="00893F1B">
            <w:pPr>
              <w:rPr>
                <w:rFonts w:ascii="標楷體" w:hAnsi="標楷體" w:cs="Times New Roman"/>
              </w:rPr>
            </w:pPr>
          </w:p>
        </w:tc>
        <w:tc>
          <w:tcPr>
            <w:tcW w:w="221" w:type="pct"/>
          </w:tcPr>
          <w:p w14:paraId="45A91266" w14:textId="77777777" w:rsidR="00836D49" w:rsidRPr="00CC2A27" w:rsidRDefault="00836D49" w:rsidP="00893F1B">
            <w:pPr>
              <w:rPr>
                <w:rFonts w:ascii="標楷體" w:hAnsi="標楷體" w:cs="Times New Roman"/>
              </w:rPr>
            </w:pPr>
          </w:p>
        </w:tc>
        <w:tc>
          <w:tcPr>
            <w:tcW w:w="221" w:type="pct"/>
          </w:tcPr>
          <w:p w14:paraId="0233AC00" w14:textId="77777777" w:rsidR="00836D49" w:rsidRPr="00CC2A27" w:rsidRDefault="00836D49" w:rsidP="00893F1B">
            <w:pPr>
              <w:rPr>
                <w:rFonts w:ascii="標楷體" w:hAnsi="標楷體" w:cs="Times New Roman"/>
              </w:rPr>
            </w:pPr>
          </w:p>
        </w:tc>
        <w:tc>
          <w:tcPr>
            <w:tcW w:w="221" w:type="pct"/>
          </w:tcPr>
          <w:p w14:paraId="1508C1EA" w14:textId="77777777" w:rsidR="00836D49" w:rsidRPr="00CC2A27" w:rsidRDefault="00836D49" w:rsidP="00893F1B">
            <w:pPr>
              <w:rPr>
                <w:rFonts w:ascii="標楷體" w:hAnsi="標楷體" w:cs="Times New Roman"/>
              </w:rPr>
            </w:pPr>
          </w:p>
        </w:tc>
      </w:tr>
      <w:tr w:rsidR="00836D49" w:rsidRPr="00CC2A27" w14:paraId="7579E268" w14:textId="0C03F20C" w:rsidTr="009D23EB">
        <w:trPr>
          <w:jc w:val="center"/>
        </w:trPr>
        <w:tc>
          <w:tcPr>
            <w:tcW w:w="363" w:type="pct"/>
            <w:shd w:val="clear" w:color="auto" w:fill="auto"/>
            <w:vAlign w:val="center"/>
          </w:tcPr>
          <w:p w14:paraId="039A66FE" w14:textId="17790D59" w:rsidR="00836D49" w:rsidRPr="00CC2A27" w:rsidRDefault="00836D49" w:rsidP="00893F1B">
            <w:pPr>
              <w:rPr>
                <w:rFonts w:ascii="標楷體" w:hAnsi="標楷體" w:cs="Times New Roman"/>
              </w:rPr>
            </w:pPr>
            <w:r w:rsidRPr="00CC2A27">
              <w:rPr>
                <w:rFonts w:ascii="標楷體" w:hAnsi="標楷體" w:cs="Times New Roman"/>
                <w:color w:val="000000"/>
              </w:rPr>
              <w:t>A011</w:t>
            </w:r>
          </w:p>
        </w:tc>
        <w:tc>
          <w:tcPr>
            <w:tcW w:w="221" w:type="pct"/>
            <w:vAlign w:val="center"/>
          </w:tcPr>
          <w:p w14:paraId="556DD8A4" w14:textId="1A01DB03" w:rsidR="00836D49" w:rsidRPr="00CC2A27" w:rsidRDefault="00836D49" w:rsidP="00893F1B">
            <w:pPr>
              <w:rPr>
                <w:rFonts w:ascii="標楷體" w:hAnsi="標楷體" w:cs="Times New Roman"/>
              </w:rPr>
            </w:pPr>
            <w:r w:rsidRPr="00CC2A27">
              <w:rPr>
                <w:rFonts w:ascii="標楷體" w:hAnsi="標楷體" w:cs="Times New Roman"/>
                <w:color w:val="000000"/>
                <w:sz w:val="22"/>
              </w:rPr>
              <w:t>網路系統規劃</w:t>
            </w:r>
          </w:p>
        </w:tc>
        <w:tc>
          <w:tcPr>
            <w:tcW w:w="3093" w:type="pct"/>
            <w:vAlign w:val="center"/>
          </w:tcPr>
          <w:p w14:paraId="23B468FC" w14:textId="1DA0B6D9" w:rsidR="00836D49" w:rsidRPr="00CC2A27" w:rsidRDefault="00836D49" w:rsidP="00893F1B">
            <w:pPr>
              <w:rPr>
                <w:rFonts w:ascii="標楷體" w:hAnsi="標楷體" w:cs="Times New Roman"/>
                <w:sz w:val="22"/>
              </w:rPr>
            </w:pPr>
            <w:r w:rsidRPr="00CC2A27">
              <w:rPr>
                <w:rFonts w:ascii="標楷體" w:hAnsi="標楷體" w:cs="Times New Roman"/>
                <w:sz w:val="22"/>
              </w:rPr>
              <w:t>提供網路架構規劃(3/5)：5G專網「同步網路」實施規劃，包含以下但不僅限於此</w:t>
            </w:r>
          </w:p>
          <w:p w14:paraId="58787580" w14:textId="264DF323" w:rsidR="00836D49" w:rsidRPr="00CC2A27" w:rsidRDefault="00836D49" w:rsidP="00893F1B">
            <w:pPr>
              <w:rPr>
                <w:rFonts w:ascii="標楷體" w:hAnsi="標楷體" w:cs="Times New Roman"/>
                <w:sz w:val="22"/>
              </w:rPr>
            </w:pPr>
            <w:r w:rsidRPr="00CC2A27">
              <w:rPr>
                <w:rFonts w:ascii="標楷體" w:hAnsi="標楷體" w:cs="Times New Roman"/>
                <w:sz w:val="22"/>
              </w:rPr>
              <w:t>(a)若採用PTP同步機制，說明設備類型，例如Master/Slave、OC/BC/TC等角色；若是其他同步機制(如GPS等)需說明設備類型、設備放置位置和運作機制</w:t>
            </w:r>
          </w:p>
          <w:p w14:paraId="719BC612" w14:textId="17755EE2" w:rsidR="00836D49" w:rsidRPr="00CC2A27" w:rsidRDefault="00836D49" w:rsidP="00893F1B">
            <w:pPr>
              <w:rPr>
                <w:rFonts w:ascii="標楷體" w:hAnsi="標楷體" w:cs="Times New Roman"/>
                <w:sz w:val="22"/>
              </w:rPr>
            </w:pPr>
            <w:r w:rsidRPr="00CC2A27">
              <w:rPr>
                <w:rFonts w:ascii="標楷體" w:hAnsi="標楷體" w:cs="Times New Roman"/>
                <w:sz w:val="22"/>
              </w:rPr>
              <w:t>(b)同步網路部署規劃包含鏈路線長</w:t>
            </w:r>
          </w:p>
          <w:p w14:paraId="0E0CFF72" w14:textId="0CC5BD6D" w:rsidR="00836D49" w:rsidRPr="00CC2A27" w:rsidRDefault="00836D49" w:rsidP="00893F1B">
            <w:pPr>
              <w:rPr>
                <w:rFonts w:ascii="標楷體" w:hAnsi="標楷體" w:cs="Times New Roman"/>
                <w:sz w:val="22"/>
              </w:rPr>
            </w:pPr>
            <w:r w:rsidRPr="00CC2A27">
              <w:rPr>
                <w:rFonts w:ascii="標楷體" w:hAnsi="標楷體" w:cs="Times New Roman"/>
                <w:sz w:val="22"/>
              </w:rPr>
              <w:t>(c)同步網路相位和頻率精</w:t>
            </w:r>
            <w:proofErr w:type="gramStart"/>
            <w:r w:rsidRPr="00CC2A27">
              <w:rPr>
                <w:rFonts w:ascii="標楷體" w:hAnsi="標楷體" w:cs="Times New Roman"/>
                <w:sz w:val="22"/>
              </w:rPr>
              <w:t>準</w:t>
            </w:r>
            <w:proofErr w:type="gramEnd"/>
            <w:r w:rsidRPr="00CC2A27">
              <w:rPr>
                <w:rFonts w:ascii="標楷體" w:hAnsi="標楷體" w:cs="Times New Roman"/>
                <w:sz w:val="22"/>
              </w:rPr>
              <w:t>度</w:t>
            </w:r>
          </w:p>
          <w:p w14:paraId="721CF885" w14:textId="119F5E7E" w:rsidR="00836D49" w:rsidRPr="00CC2A27" w:rsidRDefault="00836D49" w:rsidP="00893F1B">
            <w:pPr>
              <w:rPr>
                <w:rFonts w:ascii="標楷體" w:hAnsi="標楷體" w:cs="Times New Roman"/>
              </w:rPr>
            </w:pPr>
            <w:r w:rsidRPr="00CC2A27">
              <w:rPr>
                <w:rFonts w:ascii="標楷體" w:hAnsi="標楷體" w:cs="Times New Roman"/>
                <w:sz w:val="22"/>
              </w:rPr>
              <w:t>(d)同步</w:t>
            </w:r>
            <w:proofErr w:type="gramStart"/>
            <w:r w:rsidRPr="00CC2A27">
              <w:rPr>
                <w:rFonts w:ascii="標楷體" w:hAnsi="標楷體" w:cs="Times New Roman"/>
                <w:sz w:val="22"/>
              </w:rPr>
              <w:t>網路網段規劃</w:t>
            </w:r>
            <w:proofErr w:type="gramEnd"/>
          </w:p>
        </w:tc>
        <w:tc>
          <w:tcPr>
            <w:tcW w:w="221" w:type="pct"/>
          </w:tcPr>
          <w:p w14:paraId="12EDE689" w14:textId="77777777" w:rsidR="00836D49" w:rsidRPr="00CC2A27" w:rsidRDefault="00836D49" w:rsidP="00893F1B">
            <w:pPr>
              <w:rPr>
                <w:rFonts w:ascii="標楷體" w:hAnsi="標楷體" w:cs="Times New Roman"/>
              </w:rPr>
            </w:pPr>
          </w:p>
        </w:tc>
        <w:tc>
          <w:tcPr>
            <w:tcW w:w="221" w:type="pct"/>
            <w:shd w:val="clear" w:color="auto" w:fill="auto"/>
          </w:tcPr>
          <w:p w14:paraId="5C770A90" w14:textId="0B7497BD" w:rsidR="00836D49" w:rsidRPr="00CC2A27" w:rsidRDefault="00836D49" w:rsidP="00893F1B">
            <w:pPr>
              <w:rPr>
                <w:rFonts w:ascii="標楷體" w:hAnsi="標楷體" w:cs="Times New Roman"/>
              </w:rPr>
            </w:pPr>
          </w:p>
        </w:tc>
        <w:tc>
          <w:tcPr>
            <w:tcW w:w="221" w:type="pct"/>
            <w:shd w:val="clear" w:color="auto" w:fill="auto"/>
          </w:tcPr>
          <w:p w14:paraId="5DDD2714" w14:textId="77777777" w:rsidR="00836D49" w:rsidRPr="00CC2A27" w:rsidRDefault="00836D49" w:rsidP="00893F1B">
            <w:pPr>
              <w:rPr>
                <w:rFonts w:ascii="標楷體" w:hAnsi="標楷體" w:cs="Times New Roman"/>
              </w:rPr>
            </w:pPr>
          </w:p>
        </w:tc>
        <w:tc>
          <w:tcPr>
            <w:tcW w:w="221" w:type="pct"/>
          </w:tcPr>
          <w:p w14:paraId="08311245" w14:textId="77777777" w:rsidR="00836D49" w:rsidRPr="00CC2A27" w:rsidRDefault="00836D49" w:rsidP="00893F1B">
            <w:pPr>
              <w:rPr>
                <w:rFonts w:ascii="標楷體" w:hAnsi="標楷體" w:cs="Times New Roman"/>
              </w:rPr>
            </w:pPr>
          </w:p>
        </w:tc>
        <w:tc>
          <w:tcPr>
            <w:tcW w:w="221" w:type="pct"/>
          </w:tcPr>
          <w:p w14:paraId="5D969909" w14:textId="77777777" w:rsidR="00836D49" w:rsidRPr="00CC2A27" w:rsidRDefault="00836D49" w:rsidP="00893F1B">
            <w:pPr>
              <w:rPr>
                <w:rFonts w:ascii="標楷體" w:hAnsi="標楷體" w:cs="Times New Roman"/>
              </w:rPr>
            </w:pPr>
          </w:p>
        </w:tc>
        <w:tc>
          <w:tcPr>
            <w:tcW w:w="221" w:type="pct"/>
          </w:tcPr>
          <w:p w14:paraId="0E696724" w14:textId="77777777" w:rsidR="00836D49" w:rsidRPr="00CC2A27" w:rsidRDefault="00836D49" w:rsidP="00893F1B">
            <w:pPr>
              <w:rPr>
                <w:rFonts w:ascii="標楷體" w:hAnsi="標楷體" w:cs="Times New Roman"/>
              </w:rPr>
            </w:pPr>
          </w:p>
        </w:tc>
      </w:tr>
      <w:tr w:rsidR="00836D49" w:rsidRPr="00CC2A27" w14:paraId="5E295DCE" w14:textId="4592358E" w:rsidTr="009D23EB">
        <w:trPr>
          <w:jc w:val="center"/>
        </w:trPr>
        <w:tc>
          <w:tcPr>
            <w:tcW w:w="363" w:type="pct"/>
            <w:shd w:val="clear" w:color="auto" w:fill="auto"/>
            <w:vAlign w:val="center"/>
          </w:tcPr>
          <w:p w14:paraId="274D1C08" w14:textId="5D9AB856" w:rsidR="00836D49" w:rsidRPr="00CC2A27" w:rsidRDefault="0069503D" w:rsidP="0069503D">
            <w:pPr>
              <w:rPr>
                <w:rFonts w:ascii="標楷體" w:hAnsi="標楷體" w:cs="Times New Roman"/>
              </w:rPr>
            </w:pPr>
            <w:r w:rsidRPr="0017197F">
              <w:rPr>
                <w:rFonts w:ascii="標楷體" w:hAnsi="標楷體" w:cs="Times New Roman"/>
                <w:color w:val="000000"/>
              </w:rPr>
              <w:t>A012</w:t>
            </w:r>
          </w:p>
        </w:tc>
        <w:tc>
          <w:tcPr>
            <w:tcW w:w="221" w:type="pct"/>
            <w:vAlign w:val="center"/>
          </w:tcPr>
          <w:p w14:paraId="5439317A" w14:textId="4304D092" w:rsidR="00836D49" w:rsidRPr="00CC2A27" w:rsidRDefault="00836D49" w:rsidP="00893F1B">
            <w:pPr>
              <w:rPr>
                <w:rFonts w:ascii="標楷體" w:hAnsi="標楷體" w:cs="Times New Roman"/>
              </w:rPr>
            </w:pPr>
            <w:r w:rsidRPr="00CC2A27">
              <w:rPr>
                <w:rFonts w:ascii="標楷體" w:hAnsi="標楷體" w:cs="Times New Roman"/>
                <w:color w:val="000000"/>
                <w:sz w:val="22"/>
              </w:rPr>
              <w:t>網路系統規劃</w:t>
            </w:r>
          </w:p>
        </w:tc>
        <w:tc>
          <w:tcPr>
            <w:tcW w:w="3093" w:type="pct"/>
            <w:vAlign w:val="center"/>
          </w:tcPr>
          <w:p w14:paraId="612944FA" w14:textId="788924E2" w:rsidR="00836D49" w:rsidRPr="00CC2A27" w:rsidRDefault="00836D49" w:rsidP="00893F1B">
            <w:pPr>
              <w:rPr>
                <w:rFonts w:ascii="標楷體" w:hAnsi="標楷體" w:cs="Times New Roman"/>
                <w:sz w:val="22"/>
              </w:rPr>
            </w:pPr>
            <w:r w:rsidRPr="00CC2A27">
              <w:rPr>
                <w:rFonts w:ascii="標楷體" w:hAnsi="標楷體" w:cs="Times New Roman"/>
                <w:sz w:val="22"/>
              </w:rPr>
              <w:t>提供網路架構規劃(5/5)：5G專網系統備援網路規劃，包含以下但不僅限於此</w:t>
            </w:r>
          </w:p>
          <w:p w14:paraId="098DB96A" w14:textId="0FB387E2" w:rsidR="00836D49" w:rsidRPr="00CC2A27" w:rsidRDefault="00836D49" w:rsidP="00893F1B">
            <w:pPr>
              <w:rPr>
                <w:rFonts w:ascii="標楷體" w:hAnsi="標楷體" w:cs="Times New Roman"/>
                <w:sz w:val="22"/>
              </w:rPr>
            </w:pPr>
            <w:r w:rsidRPr="00CC2A27">
              <w:rPr>
                <w:rFonts w:ascii="標楷體" w:hAnsi="標楷體" w:cs="Times New Roman"/>
                <w:sz w:val="22"/>
              </w:rPr>
              <w:t>(a)備援網路所需使用硬體和軟體資源需求，例如基地台、時間同步設備、5G</w:t>
            </w:r>
            <w:proofErr w:type="gramStart"/>
            <w:r w:rsidRPr="00CC2A27">
              <w:rPr>
                <w:rFonts w:ascii="標楷體" w:hAnsi="標楷體" w:cs="Times New Roman"/>
                <w:sz w:val="22"/>
              </w:rPr>
              <w:t>核網</w:t>
            </w:r>
            <w:proofErr w:type="gramEnd"/>
            <w:r w:rsidRPr="00CC2A27">
              <w:rPr>
                <w:rFonts w:ascii="標楷體" w:hAnsi="標楷體" w:cs="Times New Roman"/>
                <w:sz w:val="22"/>
              </w:rPr>
              <w:t>、MEC、虛擬機、交換機、路由器、伺服器負載平衡(Server Load Balancer)主機數量</w:t>
            </w:r>
          </w:p>
          <w:p w14:paraId="312BF59B" w14:textId="076E8EF6" w:rsidR="00836D49" w:rsidRPr="00CC2A27" w:rsidRDefault="00836D49" w:rsidP="00893F1B">
            <w:pPr>
              <w:rPr>
                <w:rFonts w:ascii="標楷體" w:hAnsi="標楷體" w:cs="Times New Roman"/>
                <w:sz w:val="22"/>
              </w:rPr>
            </w:pPr>
            <w:r w:rsidRPr="00CC2A27">
              <w:rPr>
                <w:rFonts w:ascii="標楷體" w:hAnsi="標楷體" w:cs="Times New Roman"/>
                <w:sz w:val="22"/>
              </w:rPr>
              <w:lastRenderedPageBreak/>
              <w:t>(b)專網</w:t>
            </w:r>
            <w:proofErr w:type="gramStart"/>
            <w:r w:rsidRPr="00CC2A27">
              <w:rPr>
                <w:rFonts w:ascii="標楷體" w:hAnsi="標楷體" w:cs="Times New Roman"/>
                <w:sz w:val="22"/>
              </w:rPr>
              <w:t>系統熱備援</w:t>
            </w:r>
            <w:proofErr w:type="gramEnd"/>
            <w:r w:rsidRPr="00CC2A27">
              <w:rPr>
                <w:rFonts w:ascii="標楷體" w:hAnsi="標楷體" w:cs="Times New Roman"/>
                <w:sz w:val="22"/>
              </w:rPr>
              <w:t>(Hot Standby)運作機制說明，例如N+1或1+1當特定節點異常或故障時的復原機制，須包含接手切換時間評估，異常節點處理程序說明</w:t>
            </w:r>
          </w:p>
        </w:tc>
        <w:tc>
          <w:tcPr>
            <w:tcW w:w="221" w:type="pct"/>
          </w:tcPr>
          <w:p w14:paraId="253AC3D7" w14:textId="77777777" w:rsidR="00836D49" w:rsidRPr="00CC2A27" w:rsidRDefault="00836D49" w:rsidP="00893F1B">
            <w:pPr>
              <w:rPr>
                <w:rFonts w:ascii="標楷體" w:hAnsi="標楷體" w:cs="Times New Roman"/>
              </w:rPr>
            </w:pPr>
          </w:p>
        </w:tc>
        <w:tc>
          <w:tcPr>
            <w:tcW w:w="221" w:type="pct"/>
            <w:shd w:val="clear" w:color="auto" w:fill="auto"/>
          </w:tcPr>
          <w:p w14:paraId="7E79FE71" w14:textId="2E0587E2" w:rsidR="00836D49" w:rsidRPr="00CC2A27" w:rsidRDefault="00836D49" w:rsidP="00893F1B">
            <w:pPr>
              <w:rPr>
                <w:rFonts w:ascii="標楷體" w:hAnsi="標楷體" w:cs="Times New Roman"/>
              </w:rPr>
            </w:pPr>
          </w:p>
        </w:tc>
        <w:tc>
          <w:tcPr>
            <w:tcW w:w="221" w:type="pct"/>
            <w:shd w:val="clear" w:color="auto" w:fill="auto"/>
          </w:tcPr>
          <w:p w14:paraId="29232BAA" w14:textId="77777777" w:rsidR="00836D49" w:rsidRPr="00CC2A27" w:rsidRDefault="00836D49" w:rsidP="00893F1B">
            <w:pPr>
              <w:rPr>
                <w:rFonts w:ascii="標楷體" w:hAnsi="標楷體" w:cs="Times New Roman"/>
              </w:rPr>
            </w:pPr>
          </w:p>
        </w:tc>
        <w:tc>
          <w:tcPr>
            <w:tcW w:w="221" w:type="pct"/>
          </w:tcPr>
          <w:p w14:paraId="454EE0EA" w14:textId="77777777" w:rsidR="00836D49" w:rsidRPr="00CC2A27" w:rsidRDefault="00836D49" w:rsidP="00893F1B">
            <w:pPr>
              <w:rPr>
                <w:rFonts w:ascii="標楷體" w:hAnsi="標楷體" w:cs="Times New Roman"/>
              </w:rPr>
            </w:pPr>
          </w:p>
        </w:tc>
        <w:tc>
          <w:tcPr>
            <w:tcW w:w="221" w:type="pct"/>
          </w:tcPr>
          <w:p w14:paraId="7E1747C5" w14:textId="77777777" w:rsidR="00836D49" w:rsidRPr="00CC2A27" w:rsidRDefault="00836D49" w:rsidP="00893F1B">
            <w:pPr>
              <w:rPr>
                <w:rFonts w:ascii="標楷體" w:hAnsi="標楷體" w:cs="Times New Roman"/>
              </w:rPr>
            </w:pPr>
          </w:p>
        </w:tc>
        <w:tc>
          <w:tcPr>
            <w:tcW w:w="221" w:type="pct"/>
          </w:tcPr>
          <w:p w14:paraId="151D6700" w14:textId="77777777" w:rsidR="00836D49" w:rsidRPr="00CC2A27" w:rsidRDefault="00836D49" w:rsidP="00893F1B">
            <w:pPr>
              <w:rPr>
                <w:rFonts w:ascii="標楷體" w:hAnsi="標楷體" w:cs="Times New Roman"/>
              </w:rPr>
            </w:pPr>
          </w:p>
        </w:tc>
      </w:tr>
      <w:tr w:rsidR="000346D6" w:rsidRPr="00CC2A27" w14:paraId="148BBE4D" w14:textId="77777777" w:rsidTr="009D23EB">
        <w:trPr>
          <w:jc w:val="center"/>
        </w:trPr>
        <w:tc>
          <w:tcPr>
            <w:tcW w:w="363" w:type="pct"/>
            <w:shd w:val="clear" w:color="auto" w:fill="auto"/>
            <w:vAlign w:val="center"/>
          </w:tcPr>
          <w:p w14:paraId="0381C483" w14:textId="139EA246" w:rsidR="000346D6" w:rsidRPr="00CC2A27" w:rsidRDefault="000346D6" w:rsidP="000346D6">
            <w:pPr>
              <w:rPr>
                <w:rFonts w:ascii="標楷體" w:hAnsi="標楷體" w:cs="Times New Roman"/>
                <w:color w:val="000000"/>
              </w:rPr>
            </w:pPr>
            <w:r w:rsidRPr="00CC2A27">
              <w:rPr>
                <w:rFonts w:ascii="標楷體" w:hAnsi="標楷體" w:cs="Times New Roman"/>
                <w:color w:val="000000"/>
              </w:rPr>
              <w:t>A01</w:t>
            </w:r>
            <w:r w:rsidR="0069503D">
              <w:rPr>
                <w:rFonts w:ascii="標楷體" w:hAnsi="標楷體" w:cs="Times New Roman"/>
                <w:color w:val="000000"/>
              </w:rPr>
              <w:t>3</w:t>
            </w:r>
          </w:p>
        </w:tc>
        <w:tc>
          <w:tcPr>
            <w:tcW w:w="221" w:type="pct"/>
            <w:vAlign w:val="center"/>
          </w:tcPr>
          <w:p w14:paraId="245C74FD" w14:textId="25476358" w:rsidR="000346D6" w:rsidRPr="00CC2A27" w:rsidRDefault="000346D6" w:rsidP="000346D6">
            <w:pPr>
              <w:rPr>
                <w:rFonts w:ascii="標楷體" w:hAnsi="標楷體" w:cs="Times New Roman"/>
                <w:color w:val="000000"/>
                <w:sz w:val="22"/>
              </w:rPr>
            </w:pPr>
            <w:r w:rsidRPr="00CC2A27">
              <w:rPr>
                <w:rFonts w:ascii="標楷體" w:hAnsi="標楷體" w:cs="Times New Roman"/>
                <w:sz w:val="22"/>
              </w:rPr>
              <w:t>無線網路規劃</w:t>
            </w:r>
          </w:p>
        </w:tc>
        <w:tc>
          <w:tcPr>
            <w:tcW w:w="3093" w:type="pct"/>
            <w:vAlign w:val="center"/>
          </w:tcPr>
          <w:p w14:paraId="3EBAE4DC" w14:textId="2D0665BC" w:rsidR="000346D6" w:rsidRPr="00CC2A27" w:rsidRDefault="000346D6" w:rsidP="000346D6">
            <w:pPr>
              <w:rPr>
                <w:rFonts w:ascii="標楷體" w:hAnsi="標楷體" w:cs="Times New Roman"/>
                <w:sz w:val="22"/>
              </w:rPr>
            </w:pPr>
            <w:r w:rsidRPr="00CC2A27">
              <w:rPr>
                <w:rFonts w:ascii="標楷體" w:hAnsi="標楷體" w:cs="Times New Roman"/>
                <w:sz w:val="22"/>
              </w:rPr>
              <w:t>提供5G專網無線網路規劃(1/4)：5G專網應用服務實施</w:t>
            </w:r>
            <w:proofErr w:type="gramStart"/>
            <w:r w:rsidRPr="00CC2A27">
              <w:rPr>
                <w:rFonts w:ascii="標楷體" w:hAnsi="標楷體" w:cs="Times New Roman"/>
                <w:sz w:val="22"/>
              </w:rPr>
              <w:t>場域在</w:t>
            </w:r>
            <w:proofErr w:type="gramEnd"/>
            <w:r w:rsidR="007A46A4" w:rsidRPr="00CC2A27">
              <w:rPr>
                <w:rFonts w:ascii="標楷體" w:hAnsi="標楷體" w:cs="Times New Roman"/>
                <w:sz w:val="22"/>
              </w:rPr>
              <w:t>301大會堂</w:t>
            </w:r>
            <w:r w:rsidRPr="00CC2A27">
              <w:rPr>
                <w:rFonts w:ascii="標楷體" w:hAnsi="標楷體" w:cs="Times New Roman"/>
                <w:sz w:val="22"/>
              </w:rPr>
              <w:t>、</w:t>
            </w:r>
            <w:r w:rsidR="007A46A4" w:rsidRPr="00CC2A27">
              <w:rPr>
                <w:rFonts w:ascii="標楷體" w:hAnsi="標楷體" w:cs="Times New Roman"/>
                <w:sz w:val="22"/>
              </w:rPr>
              <w:t>302-303會議室區</w:t>
            </w:r>
            <w:r w:rsidRPr="00CC2A27">
              <w:rPr>
                <w:rFonts w:ascii="標楷體" w:hAnsi="標楷體" w:cs="Times New Roman"/>
                <w:sz w:val="22"/>
              </w:rPr>
              <w:t>、</w:t>
            </w:r>
            <w:r w:rsidR="007A46A4" w:rsidRPr="00CC2A27">
              <w:rPr>
                <w:rFonts w:ascii="標楷體" w:hAnsi="標楷體" w:cs="Times New Roman"/>
                <w:sz w:val="22"/>
              </w:rPr>
              <w:t>304會議室、305宴會廳及會議中心外圍廊道</w:t>
            </w:r>
            <w:r w:rsidRPr="00CC2A27">
              <w:rPr>
                <w:rFonts w:ascii="標楷體" w:hAnsi="標楷體" w:cs="Times New Roman"/>
                <w:sz w:val="22"/>
              </w:rPr>
              <w:t>，無線網路規劃提供場域</w:t>
            </w:r>
            <w:proofErr w:type="gramStart"/>
            <w:r w:rsidRPr="00CC2A27">
              <w:rPr>
                <w:rFonts w:ascii="標楷體" w:hAnsi="標楷體" w:cs="Times New Roman"/>
                <w:sz w:val="22"/>
              </w:rPr>
              <w:t>佈</w:t>
            </w:r>
            <w:proofErr w:type="gramEnd"/>
            <w:r w:rsidRPr="00CC2A27">
              <w:rPr>
                <w:rFonts w:ascii="標楷體" w:hAnsi="標楷體" w:cs="Times New Roman"/>
                <w:sz w:val="22"/>
              </w:rPr>
              <w:t>建摘要總表如下圖，依據各應用服務實施場域一般正常運作下，計算使用基地台總數量、無線網路可提供下行總流量、無線網路可提供上行總流量、各應用場域最大可同時使用用戶數量(Active Users)、最大連線用戶數量(Connect Users)、依據需求說明書各場域應用需求上行總流量、場域應用需求下行總流量和各場域應用需求同時使用用戶數量</w:t>
            </w:r>
          </w:p>
          <w:p w14:paraId="0A00C583" w14:textId="798EB5E4" w:rsidR="000346D6" w:rsidRPr="00CC2A27" w:rsidRDefault="00031BC7" w:rsidP="000346D6">
            <w:pPr>
              <w:rPr>
                <w:rFonts w:ascii="標楷體" w:hAnsi="標楷體" w:cs="Times New Roman"/>
                <w:sz w:val="22"/>
              </w:rPr>
            </w:pPr>
            <w:r w:rsidRPr="00CC2A27">
              <w:rPr>
                <w:rFonts w:ascii="標楷體" w:hAnsi="標楷體" w:cs="Times New Roman"/>
                <w:noProof/>
              </w:rPr>
              <w:drawing>
                <wp:inline distT="0" distB="0" distL="0" distR="0" wp14:anchorId="72E4E941" wp14:editId="51B4AFFB">
                  <wp:extent cx="3924000" cy="806400"/>
                  <wp:effectExtent l="0" t="0" r="63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24000" cy="806400"/>
                          </a:xfrm>
                          <a:prstGeom prst="rect">
                            <a:avLst/>
                          </a:prstGeom>
                        </pic:spPr>
                      </pic:pic>
                    </a:graphicData>
                  </a:graphic>
                </wp:inline>
              </w:drawing>
            </w:r>
          </w:p>
        </w:tc>
        <w:tc>
          <w:tcPr>
            <w:tcW w:w="221" w:type="pct"/>
          </w:tcPr>
          <w:p w14:paraId="5AA5DD86" w14:textId="77777777" w:rsidR="000346D6" w:rsidRPr="00CC2A27" w:rsidRDefault="000346D6" w:rsidP="000346D6">
            <w:pPr>
              <w:rPr>
                <w:rFonts w:ascii="標楷體" w:hAnsi="標楷體" w:cs="Times New Roman"/>
              </w:rPr>
            </w:pPr>
          </w:p>
        </w:tc>
        <w:tc>
          <w:tcPr>
            <w:tcW w:w="221" w:type="pct"/>
            <w:shd w:val="clear" w:color="auto" w:fill="auto"/>
          </w:tcPr>
          <w:p w14:paraId="28303A98" w14:textId="77777777" w:rsidR="000346D6" w:rsidRPr="00CC2A27" w:rsidRDefault="000346D6" w:rsidP="000346D6">
            <w:pPr>
              <w:rPr>
                <w:rFonts w:ascii="標楷體" w:hAnsi="標楷體" w:cs="Times New Roman"/>
              </w:rPr>
            </w:pPr>
          </w:p>
        </w:tc>
        <w:tc>
          <w:tcPr>
            <w:tcW w:w="221" w:type="pct"/>
            <w:shd w:val="clear" w:color="auto" w:fill="auto"/>
          </w:tcPr>
          <w:p w14:paraId="5D4495AF" w14:textId="77777777" w:rsidR="000346D6" w:rsidRPr="00CC2A27" w:rsidRDefault="000346D6" w:rsidP="000346D6">
            <w:pPr>
              <w:rPr>
                <w:rFonts w:ascii="標楷體" w:hAnsi="標楷體" w:cs="Times New Roman"/>
              </w:rPr>
            </w:pPr>
          </w:p>
        </w:tc>
        <w:tc>
          <w:tcPr>
            <w:tcW w:w="221" w:type="pct"/>
          </w:tcPr>
          <w:p w14:paraId="2B2F4AD2" w14:textId="77777777" w:rsidR="000346D6" w:rsidRPr="00CC2A27" w:rsidRDefault="000346D6" w:rsidP="000346D6">
            <w:pPr>
              <w:rPr>
                <w:rFonts w:ascii="標楷體" w:hAnsi="標楷體" w:cs="Times New Roman"/>
              </w:rPr>
            </w:pPr>
          </w:p>
        </w:tc>
        <w:tc>
          <w:tcPr>
            <w:tcW w:w="221" w:type="pct"/>
          </w:tcPr>
          <w:p w14:paraId="50561183" w14:textId="77777777" w:rsidR="000346D6" w:rsidRPr="00CC2A27" w:rsidRDefault="000346D6" w:rsidP="000346D6">
            <w:pPr>
              <w:rPr>
                <w:rFonts w:ascii="標楷體" w:hAnsi="標楷體" w:cs="Times New Roman"/>
              </w:rPr>
            </w:pPr>
          </w:p>
        </w:tc>
        <w:tc>
          <w:tcPr>
            <w:tcW w:w="221" w:type="pct"/>
          </w:tcPr>
          <w:p w14:paraId="10EAA369" w14:textId="77777777" w:rsidR="000346D6" w:rsidRPr="00CC2A27" w:rsidRDefault="000346D6" w:rsidP="000346D6">
            <w:pPr>
              <w:rPr>
                <w:rFonts w:ascii="標楷體" w:hAnsi="標楷體" w:cs="Times New Roman"/>
              </w:rPr>
            </w:pPr>
          </w:p>
        </w:tc>
      </w:tr>
      <w:tr w:rsidR="00836D49" w:rsidRPr="00CC2A27" w14:paraId="52764678" w14:textId="24051962" w:rsidTr="009D23EB">
        <w:trPr>
          <w:jc w:val="center"/>
        </w:trPr>
        <w:tc>
          <w:tcPr>
            <w:tcW w:w="363" w:type="pct"/>
            <w:shd w:val="clear" w:color="auto" w:fill="auto"/>
            <w:vAlign w:val="center"/>
          </w:tcPr>
          <w:p w14:paraId="740090CF" w14:textId="47C4018A" w:rsidR="00836D49" w:rsidRPr="00CC2A27" w:rsidRDefault="00836D49" w:rsidP="000346D6">
            <w:pPr>
              <w:rPr>
                <w:rFonts w:ascii="標楷體" w:hAnsi="標楷體" w:cs="Times New Roman"/>
              </w:rPr>
            </w:pPr>
            <w:r w:rsidRPr="00CC2A27">
              <w:rPr>
                <w:rFonts w:ascii="標楷體" w:hAnsi="標楷體" w:cs="Times New Roman"/>
                <w:color w:val="000000"/>
              </w:rPr>
              <w:t>A01</w:t>
            </w:r>
            <w:r w:rsidR="0069503D">
              <w:rPr>
                <w:rFonts w:ascii="標楷體" w:hAnsi="標楷體" w:cs="Times New Roman"/>
                <w:color w:val="000000"/>
              </w:rPr>
              <w:t>4</w:t>
            </w:r>
          </w:p>
        </w:tc>
        <w:tc>
          <w:tcPr>
            <w:tcW w:w="221" w:type="pct"/>
            <w:vAlign w:val="center"/>
          </w:tcPr>
          <w:p w14:paraId="54C04165" w14:textId="3E4BDCFA" w:rsidR="00836D49" w:rsidRPr="00CC2A27" w:rsidRDefault="00836D49" w:rsidP="00893F1B">
            <w:pPr>
              <w:rPr>
                <w:rFonts w:ascii="標楷體" w:hAnsi="標楷體" w:cs="Times New Roman"/>
              </w:rPr>
            </w:pPr>
            <w:r w:rsidRPr="00CC2A27">
              <w:rPr>
                <w:rFonts w:ascii="標楷體" w:hAnsi="標楷體" w:cs="Times New Roman"/>
                <w:sz w:val="22"/>
              </w:rPr>
              <w:t>無線網路規劃</w:t>
            </w:r>
          </w:p>
        </w:tc>
        <w:tc>
          <w:tcPr>
            <w:tcW w:w="3093" w:type="pct"/>
            <w:vAlign w:val="center"/>
          </w:tcPr>
          <w:p w14:paraId="14C846E5" w14:textId="26E26A79" w:rsidR="00836D49" w:rsidRPr="00CC2A27" w:rsidRDefault="00836D49" w:rsidP="004443FE">
            <w:pPr>
              <w:rPr>
                <w:rFonts w:ascii="標楷體" w:hAnsi="標楷體" w:cs="Times New Roman"/>
                <w:sz w:val="22"/>
              </w:rPr>
            </w:pPr>
            <w:r w:rsidRPr="00CC2A27">
              <w:rPr>
                <w:rFonts w:ascii="標楷體" w:hAnsi="標楷體" w:cs="Times New Roman"/>
                <w:sz w:val="22"/>
              </w:rPr>
              <w:t>提供5G專網無線網路規劃(</w:t>
            </w:r>
            <w:r w:rsidR="000346D6" w:rsidRPr="00CC2A27">
              <w:rPr>
                <w:rFonts w:ascii="標楷體" w:hAnsi="標楷體" w:cs="Times New Roman"/>
                <w:sz w:val="22"/>
              </w:rPr>
              <w:t>2</w:t>
            </w:r>
            <w:r w:rsidRPr="00CC2A27">
              <w:rPr>
                <w:rFonts w:ascii="標楷體" w:hAnsi="標楷體" w:cs="Times New Roman"/>
                <w:sz w:val="22"/>
              </w:rPr>
              <w:t>/4)：5G專網應用服務實施</w:t>
            </w:r>
            <w:proofErr w:type="gramStart"/>
            <w:r w:rsidRPr="00CC2A27">
              <w:rPr>
                <w:rFonts w:ascii="標楷體" w:hAnsi="標楷體" w:cs="Times New Roman"/>
                <w:sz w:val="22"/>
              </w:rPr>
              <w:t>場域在</w:t>
            </w:r>
            <w:proofErr w:type="gramEnd"/>
            <w:r w:rsidR="00502576" w:rsidRPr="00CC2A27">
              <w:rPr>
                <w:rFonts w:ascii="標楷體" w:hAnsi="標楷體" w:cs="Times New Roman"/>
                <w:sz w:val="22"/>
              </w:rPr>
              <w:t>301大會堂、302-303會議室區、304會議室、305宴會廳及會議中心外圍廊道</w:t>
            </w:r>
            <w:r w:rsidRPr="00CC2A27">
              <w:rPr>
                <w:rFonts w:ascii="標楷體" w:hAnsi="標楷體" w:cs="Times New Roman"/>
                <w:sz w:val="22"/>
              </w:rPr>
              <w:t>，無線網路規劃需依據</w:t>
            </w:r>
            <w:proofErr w:type="gramStart"/>
            <w:r w:rsidRPr="00CC2A27">
              <w:rPr>
                <w:rFonts w:ascii="標楷體" w:hAnsi="標楷體" w:cs="Times New Roman"/>
                <w:sz w:val="22"/>
              </w:rPr>
              <w:t>場域圖面</w:t>
            </w:r>
            <w:proofErr w:type="gramEnd"/>
            <w:r w:rsidRPr="00CC2A27">
              <w:rPr>
                <w:rFonts w:ascii="標楷體" w:hAnsi="標楷體" w:cs="Times New Roman"/>
                <w:sz w:val="22"/>
              </w:rPr>
              <w:t>標示基地台位置、使用頻段與配置頻寬，同時提供場域無線備援網路規劃摘要表，欄位依據以下範例填寫，基地台使用類型為「一般」，表示一般正常運作</w:t>
            </w:r>
          </w:p>
          <w:p w14:paraId="6E99A49E" w14:textId="75116515" w:rsidR="00836D49" w:rsidRPr="00CC2A27" w:rsidRDefault="00A1616C" w:rsidP="004443FE">
            <w:pPr>
              <w:rPr>
                <w:rFonts w:ascii="標楷體" w:hAnsi="標楷體" w:cs="Times New Roman"/>
                <w:noProof/>
              </w:rPr>
            </w:pPr>
            <w:r w:rsidRPr="00CC2A27">
              <w:rPr>
                <w:rFonts w:ascii="標楷體" w:hAnsi="標楷體" w:cs="Times New Roman"/>
                <w:noProof/>
              </w:rPr>
              <w:drawing>
                <wp:inline distT="0" distB="0" distL="0" distR="0" wp14:anchorId="5638A81B" wp14:editId="5696058C">
                  <wp:extent cx="3916952" cy="1438275"/>
                  <wp:effectExtent l="0" t="0" r="762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31413" cy="1443585"/>
                          </a:xfrm>
                          <a:prstGeom prst="rect">
                            <a:avLst/>
                          </a:prstGeom>
                        </pic:spPr>
                      </pic:pic>
                    </a:graphicData>
                  </a:graphic>
                </wp:inline>
              </w:drawing>
            </w:r>
          </w:p>
        </w:tc>
        <w:tc>
          <w:tcPr>
            <w:tcW w:w="221" w:type="pct"/>
          </w:tcPr>
          <w:p w14:paraId="44FF7FC9" w14:textId="77777777" w:rsidR="00836D49" w:rsidRPr="00CC2A27" w:rsidRDefault="00836D49" w:rsidP="00893F1B">
            <w:pPr>
              <w:rPr>
                <w:rFonts w:ascii="標楷體" w:hAnsi="標楷體" w:cs="Times New Roman"/>
              </w:rPr>
            </w:pPr>
          </w:p>
        </w:tc>
        <w:tc>
          <w:tcPr>
            <w:tcW w:w="221" w:type="pct"/>
            <w:shd w:val="clear" w:color="auto" w:fill="auto"/>
          </w:tcPr>
          <w:p w14:paraId="174D34F1" w14:textId="5A77E7AB" w:rsidR="00836D49" w:rsidRPr="00CC2A27" w:rsidRDefault="00836D49" w:rsidP="00893F1B">
            <w:pPr>
              <w:rPr>
                <w:rFonts w:ascii="標楷體" w:hAnsi="標楷體" w:cs="Times New Roman"/>
              </w:rPr>
            </w:pPr>
          </w:p>
        </w:tc>
        <w:tc>
          <w:tcPr>
            <w:tcW w:w="221" w:type="pct"/>
            <w:shd w:val="clear" w:color="auto" w:fill="auto"/>
          </w:tcPr>
          <w:p w14:paraId="07F4B8A0" w14:textId="77777777" w:rsidR="00836D49" w:rsidRPr="00CC2A27" w:rsidRDefault="00836D49" w:rsidP="00893F1B">
            <w:pPr>
              <w:rPr>
                <w:rFonts w:ascii="標楷體" w:hAnsi="標楷體" w:cs="Times New Roman"/>
              </w:rPr>
            </w:pPr>
          </w:p>
        </w:tc>
        <w:tc>
          <w:tcPr>
            <w:tcW w:w="221" w:type="pct"/>
          </w:tcPr>
          <w:p w14:paraId="525B9902" w14:textId="77777777" w:rsidR="00836D49" w:rsidRPr="00CC2A27" w:rsidRDefault="00836D49" w:rsidP="00893F1B">
            <w:pPr>
              <w:rPr>
                <w:rFonts w:ascii="標楷體" w:hAnsi="標楷體" w:cs="Times New Roman"/>
              </w:rPr>
            </w:pPr>
          </w:p>
        </w:tc>
        <w:tc>
          <w:tcPr>
            <w:tcW w:w="221" w:type="pct"/>
          </w:tcPr>
          <w:p w14:paraId="1F09B520" w14:textId="77777777" w:rsidR="00836D49" w:rsidRPr="00CC2A27" w:rsidRDefault="00836D49" w:rsidP="00893F1B">
            <w:pPr>
              <w:rPr>
                <w:rFonts w:ascii="標楷體" w:hAnsi="標楷體" w:cs="Times New Roman"/>
              </w:rPr>
            </w:pPr>
          </w:p>
        </w:tc>
        <w:tc>
          <w:tcPr>
            <w:tcW w:w="221" w:type="pct"/>
          </w:tcPr>
          <w:p w14:paraId="72AB88C9" w14:textId="77777777" w:rsidR="00836D49" w:rsidRPr="00CC2A27" w:rsidRDefault="00836D49" w:rsidP="00893F1B">
            <w:pPr>
              <w:rPr>
                <w:rFonts w:ascii="標楷體" w:hAnsi="標楷體" w:cs="Times New Roman"/>
              </w:rPr>
            </w:pPr>
          </w:p>
        </w:tc>
      </w:tr>
      <w:tr w:rsidR="00836D49" w:rsidRPr="00CC2A27" w14:paraId="03D97D59" w14:textId="39AB6C19" w:rsidTr="009D23EB">
        <w:trPr>
          <w:trHeight w:val="1329"/>
          <w:jc w:val="center"/>
        </w:trPr>
        <w:tc>
          <w:tcPr>
            <w:tcW w:w="363" w:type="pct"/>
            <w:shd w:val="clear" w:color="auto" w:fill="auto"/>
            <w:vAlign w:val="center"/>
          </w:tcPr>
          <w:p w14:paraId="75F254B8" w14:textId="457BE81E" w:rsidR="00836D49" w:rsidRPr="00CC2A27" w:rsidRDefault="00836D49" w:rsidP="000346D6">
            <w:pPr>
              <w:rPr>
                <w:rFonts w:ascii="標楷體" w:hAnsi="標楷體" w:cs="Times New Roman"/>
                <w:color w:val="000000"/>
              </w:rPr>
            </w:pPr>
            <w:r w:rsidRPr="00CC2A27">
              <w:rPr>
                <w:rFonts w:ascii="標楷體" w:hAnsi="標楷體" w:cs="Times New Roman"/>
                <w:color w:val="000000"/>
              </w:rPr>
              <w:t>A01</w:t>
            </w:r>
            <w:r w:rsidR="0069503D">
              <w:rPr>
                <w:rFonts w:ascii="標楷體" w:hAnsi="標楷體" w:cs="Times New Roman"/>
                <w:color w:val="000000"/>
              </w:rPr>
              <w:t>5</w:t>
            </w:r>
          </w:p>
        </w:tc>
        <w:tc>
          <w:tcPr>
            <w:tcW w:w="221" w:type="pct"/>
            <w:vAlign w:val="center"/>
          </w:tcPr>
          <w:p w14:paraId="6CA90656" w14:textId="1FEB94FA" w:rsidR="00836D49" w:rsidRPr="00CC2A27" w:rsidRDefault="00836D49" w:rsidP="00893F1B">
            <w:pPr>
              <w:rPr>
                <w:rFonts w:ascii="標楷體" w:hAnsi="標楷體" w:cs="Times New Roman"/>
                <w:sz w:val="22"/>
              </w:rPr>
            </w:pPr>
            <w:r w:rsidRPr="00CC2A27">
              <w:rPr>
                <w:rFonts w:ascii="標楷體" w:hAnsi="標楷體" w:cs="Times New Roman"/>
                <w:sz w:val="22"/>
              </w:rPr>
              <w:t>無線網路規劃</w:t>
            </w:r>
          </w:p>
        </w:tc>
        <w:tc>
          <w:tcPr>
            <w:tcW w:w="3093" w:type="pct"/>
            <w:vAlign w:val="center"/>
          </w:tcPr>
          <w:p w14:paraId="2B64F5DF" w14:textId="32B9E3D3" w:rsidR="00836D49" w:rsidRPr="00CC2A27" w:rsidRDefault="00836D49" w:rsidP="000346D6">
            <w:pPr>
              <w:rPr>
                <w:rFonts w:ascii="標楷體" w:hAnsi="標楷體" w:cs="Times New Roman"/>
                <w:sz w:val="22"/>
              </w:rPr>
            </w:pPr>
            <w:r w:rsidRPr="00CC2A27">
              <w:rPr>
                <w:rFonts w:ascii="標楷體" w:hAnsi="標楷體" w:cs="Times New Roman"/>
                <w:sz w:val="22"/>
              </w:rPr>
              <w:t>提供5G專網無線網路規劃(</w:t>
            </w:r>
            <w:r w:rsidR="000346D6" w:rsidRPr="00CC2A27">
              <w:rPr>
                <w:rFonts w:ascii="標楷體" w:hAnsi="標楷體" w:cs="Times New Roman"/>
                <w:sz w:val="22"/>
              </w:rPr>
              <w:t>3</w:t>
            </w:r>
            <w:r w:rsidRPr="00CC2A27">
              <w:rPr>
                <w:rFonts w:ascii="標楷體" w:hAnsi="標楷體" w:cs="Times New Roman"/>
                <w:sz w:val="22"/>
              </w:rPr>
              <w:t>/4)：5G專網應用服務實施</w:t>
            </w:r>
            <w:proofErr w:type="gramStart"/>
            <w:r w:rsidRPr="00CC2A27">
              <w:rPr>
                <w:rFonts w:ascii="標楷體" w:hAnsi="標楷體" w:cs="Times New Roman"/>
                <w:sz w:val="22"/>
              </w:rPr>
              <w:t>場域在</w:t>
            </w:r>
            <w:proofErr w:type="gramEnd"/>
            <w:r w:rsidR="00E42795" w:rsidRPr="00CC2A27">
              <w:rPr>
                <w:rFonts w:ascii="標楷體" w:hAnsi="標楷體" w:cs="Times New Roman"/>
                <w:sz w:val="22"/>
              </w:rPr>
              <w:t>301大會堂、302-303會議室區、304會議室、305宴會廳及會議中心外圍廊道</w:t>
            </w:r>
            <w:r w:rsidRPr="00CC2A27">
              <w:rPr>
                <w:rFonts w:ascii="標楷體" w:hAnsi="標楷體" w:cs="Times New Roman"/>
                <w:sz w:val="22"/>
              </w:rPr>
              <w:t>，無線網路規劃需依據</w:t>
            </w:r>
            <w:proofErr w:type="gramStart"/>
            <w:r w:rsidRPr="00CC2A27">
              <w:rPr>
                <w:rFonts w:ascii="標楷體" w:hAnsi="標楷體" w:cs="Times New Roman"/>
                <w:sz w:val="22"/>
              </w:rPr>
              <w:t>場域圖面</w:t>
            </w:r>
            <w:proofErr w:type="gramEnd"/>
            <w:r w:rsidRPr="00CC2A27">
              <w:rPr>
                <w:rFonts w:ascii="標楷體" w:hAnsi="標楷體" w:cs="Times New Roman"/>
                <w:sz w:val="22"/>
              </w:rPr>
              <w:t>標示</w:t>
            </w:r>
            <w:proofErr w:type="gramStart"/>
            <w:r w:rsidRPr="00CC2A27">
              <w:rPr>
                <w:rFonts w:ascii="標楷體" w:hAnsi="標楷體" w:cs="Times New Roman"/>
                <w:sz w:val="22"/>
              </w:rPr>
              <w:t>場域各基地台</w:t>
            </w:r>
            <w:proofErr w:type="gramEnd"/>
            <w:r w:rsidRPr="00CC2A27">
              <w:rPr>
                <w:rFonts w:ascii="標楷體" w:hAnsi="標楷體" w:cs="Times New Roman"/>
                <w:sz w:val="22"/>
              </w:rPr>
              <w:t>「訊號覆蓋圖」，覆蓋範圍清楚標明接收訊號強度數值(如RSRP)</w:t>
            </w:r>
            <w:proofErr w:type="gramStart"/>
            <w:r w:rsidRPr="00CC2A27">
              <w:rPr>
                <w:rFonts w:ascii="標楷體" w:hAnsi="標楷體" w:cs="Times New Roman"/>
                <w:sz w:val="22"/>
              </w:rPr>
              <w:t>梯度表與</w:t>
            </w:r>
            <w:proofErr w:type="gramEnd"/>
            <w:r w:rsidRPr="00CC2A27">
              <w:rPr>
                <w:rFonts w:ascii="標楷體" w:hAnsi="標楷體" w:cs="Times New Roman"/>
                <w:sz w:val="22"/>
              </w:rPr>
              <w:t>覆蓋邊界(cell edge)</w:t>
            </w:r>
          </w:p>
        </w:tc>
        <w:tc>
          <w:tcPr>
            <w:tcW w:w="221" w:type="pct"/>
          </w:tcPr>
          <w:p w14:paraId="67E684E1" w14:textId="77777777" w:rsidR="00836D49" w:rsidRPr="00CC2A27" w:rsidRDefault="00836D49" w:rsidP="00893F1B">
            <w:pPr>
              <w:rPr>
                <w:rFonts w:ascii="標楷體" w:hAnsi="標楷體" w:cs="Times New Roman"/>
              </w:rPr>
            </w:pPr>
          </w:p>
        </w:tc>
        <w:tc>
          <w:tcPr>
            <w:tcW w:w="221" w:type="pct"/>
            <w:shd w:val="clear" w:color="auto" w:fill="auto"/>
          </w:tcPr>
          <w:p w14:paraId="5B3943C0" w14:textId="18D614BE" w:rsidR="00836D49" w:rsidRPr="00CC2A27" w:rsidRDefault="00836D49" w:rsidP="00893F1B">
            <w:pPr>
              <w:rPr>
                <w:rFonts w:ascii="標楷體" w:hAnsi="標楷體" w:cs="Times New Roman"/>
              </w:rPr>
            </w:pPr>
          </w:p>
        </w:tc>
        <w:tc>
          <w:tcPr>
            <w:tcW w:w="221" w:type="pct"/>
            <w:shd w:val="clear" w:color="auto" w:fill="auto"/>
          </w:tcPr>
          <w:p w14:paraId="3EE9117D" w14:textId="77777777" w:rsidR="00836D49" w:rsidRPr="00CC2A27" w:rsidRDefault="00836D49" w:rsidP="00893F1B">
            <w:pPr>
              <w:rPr>
                <w:rFonts w:ascii="標楷體" w:hAnsi="標楷體" w:cs="Times New Roman"/>
              </w:rPr>
            </w:pPr>
          </w:p>
        </w:tc>
        <w:tc>
          <w:tcPr>
            <w:tcW w:w="221" w:type="pct"/>
          </w:tcPr>
          <w:p w14:paraId="0E50C21A" w14:textId="77777777" w:rsidR="00836D49" w:rsidRPr="00CC2A27" w:rsidRDefault="00836D49" w:rsidP="00893F1B">
            <w:pPr>
              <w:rPr>
                <w:rFonts w:ascii="標楷體" w:hAnsi="標楷體" w:cs="Times New Roman"/>
              </w:rPr>
            </w:pPr>
          </w:p>
        </w:tc>
        <w:tc>
          <w:tcPr>
            <w:tcW w:w="221" w:type="pct"/>
          </w:tcPr>
          <w:p w14:paraId="4B33232E" w14:textId="77777777" w:rsidR="00836D49" w:rsidRPr="00CC2A27" w:rsidRDefault="00836D49" w:rsidP="00893F1B">
            <w:pPr>
              <w:rPr>
                <w:rFonts w:ascii="標楷體" w:hAnsi="標楷體" w:cs="Times New Roman"/>
              </w:rPr>
            </w:pPr>
          </w:p>
        </w:tc>
        <w:tc>
          <w:tcPr>
            <w:tcW w:w="221" w:type="pct"/>
          </w:tcPr>
          <w:p w14:paraId="005ED646" w14:textId="77777777" w:rsidR="00836D49" w:rsidRPr="00CC2A27" w:rsidRDefault="00836D49" w:rsidP="00893F1B">
            <w:pPr>
              <w:rPr>
                <w:rFonts w:ascii="標楷體" w:hAnsi="標楷體" w:cs="Times New Roman"/>
              </w:rPr>
            </w:pPr>
          </w:p>
        </w:tc>
      </w:tr>
      <w:tr w:rsidR="00836D49" w:rsidRPr="00CC2A27" w14:paraId="5BA9A0F3" w14:textId="514EF114" w:rsidTr="009D23EB">
        <w:trPr>
          <w:trHeight w:val="1329"/>
          <w:jc w:val="center"/>
        </w:trPr>
        <w:tc>
          <w:tcPr>
            <w:tcW w:w="363" w:type="pct"/>
            <w:shd w:val="clear" w:color="auto" w:fill="auto"/>
            <w:vAlign w:val="center"/>
          </w:tcPr>
          <w:p w14:paraId="7DCEBFB2" w14:textId="3D84B0B3" w:rsidR="00836D49" w:rsidRPr="00CC2A27" w:rsidRDefault="00836D49" w:rsidP="000346D6">
            <w:pPr>
              <w:rPr>
                <w:rFonts w:ascii="標楷體" w:hAnsi="標楷體" w:cs="Times New Roman"/>
                <w:color w:val="000000"/>
              </w:rPr>
            </w:pPr>
            <w:r w:rsidRPr="00CC2A27">
              <w:rPr>
                <w:rFonts w:ascii="標楷體" w:hAnsi="標楷體" w:cs="Times New Roman"/>
                <w:color w:val="000000"/>
              </w:rPr>
              <w:t>A01</w:t>
            </w:r>
            <w:r w:rsidR="0069503D">
              <w:rPr>
                <w:rFonts w:ascii="標楷體" w:hAnsi="標楷體" w:cs="Times New Roman"/>
                <w:color w:val="000000"/>
              </w:rPr>
              <w:t>6</w:t>
            </w:r>
          </w:p>
        </w:tc>
        <w:tc>
          <w:tcPr>
            <w:tcW w:w="221" w:type="pct"/>
            <w:vAlign w:val="center"/>
          </w:tcPr>
          <w:p w14:paraId="7F9D0D51" w14:textId="1D4C4035" w:rsidR="00836D49" w:rsidRPr="00CC2A27" w:rsidRDefault="00836D49" w:rsidP="00BC5C61">
            <w:pPr>
              <w:rPr>
                <w:rFonts w:ascii="標楷體" w:hAnsi="標楷體" w:cs="Times New Roman"/>
                <w:sz w:val="22"/>
              </w:rPr>
            </w:pPr>
            <w:r w:rsidRPr="00CC2A27">
              <w:rPr>
                <w:rFonts w:ascii="標楷體" w:hAnsi="標楷體" w:cs="Times New Roman"/>
                <w:sz w:val="22"/>
              </w:rPr>
              <w:t>無線網路規劃</w:t>
            </w:r>
          </w:p>
        </w:tc>
        <w:tc>
          <w:tcPr>
            <w:tcW w:w="3093" w:type="pct"/>
            <w:vAlign w:val="center"/>
          </w:tcPr>
          <w:p w14:paraId="4714CDCB" w14:textId="405BD592" w:rsidR="00836D49" w:rsidRPr="00CC2A27" w:rsidRDefault="00836D49" w:rsidP="000346D6">
            <w:pPr>
              <w:rPr>
                <w:rFonts w:ascii="標楷體" w:hAnsi="標楷體" w:cs="Times New Roman"/>
                <w:sz w:val="22"/>
              </w:rPr>
            </w:pPr>
            <w:r w:rsidRPr="00CC2A27">
              <w:rPr>
                <w:rFonts w:ascii="標楷體" w:hAnsi="標楷體" w:cs="Times New Roman"/>
                <w:sz w:val="22"/>
              </w:rPr>
              <w:t>提供5G專網無線網路規劃(</w:t>
            </w:r>
            <w:r w:rsidR="000346D6" w:rsidRPr="00CC2A27">
              <w:rPr>
                <w:rFonts w:ascii="標楷體" w:hAnsi="標楷體" w:cs="Times New Roman"/>
                <w:sz w:val="22"/>
              </w:rPr>
              <w:t>4</w:t>
            </w:r>
            <w:r w:rsidRPr="00CC2A27">
              <w:rPr>
                <w:rFonts w:ascii="標楷體" w:hAnsi="標楷體" w:cs="Times New Roman"/>
                <w:sz w:val="22"/>
              </w:rPr>
              <w:t>/4)：5G專網應用服務實施</w:t>
            </w:r>
            <w:proofErr w:type="gramStart"/>
            <w:r w:rsidRPr="00CC2A27">
              <w:rPr>
                <w:rFonts w:ascii="標楷體" w:hAnsi="標楷體" w:cs="Times New Roman"/>
                <w:sz w:val="22"/>
              </w:rPr>
              <w:t>場域在</w:t>
            </w:r>
            <w:proofErr w:type="gramEnd"/>
            <w:r w:rsidR="00E42795" w:rsidRPr="00CC2A27">
              <w:rPr>
                <w:rFonts w:ascii="標楷體" w:hAnsi="標楷體" w:cs="Times New Roman"/>
                <w:sz w:val="22"/>
              </w:rPr>
              <w:t>301大會堂、302-303會議室區、304會議室、305宴會廳及會議中心外圍廊道</w:t>
            </w:r>
            <w:r w:rsidRPr="00CC2A27">
              <w:rPr>
                <w:rFonts w:ascii="標楷體" w:hAnsi="標楷體" w:cs="Times New Roman"/>
                <w:sz w:val="22"/>
              </w:rPr>
              <w:t>，無線網路規劃需依據</w:t>
            </w:r>
            <w:proofErr w:type="gramStart"/>
            <w:r w:rsidRPr="00CC2A27">
              <w:rPr>
                <w:rFonts w:ascii="標楷體" w:hAnsi="標楷體" w:cs="Times New Roman"/>
                <w:sz w:val="22"/>
              </w:rPr>
              <w:t>場域圖面</w:t>
            </w:r>
            <w:proofErr w:type="gramEnd"/>
            <w:r w:rsidRPr="00CC2A27">
              <w:rPr>
                <w:rFonts w:ascii="標楷體" w:hAnsi="標楷體" w:cs="Times New Roman"/>
                <w:sz w:val="22"/>
              </w:rPr>
              <w:t>標示各基地台上行及下行流量覆蓋圖，需標明上下行傳輸流量(需搭配A01</w:t>
            </w:r>
            <w:r w:rsidR="0014582C">
              <w:rPr>
                <w:rFonts w:ascii="標楷體" w:hAnsi="標楷體" w:cs="Times New Roman" w:hint="eastAsia"/>
                <w:sz w:val="22"/>
              </w:rPr>
              <w:t>6</w:t>
            </w:r>
            <w:r w:rsidRPr="00CC2A27">
              <w:rPr>
                <w:rFonts w:ascii="標楷體" w:hAnsi="標楷體" w:cs="Times New Roman"/>
                <w:sz w:val="22"/>
              </w:rPr>
              <w:t>項的RSRP</w:t>
            </w:r>
            <w:proofErr w:type="gramStart"/>
            <w:r w:rsidRPr="00CC2A27">
              <w:rPr>
                <w:rFonts w:ascii="標楷體" w:hAnsi="標楷體" w:cs="Times New Roman"/>
                <w:sz w:val="22"/>
              </w:rPr>
              <w:t>梯度表</w:t>
            </w:r>
            <w:proofErr w:type="gramEnd"/>
            <w:r w:rsidRPr="00CC2A27">
              <w:rPr>
                <w:rFonts w:ascii="標楷體" w:hAnsi="標楷體" w:cs="Times New Roman"/>
                <w:sz w:val="22"/>
              </w:rPr>
              <w:t>)，同時提供無線網路規劃摘要表填寫上/下行流量、最大同時使用用戶數(Active Users)和最大連線用戶數(Connect Users)欄位依據A01</w:t>
            </w:r>
            <w:r w:rsidR="0014582C">
              <w:rPr>
                <w:rFonts w:ascii="標楷體" w:hAnsi="標楷體" w:cs="Times New Roman" w:hint="eastAsia"/>
                <w:sz w:val="22"/>
              </w:rPr>
              <w:t>5</w:t>
            </w:r>
            <w:r w:rsidRPr="00CC2A27">
              <w:rPr>
                <w:rFonts w:ascii="標楷體" w:hAnsi="標楷體" w:cs="Times New Roman"/>
                <w:sz w:val="22"/>
              </w:rPr>
              <w:t>範例</w:t>
            </w:r>
            <w:r w:rsidR="0014582C">
              <w:rPr>
                <w:rFonts w:ascii="標楷體" w:hAnsi="標楷體" w:cs="Times New Roman" w:hint="eastAsia"/>
                <w:sz w:val="22"/>
              </w:rPr>
              <w:t>表格</w:t>
            </w:r>
            <w:r w:rsidRPr="00CC2A27">
              <w:rPr>
                <w:rFonts w:ascii="標楷體" w:hAnsi="標楷體" w:cs="Times New Roman"/>
                <w:sz w:val="22"/>
              </w:rPr>
              <w:t>填寫</w:t>
            </w:r>
          </w:p>
        </w:tc>
        <w:tc>
          <w:tcPr>
            <w:tcW w:w="221" w:type="pct"/>
          </w:tcPr>
          <w:p w14:paraId="2521E3A3" w14:textId="77777777" w:rsidR="00836D49" w:rsidRPr="00CC2A27" w:rsidRDefault="00836D49" w:rsidP="00BC5C61">
            <w:pPr>
              <w:rPr>
                <w:rFonts w:ascii="標楷體" w:hAnsi="標楷體" w:cs="Times New Roman"/>
              </w:rPr>
            </w:pPr>
          </w:p>
        </w:tc>
        <w:tc>
          <w:tcPr>
            <w:tcW w:w="221" w:type="pct"/>
            <w:shd w:val="clear" w:color="auto" w:fill="auto"/>
          </w:tcPr>
          <w:p w14:paraId="0427B7D8" w14:textId="11848D00" w:rsidR="00836D49" w:rsidRPr="00CC2A27" w:rsidRDefault="00836D49" w:rsidP="00BC5C61">
            <w:pPr>
              <w:rPr>
                <w:rFonts w:ascii="標楷體" w:hAnsi="標楷體" w:cs="Times New Roman"/>
              </w:rPr>
            </w:pPr>
          </w:p>
        </w:tc>
        <w:tc>
          <w:tcPr>
            <w:tcW w:w="221" w:type="pct"/>
            <w:shd w:val="clear" w:color="auto" w:fill="auto"/>
          </w:tcPr>
          <w:p w14:paraId="02C49DCF" w14:textId="77777777" w:rsidR="00836D49" w:rsidRPr="00CC2A27" w:rsidRDefault="00836D49" w:rsidP="00BC5C61">
            <w:pPr>
              <w:rPr>
                <w:rFonts w:ascii="標楷體" w:hAnsi="標楷體" w:cs="Times New Roman"/>
              </w:rPr>
            </w:pPr>
          </w:p>
        </w:tc>
        <w:tc>
          <w:tcPr>
            <w:tcW w:w="221" w:type="pct"/>
          </w:tcPr>
          <w:p w14:paraId="4BE6B47D" w14:textId="77777777" w:rsidR="00836D49" w:rsidRPr="00CC2A27" w:rsidRDefault="00836D49" w:rsidP="00BC5C61">
            <w:pPr>
              <w:rPr>
                <w:rFonts w:ascii="標楷體" w:hAnsi="標楷體" w:cs="Times New Roman"/>
              </w:rPr>
            </w:pPr>
          </w:p>
        </w:tc>
        <w:tc>
          <w:tcPr>
            <w:tcW w:w="221" w:type="pct"/>
          </w:tcPr>
          <w:p w14:paraId="6CA6F248" w14:textId="77777777" w:rsidR="00836D49" w:rsidRPr="00CC2A27" w:rsidRDefault="00836D49" w:rsidP="00BC5C61">
            <w:pPr>
              <w:rPr>
                <w:rFonts w:ascii="標楷體" w:hAnsi="標楷體" w:cs="Times New Roman"/>
              </w:rPr>
            </w:pPr>
          </w:p>
        </w:tc>
        <w:tc>
          <w:tcPr>
            <w:tcW w:w="221" w:type="pct"/>
          </w:tcPr>
          <w:p w14:paraId="5C836834" w14:textId="77777777" w:rsidR="00836D49" w:rsidRPr="00CC2A27" w:rsidRDefault="00836D49" w:rsidP="00BC5C61">
            <w:pPr>
              <w:rPr>
                <w:rFonts w:ascii="標楷體" w:hAnsi="標楷體" w:cs="Times New Roman"/>
              </w:rPr>
            </w:pPr>
          </w:p>
        </w:tc>
      </w:tr>
      <w:tr w:rsidR="00836D49" w:rsidRPr="00CC2A27" w14:paraId="5B039FC5" w14:textId="49EC82D0" w:rsidTr="009D23EB">
        <w:trPr>
          <w:trHeight w:val="1329"/>
          <w:jc w:val="center"/>
        </w:trPr>
        <w:tc>
          <w:tcPr>
            <w:tcW w:w="363" w:type="pct"/>
            <w:shd w:val="clear" w:color="auto" w:fill="auto"/>
            <w:vAlign w:val="center"/>
          </w:tcPr>
          <w:p w14:paraId="6399D50B" w14:textId="267B88CA" w:rsidR="00836D49" w:rsidRPr="00CC2A27" w:rsidRDefault="00836D49" w:rsidP="00BC5C61">
            <w:pPr>
              <w:rPr>
                <w:rFonts w:ascii="標楷體" w:hAnsi="標楷體" w:cs="Times New Roman"/>
                <w:color w:val="000000"/>
              </w:rPr>
            </w:pPr>
            <w:r w:rsidRPr="00CC2A27">
              <w:rPr>
                <w:rFonts w:ascii="標楷體" w:hAnsi="標楷體" w:cs="Times New Roman"/>
                <w:color w:val="000000"/>
              </w:rPr>
              <w:lastRenderedPageBreak/>
              <w:t>A01</w:t>
            </w:r>
            <w:r w:rsidR="0069503D">
              <w:rPr>
                <w:rFonts w:ascii="標楷體" w:hAnsi="標楷體" w:cs="Times New Roman"/>
                <w:color w:val="000000"/>
              </w:rPr>
              <w:t>7</w:t>
            </w:r>
          </w:p>
        </w:tc>
        <w:tc>
          <w:tcPr>
            <w:tcW w:w="221" w:type="pct"/>
            <w:vAlign w:val="center"/>
          </w:tcPr>
          <w:p w14:paraId="1F8EE21C" w14:textId="5ACC47A5" w:rsidR="00836D49" w:rsidRPr="00CC2A27" w:rsidRDefault="00836D49" w:rsidP="00BC5C61">
            <w:pPr>
              <w:rPr>
                <w:rFonts w:ascii="標楷體" w:hAnsi="標楷體" w:cs="Times New Roman"/>
                <w:sz w:val="22"/>
              </w:rPr>
            </w:pPr>
            <w:r w:rsidRPr="00CC2A27">
              <w:rPr>
                <w:rFonts w:ascii="標楷體" w:hAnsi="標楷體" w:cs="Times New Roman"/>
                <w:sz w:val="22"/>
              </w:rPr>
              <w:t>無線備</w:t>
            </w:r>
            <w:r w:rsidR="000346D6" w:rsidRPr="00CC2A27">
              <w:rPr>
                <w:rFonts w:ascii="標楷體" w:hAnsi="標楷體" w:cs="Times New Roman"/>
                <w:sz w:val="22"/>
              </w:rPr>
              <w:t>用</w:t>
            </w:r>
            <w:r w:rsidRPr="00CC2A27">
              <w:rPr>
                <w:rFonts w:ascii="標楷體" w:hAnsi="標楷體" w:cs="Times New Roman"/>
                <w:sz w:val="22"/>
              </w:rPr>
              <w:t>規劃</w:t>
            </w:r>
          </w:p>
        </w:tc>
        <w:tc>
          <w:tcPr>
            <w:tcW w:w="3093" w:type="pct"/>
            <w:vAlign w:val="center"/>
          </w:tcPr>
          <w:p w14:paraId="05BA8E9C" w14:textId="77777777" w:rsidR="00836D49" w:rsidRPr="00CC2A27" w:rsidRDefault="00836D49" w:rsidP="000346D6">
            <w:pPr>
              <w:rPr>
                <w:rFonts w:ascii="標楷體" w:hAnsi="標楷體" w:cs="Times New Roman"/>
                <w:sz w:val="22"/>
              </w:rPr>
            </w:pPr>
            <w:r w:rsidRPr="00CC2A27">
              <w:rPr>
                <w:rFonts w:ascii="標楷體" w:hAnsi="標楷體" w:cs="Times New Roman"/>
                <w:sz w:val="22"/>
              </w:rPr>
              <w:t>提供5G專網無線備</w:t>
            </w:r>
            <w:r w:rsidR="000346D6" w:rsidRPr="00CC2A27">
              <w:rPr>
                <w:rFonts w:ascii="標楷體" w:hAnsi="標楷體" w:cs="Times New Roman"/>
                <w:sz w:val="22"/>
              </w:rPr>
              <w:t>用</w:t>
            </w:r>
            <w:r w:rsidRPr="00CC2A27">
              <w:rPr>
                <w:rFonts w:ascii="標楷體" w:hAnsi="標楷體" w:cs="Times New Roman"/>
                <w:sz w:val="22"/>
              </w:rPr>
              <w:t>網路規劃(1/3)：5G專網應用服務實施</w:t>
            </w:r>
            <w:proofErr w:type="gramStart"/>
            <w:r w:rsidRPr="00CC2A27">
              <w:rPr>
                <w:rFonts w:ascii="標楷體" w:hAnsi="標楷體" w:cs="Times New Roman"/>
                <w:sz w:val="22"/>
              </w:rPr>
              <w:t>場域在</w:t>
            </w:r>
            <w:proofErr w:type="gramEnd"/>
            <w:r w:rsidR="00E42795" w:rsidRPr="00CC2A27">
              <w:rPr>
                <w:rFonts w:ascii="標楷體" w:hAnsi="標楷體" w:cs="Times New Roman"/>
                <w:sz w:val="22"/>
              </w:rPr>
              <w:t>301大會堂、302-303會議室區、304會議室、305宴會廳及會議中心外圍廊道</w:t>
            </w:r>
            <w:r w:rsidRPr="00CC2A27">
              <w:rPr>
                <w:rFonts w:ascii="標楷體" w:hAnsi="標楷體" w:cs="Times New Roman"/>
                <w:sz w:val="22"/>
              </w:rPr>
              <w:t>，無線網路「備</w:t>
            </w:r>
            <w:r w:rsidR="000346D6" w:rsidRPr="00CC2A27">
              <w:rPr>
                <w:rFonts w:ascii="標楷體" w:hAnsi="標楷體" w:cs="Times New Roman"/>
                <w:sz w:val="22"/>
              </w:rPr>
              <w:t>用涵蓋</w:t>
            </w:r>
            <w:r w:rsidRPr="00CC2A27">
              <w:rPr>
                <w:rFonts w:ascii="標楷體" w:hAnsi="標楷體" w:cs="Times New Roman"/>
                <w:sz w:val="22"/>
              </w:rPr>
              <w:t>」規劃需依據</w:t>
            </w:r>
            <w:proofErr w:type="gramStart"/>
            <w:r w:rsidRPr="00CC2A27">
              <w:rPr>
                <w:rFonts w:ascii="標楷體" w:hAnsi="標楷體" w:cs="Times New Roman"/>
                <w:sz w:val="22"/>
              </w:rPr>
              <w:t>場域圖面</w:t>
            </w:r>
            <w:proofErr w:type="gramEnd"/>
            <w:r w:rsidRPr="00CC2A27">
              <w:rPr>
                <w:rFonts w:ascii="標楷體" w:hAnsi="標楷體" w:cs="Times New Roman"/>
                <w:sz w:val="22"/>
              </w:rPr>
              <w:t>標示「備</w:t>
            </w:r>
            <w:r w:rsidR="000346D6" w:rsidRPr="00CC2A27">
              <w:rPr>
                <w:rFonts w:ascii="標楷體" w:hAnsi="標楷體" w:cs="Times New Roman"/>
                <w:sz w:val="22"/>
              </w:rPr>
              <w:t>用</w:t>
            </w:r>
            <w:r w:rsidRPr="00CC2A27">
              <w:rPr>
                <w:rFonts w:ascii="標楷體" w:hAnsi="標楷體" w:cs="Times New Roman"/>
                <w:sz w:val="22"/>
              </w:rPr>
              <w:t>基地台」位置、使用頻段與配置頻寬，同時提供場域無線備</w:t>
            </w:r>
            <w:r w:rsidR="000346D6" w:rsidRPr="00CC2A27">
              <w:rPr>
                <w:rFonts w:ascii="標楷體" w:hAnsi="標楷體" w:cs="Times New Roman"/>
                <w:sz w:val="22"/>
              </w:rPr>
              <w:t>用</w:t>
            </w:r>
            <w:r w:rsidRPr="00CC2A27">
              <w:rPr>
                <w:rFonts w:ascii="標楷體" w:hAnsi="標楷體" w:cs="Times New Roman"/>
                <w:sz w:val="22"/>
              </w:rPr>
              <w:t>網路規劃摘要表，欄位依據以下範例填寫</w:t>
            </w:r>
          </w:p>
          <w:p w14:paraId="47852137" w14:textId="5110253B" w:rsidR="00680597" w:rsidRPr="00CC2A27" w:rsidRDefault="00A1616C" w:rsidP="000346D6">
            <w:pPr>
              <w:rPr>
                <w:rFonts w:ascii="標楷體" w:hAnsi="標楷體" w:cs="Times New Roman"/>
                <w:sz w:val="22"/>
              </w:rPr>
            </w:pPr>
            <w:r w:rsidRPr="00CC2A27">
              <w:rPr>
                <w:rFonts w:ascii="標楷體" w:hAnsi="標楷體" w:cs="Times New Roman"/>
                <w:noProof/>
              </w:rPr>
              <w:drawing>
                <wp:inline distT="0" distB="0" distL="0" distR="0" wp14:anchorId="737123C5" wp14:editId="56762684">
                  <wp:extent cx="3916952" cy="1438275"/>
                  <wp:effectExtent l="0" t="0" r="762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31413" cy="1443585"/>
                          </a:xfrm>
                          <a:prstGeom prst="rect">
                            <a:avLst/>
                          </a:prstGeom>
                        </pic:spPr>
                      </pic:pic>
                    </a:graphicData>
                  </a:graphic>
                </wp:inline>
              </w:drawing>
            </w:r>
          </w:p>
        </w:tc>
        <w:tc>
          <w:tcPr>
            <w:tcW w:w="221" w:type="pct"/>
          </w:tcPr>
          <w:p w14:paraId="45482EC2" w14:textId="77777777" w:rsidR="00836D49" w:rsidRPr="00CC2A27" w:rsidRDefault="00836D49" w:rsidP="00BC5C61">
            <w:pPr>
              <w:rPr>
                <w:rFonts w:ascii="標楷體" w:hAnsi="標楷體" w:cs="Times New Roman"/>
              </w:rPr>
            </w:pPr>
          </w:p>
        </w:tc>
        <w:tc>
          <w:tcPr>
            <w:tcW w:w="221" w:type="pct"/>
            <w:shd w:val="clear" w:color="auto" w:fill="auto"/>
          </w:tcPr>
          <w:p w14:paraId="59581B0A" w14:textId="2BF7320F" w:rsidR="00836D49" w:rsidRPr="00CC2A27" w:rsidRDefault="00836D49" w:rsidP="00BC5C61">
            <w:pPr>
              <w:rPr>
                <w:rFonts w:ascii="標楷體" w:hAnsi="標楷體" w:cs="Times New Roman"/>
              </w:rPr>
            </w:pPr>
          </w:p>
        </w:tc>
        <w:tc>
          <w:tcPr>
            <w:tcW w:w="221" w:type="pct"/>
            <w:shd w:val="clear" w:color="auto" w:fill="auto"/>
          </w:tcPr>
          <w:p w14:paraId="2412233B" w14:textId="77777777" w:rsidR="00836D49" w:rsidRPr="00CC2A27" w:rsidRDefault="00836D49" w:rsidP="00BC5C61">
            <w:pPr>
              <w:rPr>
                <w:rFonts w:ascii="標楷體" w:hAnsi="標楷體" w:cs="Times New Roman"/>
              </w:rPr>
            </w:pPr>
          </w:p>
        </w:tc>
        <w:tc>
          <w:tcPr>
            <w:tcW w:w="221" w:type="pct"/>
          </w:tcPr>
          <w:p w14:paraId="66DE44AE" w14:textId="77777777" w:rsidR="00836D49" w:rsidRPr="00CC2A27" w:rsidRDefault="00836D49" w:rsidP="00BC5C61">
            <w:pPr>
              <w:rPr>
                <w:rFonts w:ascii="標楷體" w:hAnsi="標楷體" w:cs="Times New Roman"/>
              </w:rPr>
            </w:pPr>
          </w:p>
        </w:tc>
        <w:tc>
          <w:tcPr>
            <w:tcW w:w="221" w:type="pct"/>
          </w:tcPr>
          <w:p w14:paraId="77FDB487" w14:textId="77777777" w:rsidR="00836D49" w:rsidRPr="00CC2A27" w:rsidRDefault="00836D49" w:rsidP="00BC5C61">
            <w:pPr>
              <w:rPr>
                <w:rFonts w:ascii="標楷體" w:hAnsi="標楷體" w:cs="Times New Roman"/>
              </w:rPr>
            </w:pPr>
          </w:p>
        </w:tc>
        <w:tc>
          <w:tcPr>
            <w:tcW w:w="221" w:type="pct"/>
          </w:tcPr>
          <w:p w14:paraId="11633D02" w14:textId="77777777" w:rsidR="00836D49" w:rsidRPr="00CC2A27" w:rsidRDefault="00836D49" w:rsidP="00BC5C61">
            <w:pPr>
              <w:rPr>
                <w:rFonts w:ascii="標楷體" w:hAnsi="標楷體" w:cs="Times New Roman"/>
              </w:rPr>
            </w:pPr>
          </w:p>
        </w:tc>
      </w:tr>
      <w:tr w:rsidR="00836D49" w:rsidRPr="00CC2A27" w14:paraId="16615198" w14:textId="2728283B" w:rsidTr="009D23EB">
        <w:trPr>
          <w:trHeight w:val="1329"/>
          <w:jc w:val="center"/>
        </w:trPr>
        <w:tc>
          <w:tcPr>
            <w:tcW w:w="363" w:type="pct"/>
            <w:shd w:val="clear" w:color="auto" w:fill="auto"/>
            <w:vAlign w:val="center"/>
          </w:tcPr>
          <w:p w14:paraId="1E7A4C20" w14:textId="6C3B64FA" w:rsidR="00836D49" w:rsidRPr="00CC2A27" w:rsidRDefault="00836D49" w:rsidP="00031428">
            <w:pPr>
              <w:rPr>
                <w:rFonts w:ascii="標楷體" w:hAnsi="標楷體" w:cs="Times New Roman"/>
              </w:rPr>
            </w:pPr>
            <w:r w:rsidRPr="00CC2A27">
              <w:rPr>
                <w:rFonts w:ascii="標楷體" w:hAnsi="標楷體" w:cs="Times New Roman"/>
                <w:color w:val="000000"/>
              </w:rPr>
              <w:t>A01</w:t>
            </w:r>
            <w:r w:rsidR="0069503D">
              <w:rPr>
                <w:rFonts w:ascii="標楷體" w:hAnsi="標楷體" w:cs="Times New Roman"/>
                <w:color w:val="000000"/>
              </w:rPr>
              <w:t>8</w:t>
            </w:r>
          </w:p>
        </w:tc>
        <w:tc>
          <w:tcPr>
            <w:tcW w:w="221" w:type="pct"/>
            <w:vAlign w:val="center"/>
          </w:tcPr>
          <w:p w14:paraId="54C73BFE" w14:textId="0D137D84" w:rsidR="00836D49" w:rsidRPr="00CC2A27" w:rsidRDefault="00836D49" w:rsidP="00031428">
            <w:pPr>
              <w:rPr>
                <w:rFonts w:ascii="標楷體" w:hAnsi="標楷體" w:cs="Times New Roman"/>
              </w:rPr>
            </w:pPr>
            <w:r w:rsidRPr="00CC2A27">
              <w:rPr>
                <w:rFonts w:ascii="標楷體" w:hAnsi="標楷體" w:cs="Times New Roman"/>
                <w:sz w:val="22"/>
              </w:rPr>
              <w:t>無線備</w:t>
            </w:r>
            <w:r w:rsidR="000346D6" w:rsidRPr="00CC2A27">
              <w:rPr>
                <w:rFonts w:ascii="標楷體" w:hAnsi="標楷體" w:cs="Times New Roman"/>
                <w:sz w:val="22"/>
              </w:rPr>
              <w:t>用</w:t>
            </w:r>
            <w:r w:rsidRPr="00CC2A27">
              <w:rPr>
                <w:rFonts w:ascii="標楷體" w:hAnsi="標楷體" w:cs="Times New Roman"/>
                <w:sz w:val="22"/>
              </w:rPr>
              <w:t>規劃</w:t>
            </w:r>
          </w:p>
        </w:tc>
        <w:tc>
          <w:tcPr>
            <w:tcW w:w="3093" w:type="pct"/>
            <w:vAlign w:val="center"/>
          </w:tcPr>
          <w:p w14:paraId="7A556D57" w14:textId="0675B5F0" w:rsidR="00836D49" w:rsidRPr="00CC2A27" w:rsidRDefault="00836D49" w:rsidP="00031428">
            <w:pPr>
              <w:rPr>
                <w:rFonts w:ascii="標楷體" w:hAnsi="標楷體" w:cs="Times New Roman"/>
              </w:rPr>
            </w:pPr>
            <w:r w:rsidRPr="00CC2A27">
              <w:rPr>
                <w:rFonts w:ascii="標楷體" w:hAnsi="標楷體" w:cs="Times New Roman"/>
                <w:sz w:val="22"/>
              </w:rPr>
              <w:t>提供5G專網無線備</w:t>
            </w:r>
            <w:r w:rsidR="000346D6" w:rsidRPr="00CC2A27">
              <w:rPr>
                <w:rFonts w:ascii="標楷體" w:hAnsi="標楷體" w:cs="Times New Roman"/>
                <w:sz w:val="22"/>
              </w:rPr>
              <w:t>用</w:t>
            </w:r>
            <w:r w:rsidRPr="00CC2A27">
              <w:rPr>
                <w:rFonts w:ascii="標楷體" w:hAnsi="標楷體" w:cs="Times New Roman"/>
                <w:sz w:val="22"/>
              </w:rPr>
              <w:t>網路規劃(2/3)：5G專網應用服務實施</w:t>
            </w:r>
            <w:proofErr w:type="gramStart"/>
            <w:r w:rsidRPr="00CC2A27">
              <w:rPr>
                <w:rFonts w:ascii="標楷體" w:hAnsi="標楷體" w:cs="Times New Roman"/>
                <w:sz w:val="22"/>
              </w:rPr>
              <w:t>場域在</w:t>
            </w:r>
            <w:proofErr w:type="gramEnd"/>
            <w:r w:rsidR="005F5855" w:rsidRPr="00CC2A27">
              <w:rPr>
                <w:rFonts w:ascii="標楷體" w:hAnsi="標楷體" w:cs="Times New Roman"/>
                <w:sz w:val="22"/>
              </w:rPr>
              <w:t>301大會堂、302-303會議室區、304會議室、305宴會廳及會議中心外圍廊道</w:t>
            </w:r>
            <w:r w:rsidRPr="00CC2A27">
              <w:rPr>
                <w:rFonts w:ascii="標楷體" w:hAnsi="標楷體" w:cs="Times New Roman"/>
                <w:sz w:val="22"/>
              </w:rPr>
              <w:t>，無線備</w:t>
            </w:r>
            <w:r w:rsidR="000346D6" w:rsidRPr="00CC2A27">
              <w:rPr>
                <w:rFonts w:ascii="標楷體" w:hAnsi="標楷體" w:cs="Times New Roman"/>
                <w:sz w:val="22"/>
              </w:rPr>
              <w:t>用</w:t>
            </w:r>
            <w:r w:rsidRPr="00CC2A27">
              <w:rPr>
                <w:rFonts w:ascii="標楷體" w:hAnsi="標楷體" w:cs="Times New Roman"/>
                <w:sz w:val="22"/>
              </w:rPr>
              <w:t>網路規劃需依據</w:t>
            </w:r>
            <w:proofErr w:type="gramStart"/>
            <w:r w:rsidRPr="00CC2A27">
              <w:rPr>
                <w:rFonts w:ascii="標楷體" w:hAnsi="標楷體" w:cs="Times New Roman"/>
                <w:sz w:val="22"/>
              </w:rPr>
              <w:t>場域圖面</w:t>
            </w:r>
            <w:proofErr w:type="gramEnd"/>
            <w:r w:rsidRPr="00CC2A27">
              <w:rPr>
                <w:rFonts w:ascii="標楷體" w:hAnsi="標楷體" w:cs="Times New Roman"/>
                <w:sz w:val="22"/>
              </w:rPr>
              <w:t>標示</w:t>
            </w:r>
            <w:proofErr w:type="gramStart"/>
            <w:r w:rsidRPr="00CC2A27">
              <w:rPr>
                <w:rFonts w:ascii="標楷體" w:hAnsi="標楷體" w:cs="Times New Roman"/>
                <w:sz w:val="22"/>
              </w:rPr>
              <w:t>場域各備</w:t>
            </w:r>
            <w:r w:rsidR="0014582C">
              <w:rPr>
                <w:rFonts w:ascii="標楷體" w:hAnsi="標楷體" w:cs="Times New Roman" w:hint="eastAsia"/>
                <w:sz w:val="22"/>
              </w:rPr>
              <w:t>用</w:t>
            </w:r>
            <w:proofErr w:type="gramEnd"/>
            <w:r w:rsidRPr="00CC2A27">
              <w:rPr>
                <w:rFonts w:ascii="標楷體" w:hAnsi="標楷體" w:cs="Times New Roman"/>
                <w:sz w:val="22"/>
              </w:rPr>
              <w:t>基地台「訊號覆蓋圖」，覆蓋範圍清楚標明接收訊號強度數值(如RSRP)</w:t>
            </w:r>
            <w:proofErr w:type="gramStart"/>
            <w:r w:rsidRPr="00CC2A27">
              <w:rPr>
                <w:rFonts w:ascii="標楷體" w:hAnsi="標楷體" w:cs="Times New Roman"/>
                <w:sz w:val="22"/>
              </w:rPr>
              <w:t>梯度表與</w:t>
            </w:r>
            <w:proofErr w:type="gramEnd"/>
            <w:r w:rsidRPr="00CC2A27">
              <w:rPr>
                <w:rFonts w:ascii="標楷體" w:hAnsi="標楷體" w:cs="Times New Roman"/>
                <w:sz w:val="22"/>
              </w:rPr>
              <w:t>覆蓋邊界(cell edge)</w:t>
            </w:r>
          </w:p>
        </w:tc>
        <w:tc>
          <w:tcPr>
            <w:tcW w:w="221" w:type="pct"/>
          </w:tcPr>
          <w:p w14:paraId="3417ADEF" w14:textId="77777777" w:rsidR="00836D49" w:rsidRPr="00CC2A27" w:rsidRDefault="00836D49" w:rsidP="00031428">
            <w:pPr>
              <w:rPr>
                <w:rFonts w:ascii="標楷體" w:hAnsi="標楷體" w:cs="Times New Roman"/>
              </w:rPr>
            </w:pPr>
          </w:p>
        </w:tc>
        <w:tc>
          <w:tcPr>
            <w:tcW w:w="221" w:type="pct"/>
            <w:shd w:val="clear" w:color="auto" w:fill="auto"/>
          </w:tcPr>
          <w:p w14:paraId="3A509C4A" w14:textId="7D36A2FD" w:rsidR="00836D49" w:rsidRPr="00CC2A27" w:rsidRDefault="00836D49" w:rsidP="00031428">
            <w:pPr>
              <w:rPr>
                <w:rFonts w:ascii="標楷體" w:hAnsi="標楷體" w:cs="Times New Roman"/>
              </w:rPr>
            </w:pPr>
          </w:p>
        </w:tc>
        <w:tc>
          <w:tcPr>
            <w:tcW w:w="221" w:type="pct"/>
            <w:shd w:val="clear" w:color="auto" w:fill="auto"/>
          </w:tcPr>
          <w:p w14:paraId="41889C1F" w14:textId="77777777" w:rsidR="00836D49" w:rsidRPr="00CC2A27" w:rsidRDefault="00836D49" w:rsidP="00031428">
            <w:pPr>
              <w:rPr>
                <w:rFonts w:ascii="標楷體" w:hAnsi="標楷體" w:cs="Times New Roman"/>
              </w:rPr>
            </w:pPr>
          </w:p>
        </w:tc>
        <w:tc>
          <w:tcPr>
            <w:tcW w:w="221" w:type="pct"/>
          </w:tcPr>
          <w:p w14:paraId="30DA37EA" w14:textId="77777777" w:rsidR="00836D49" w:rsidRPr="00CC2A27" w:rsidRDefault="00836D49" w:rsidP="00031428">
            <w:pPr>
              <w:rPr>
                <w:rFonts w:ascii="標楷體" w:hAnsi="標楷體" w:cs="Times New Roman"/>
              </w:rPr>
            </w:pPr>
          </w:p>
        </w:tc>
        <w:tc>
          <w:tcPr>
            <w:tcW w:w="221" w:type="pct"/>
          </w:tcPr>
          <w:p w14:paraId="3E9FE001" w14:textId="77777777" w:rsidR="00836D49" w:rsidRPr="00CC2A27" w:rsidRDefault="00836D49" w:rsidP="00031428">
            <w:pPr>
              <w:rPr>
                <w:rFonts w:ascii="標楷體" w:hAnsi="標楷體" w:cs="Times New Roman"/>
              </w:rPr>
            </w:pPr>
          </w:p>
        </w:tc>
        <w:tc>
          <w:tcPr>
            <w:tcW w:w="221" w:type="pct"/>
          </w:tcPr>
          <w:p w14:paraId="4A9C233E" w14:textId="77777777" w:rsidR="00836D49" w:rsidRPr="00CC2A27" w:rsidRDefault="00836D49" w:rsidP="00031428">
            <w:pPr>
              <w:rPr>
                <w:rFonts w:ascii="標楷體" w:hAnsi="標楷體" w:cs="Times New Roman"/>
              </w:rPr>
            </w:pPr>
          </w:p>
        </w:tc>
      </w:tr>
      <w:tr w:rsidR="00836D49" w:rsidRPr="00CC2A27" w14:paraId="206AB31E" w14:textId="6300EA1F" w:rsidTr="009D23EB">
        <w:trPr>
          <w:jc w:val="center"/>
        </w:trPr>
        <w:tc>
          <w:tcPr>
            <w:tcW w:w="363" w:type="pct"/>
            <w:shd w:val="clear" w:color="auto" w:fill="auto"/>
            <w:vAlign w:val="center"/>
          </w:tcPr>
          <w:p w14:paraId="79986D5C" w14:textId="3D9DC27B" w:rsidR="00836D49" w:rsidRPr="00CC2A27" w:rsidRDefault="00836D49" w:rsidP="00031428">
            <w:pPr>
              <w:rPr>
                <w:rFonts w:ascii="標楷體" w:hAnsi="標楷體" w:cs="Times New Roman"/>
              </w:rPr>
            </w:pPr>
            <w:r w:rsidRPr="00CC2A27">
              <w:rPr>
                <w:rFonts w:ascii="標楷體" w:hAnsi="標楷體" w:cs="Times New Roman"/>
                <w:color w:val="000000"/>
              </w:rPr>
              <w:t>A0</w:t>
            </w:r>
            <w:r w:rsidR="0069503D">
              <w:rPr>
                <w:rFonts w:ascii="標楷體" w:hAnsi="標楷體" w:cs="Times New Roman"/>
                <w:color w:val="000000"/>
              </w:rPr>
              <w:t>19</w:t>
            </w:r>
          </w:p>
        </w:tc>
        <w:tc>
          <w:tcPr>
            <w:tcW w:w="221" w:type="pct"/>
            <w:vAlign w:val="center"/>
          </w:tcPr>
          <w:p w14:paraId="67A84FF7" w14:textId="1FFE31CD" w:rsidR="00836D49" w:rsidRPr="00CC2A27" w:rsidRDefault="00836D49" w:rsidP="00031428">
            <w:pPr>
              <w:rPr>
                <w:rFonts w:ascii="標楷體" w:hAnsi="標楷體" w:cs="Times New Roman"/>
              </w:rPr>
            </w:pPr>
            <w:r w:rsidRPr="00CC2A27">
              <w:rPr>
                <w:rFonts w:ascii="標楷體" w:hAnsi="標楷體" w:cs="Times New Roman"/>
                <w:sz w:val="22"/>
              </w:rPr>
              <w:t>無線備</w:t>
            </w:r>
            <w:r w:rsidR="000346D6" w:rsidRPr="00CC2A27">
              <w:rPr>
                <w:rFonts w:ascii="標楷體" w:hAnsi="標楷體" w:cs="Times New Roman"/>
                <w:sz w:val="22"/>
              </w:rPr>
              <w:t>用</w:t>
            </w:r>
            <w:r w:rsidRPr="00CC2A27">
              <w:rPr>
                <w:rFonts w:ascii="標楷體" w:hAnsi="標楷體" w:cs="Times New Roman"/>
                <w:sz w:val="22"/>
              </w:rPr>
              <w:t>規劃</w:t>
            </w:r>
          </w:p>
        </w:tc>
        <w:tc>
          <w:tcPr>
            <w:tcW w:w="3093" w:type="pct"/>
            <w:vAlign w:val="center"/>
          </w:tcPr>
          <w:p w14:paraId="3F10A626" w14:textId="77937354" w:rsidR="00836D49" w:rsidRPr="00CC2A27" w:rsidRDefault="00836D49" w:rsidP="00031428">
            <w:pPr>
              <w:rPr>
                <w:rFonts w:ascii="標楷體" w:hAnsi="標楷體" w:cs="Times New Roman"/>
              </w:rPr>
            </w:pPr>
            <w:r w:rsidRPr="00CC2A27">
              <w:rPr>
                <w:rFonts w:ascii="標楷體" w:hAnsi="標楷體" w:cs="Times New Roman"/>
                <w:sz w:val="22"/>
              </w:rPr>
              <w:t>提供5G專網無線備</w:t>
            </w:r>
            <w:r w:rsidR="000346D6" w:rsidRPr="00CC2A27">
              <w:rPr>
                <w:rFonts w:ascii="標楷體" w:hAnsi="標楷體" w:cs="Times New Roman"/>
                <w:sz w:val="22"/>
              </w:rPr>
              <w:t>用</w:t>
            </w:r>
            <w:r w:rsidRPr="00CC2A27">
              <w:rPr>
                <w:rFonts w:ascii="標楷體" w:hAnsi="標楷體" w:cs="Times New Roman"/>
                <w:sz w:val="22"/>
              </w:rPr>
              <w:t>網路規劃(3/3)：5G專網應用服務實施</w:t>
            </w:r>
            <w:proofErr w:type="gramStart"/>
            <w:r w:rsidRPr="00CC2A27">
              <w:rPr>
                <w:rFonts w:ascii="標楷體" w:hAnsi="標楷體" w:cs="Times New Roman"/>
                <w:sz w:val="22"/>
              </w:rPr>
              <w:t>場域在</w:t>
            </w:r>
            <w:proofErr w:type="gramEnd"/>
            <w:r w:rsidR="005F5855" w:rsidRPr="00CC2A27">
              <w:rPr>
                <w:rFonts w:ascii="標楷體" w:hAnsi="標楷體" w:cs="Times New Roman"/>
                <w:sz w:val="22"/>
              </w:rPr>
              <w:t>301大會堂、302-303會議室區、304會議室、305宴會廳及會議中心外圍廊道</w:t>
            </w:r>
            <w:r w:rsidRPr="00CC2A27">
              <w:rPr>
                <w:rFonts w:ascii="標楷體" w:hAnsi="標楷體" w:cs="Times New Roman"/>
                <w:sz w:val="22"/>
              </w:rPr>
              <w:t>，無線網路規劃需依據</w:t>
            </w:r>
            <w:proofErr w:type="gramStart"/>
            <w:r w:rsidRPr="00CC2A27">
              <w:rPr>
                <w:rFonts w:ascii="標楷體" w:hAnsi="標楷體" w:cs="Times New Roman"/>
                <w:sz w:val="22"/>
              </w:rPr>
              <w:t>場域圖面</w:t>
            </w:r>
            <w:proofErr w:type="gramEnd"/>
            <w:r w:rsidRPr="00CC2A27">
              <w:rPr>
                <w:rFonts w:ascii="標楷體" w:hAnsi="標楷體" w:cs="Times New Roman"/>
                <w:sz w:val="22"/>
              </w:rPr>
              <w:t>標示各備</w:t>
            </w:r>
            <w:r w:rsidR="0014582C">
              <w:rPr>
                <w:rFonts w:ascii="標楷體" w:hAnsi="標楷體" w:cs="Times New Roman" w:hint="eastAsia"/>
                <w:sz w:val="22"/>
              </w:rPr>
              <w:t>用</w:t>
            </w:r>
            <w:r w:rsidRPr="00CC2A27">
              <w:rPr>
                <w:rFonts w:ascii="標楷體" w:hAnsi="標楷體" w:cs="Times New Roman"/>
                <w:sz w:val="22"/>
              </w:rPr>
              <w:t>基地台上行及下行流量覆蓋圖，需標明上下行傳輸流量(需搭配A019項的RSRP</w:t>
            </w:r>
            <w:proofErr w:type="gramStart"/>
            <w:r w:rsidRPr="00CC2A27">
              <w:rPr>
                <w:rFonts w:ascii="標楷體" w:hAnsi="標楷體" w:cs="Times New Roman"/>
                <w:sz w:val="22"/>
              </w:rPr>
              <w:t>梯度表</w:t>
            </w:r>
            <w:proofErr w:type="gramEnd"/>
            <w:r w:rsidRPr="00CC2A27">
              <w:rPr>
                <w:rFonts w:ascii="標楷體" w:hAnsi="標楷體" w:cs="Times New Roman"/>
                <w:sz w:val="22"/>
              </w:rPr>
              <w:t>)，同時提供無線網路規劃摘要表填寫上/下行流量、最大同時使用用戶數(Active Users)和最大連線用戶數(Connect Users)欄位依據A018範例填寫</w:t>
            </w:r>
          </w:p>
        </w:tc>
        <w:tc>
          <w:tcPr>
            <w:tcW w:w="221" w:type="pct"/>
          </w:tcPr>
          <w:p w14:paraId="298260E1" w14:textId="77777777" w:rsidR="00836D49" w:rsidRPr="00CC2A27" w:rsidRDefault="00836D49" w:rsidP="00031428">
            <w:pPr>
              <w:rPr>
                <w:rFonts w:ascii="標楷體" w:hAnsi="標楷體" w:cs="Times New Roman"/>
              </w:rPr>
            </w:pPr>
          </w:p>
        </w:tc>
        <w:tc>
          <w:tcPr>
            <w:tcW w:w="221" w:type="pct"/>
            <w:shd w:val="clear" w:color="auto" w:fill="auto"/>
          </w:tcPr>
          <w:p w14:paraId="7CC2DD76" w14:textId="0B788491" w:rsidR="00836D49" w:rsidRPr="00CC2A27" w:rsidRDefault="00836D49" w:rsidP="00031428">
            <w:pPr>
              <w:rPr>
                <w:rFonts w:ascii="標楷體" w:hAnsi="標楷體" w:cs="Times New Roman"/>
              </w:rPr>
            </w:pPr>
          </w:p>
        </w:tc>
        <w:tc>
          <w:tcPr>
            <w:tcW w:w="221" w:type="pct"/>
            <w:shd w:val="clear" w:color="auto" w:fill="auto"/>
          </w:tcPr>
          <w:p w14:paraId="5AB6FA04" w14:textId="77777777" w:rsidR="00836D49" w:rsidRPr="00CC2A27" w:rsidRDefault="00836D49" w:rsidP="00031428">
            <w:pPr>
              <w:rPr>
                <w:rFonts w:ascii="標楷體" w:hAnsi="標楷體" w:cs="Times New Roman"/>
              </w:rPr>
            </w:pPr>
          </w:p>
        </w:tc>
        <w:tc>
          <w:tcPr>
            <w:tcW w:w="221" w:type="pct"/>
          </w:tcPr>
          <w:p w14:paraId="38A258ED" w14:textId="77777777" w:rsidR="00836D49" w:rsidRPr="00CC2A27" w:rsidRDefault="00836D49" w:rsidP="00031428">
            <w:pPr>
              <w:rPr>
                <w:rFonts w:ascii="標楷體" w:hAnsi="標楷體" w:cs="Times New Roman"/>
              </w:rPr>
            </w:pPr>
          </w:p>
        </w:tc>
        <w:tc>
          <w:tcPr>
            <w:tcW w:w="221" w:type="pct"/>
          </w:tcPr>
          <w:p w14:paraId="473A3E09" w14:textId="77777777" w:rsidR="00836D49" w:rsidRPr="00CC2A27" w:rsidRDefault="00836D49" w:rsidP="00031428">
            <w:pPr>
              <w:rPr>
                <w:rFonts w:ascii="標楷體" w:hAnsi="標楷體" w:cs="Times New Roman"/>
              </w:rPr>
            </w:pPr>
          </w:p>
        </w:tc>
        <w:tc>
          <w:tcPr>
            <w:tcW w:w="221" w:type="pct"/>
          </w:tcPr>
          <w:p w14:paraId="352296FB" w14:textId="77777777" w:rsidR="00836D49" w:rsidRPr="00CC2A27" w:rsidRDefault="00836D49" w:rsidP="00031428">
            <w:pPr>
              <w:rPr>
                <w:rFonts w:ascii="標楷體" w:hAnsi="標楷體" w:cs="Times New Roman"/>
              </w:rPr>
            </w:pPr>
          </w:p>
        </w:tc>
      </w:tr>
      <w:tr w:rsidR="00836D49" w:rsidRPr="00CC2A27" w14:paraId="5B7C23F0" w14:textId="0B06EE5C" w:rsidTr="009D23EB">
        <w:trPr>
          <w:jc w:val="center"/>
        </w:trPr>
        <w:tc>
          <w:tcPr>
            <w:tcW w:w="363" w:type="pct"/>
            <w:shd w:val="clear" w:color="auto" w:fill="auto"/>
            <w:vAlign w:val="center"/>
          </w:tcPr>
          <w:p w14:paraId="7C55AEDC" w14:textId="31BE1AEC" w:rsidR="00836D49" w:rsidRPr="0017197F" w:rsidRDefault="0069503D" w:rsidP="00031428">
            <w:pPr>
              <w:rPr>
                <w:rFonts w:ascii="標楷體" w:hAnsi="標楷體" w:cs="Times New Roman"/>
                <w:color w:val="000000"/>
              </w:rPr>
            </w:pPr>
            <w:r w:rsidRPr="0088279B">
              <w:rPr>
                <w:rFonts w:ascii="標楷體" w:hAnsi="標楷體" w:cs="Times New Roman"/>
                <w:color w:val="000000"/>
              </w:rPr>
              <w:t>A020</w:t>
            </w:r>
          </w:p>
        </w:tc>
        <w:tc>
          <w:tcPr>
            <w:tcW w:w="221" w:type="pct"/>
            <w:vAlign w:val="center"/>
          </w:tcPr>
          <w:p w14:paraId="7E2227E7" w14:textId="04637EA9" w:rsidR="00836D49" w:rsidRPr="00CC2A27" w:rsidRDefault="00836D49" w:rsidP="00031428">
            <w:pPr>
              <w:rPr>
                <w:rFonts w:ascii="標楷體" w:hAnsi="標楷體" w:cs="Times New Roman"/>
                <w:color w:val="000000"/>
                <w:sz w:val="22"/>
              </w:rPr>
            </w:pPr>
            <w:r w:rsidRPr="00CC2A27">
              <w:rPr>
                <w:rFonts w:ascii="標楷體" w:hAnsi="標楷體" w:cs="Times New Roman"/>
                <w:color w:val="000000"/>
                <w:sz w:val="22"/>
              </w:rPr>
              <w:t>系統驗證</w:t>
            </w:r>
          </w:p>
        </w:tc>
        <w:tc>
          <w:tcPr>
            <w:tcW w:w="3093" w:type="pct"/>
            <w:vAlign w:val="center"/>
          </w:tcPr>
          <w:p w14:paraId="7F61BE07" w14:textId="34784101" w:rsidR="00836D49" w:rsidRPr="00CC2A27" w:rsidRDefault="00836D49" w:rsidP="0005741E">
            <w:pPr>
              <w:rPr>
                <w:rFonts w:ascii="標楷體" w:hAnsi="標楷體" w:cs="Times New Roman"/>
                <w:sz w:val="22"/>
              </w:rPr>
            </w:pPr>
            <w:r w:rsidRPr="00CC2A27">
              <w:rPr>
                <w:rFonts w:ascii="標楷體" w:hAnsi="標楷體" w:cs="Times New Roman"/>
                <w:sz w:val="22"/>
              </w:rPr>
              <w:t>可配合</w:t>
            </w:r>
            <w:proofErr w:type="gramStart"/>
            <w:r w:rsidRPr="00CC2A27">
              <w:rPr>
                <w:rFonts w:ascii="標楷體" w:hAnsi="標楷體" w:cs="Times New Roman"/>
                <w:sz w:val="22"/>
              </w:rPr>
              <w:t>于</w:t>
            </w:r>
            <w:proofErr w:type="gramEnd"/>
            <w:r w:rsidR="003726A0" w:rsidRPr="00CC2A27">
              <w:rPr>
                <w:rFonts w:ascii="標楷體" w:hAnsi="標楷體" w:cs="Times New Roman"/>
              </w:rPr>
              <w:t>110</w:t>
            </w:r>
            <w:r w:rsidR="0005741E" w:rsidRPr="00CC2A27">
              <w:rPr>
                <w:rFonts w:ascii="標楷體" w:hAnsi="標楷體" w:cs="Times New Roman"/>
                <w:sz w:val="22"/>
              </w:rPr>
              <w:t>/7</w:t>
            </w:r>
            <w:r w:rsidRPr="00CC2A27">
              <w:rPr>
                <w:rFonts w:ascii="標楷體" w:hAnsi="標楷體" w:cs="Times New Roman"/>
                <w:sz w:val="22"/>
              </w:rPr>
              <w:t>/1前在資策會</w:t>
            </w:r>
            <w:r w:rsidR="0005741E" w:rsidRPr="00CC2A27">
              <w:rPr>
                <w:rFonts w:ascii="標楷體" w:hAnsi="標楷體" w:cs="Times New Roman"/>
                <w:sz w:val="22"/>
              </w:rPr>
              <w:t>指定之實驗室</w:t>
            </w:r>
            <w:r w:rsidRPr="00CC2A27">
              <w:rPr>
                <w:rFonts w:ascii="標楷體" w:hAnsi="標楷體" w:cs="Times New Roman"/>
                <w:sz w:val="22"/>
              </w:rPr>
              <w:t>架設5G專網系統，進行</w:t>
            </w:r>
            <w:proofErr w:type="gramStart"/>
            <w:r w:rsidR="009D23EB" w:rsidRPr="00CC2A27">
              <w:rPr>
                <w:rFonts w:ascii="標楷體" w:hAnsi="標楷體" w:cs="Times New Roman"/>
                <w:sz w:val="22"/>
              </w:rPr>
              <w:t>實驗室驗測</w:t>
            </w:r>
            <w:proofErr w:type="gramEnd"/>
          </w:p>
        </w:tc>
        <w:tc>
          <w:tcPr>
            <w:tcW w:w="221" w:type="pct"/>
          </w:tcPr>
          <w:p w14:paraId="5B16605A" w14:textId="77777777" w:rsidR="00836D49" w:rsidRPr="00CC2A27" w:rsidRDefault="00836D49" w:rsidP="00031428">
            <w:pPr>
              <w:rPr>
                <w:rFonts w:ascii="標楷體" w:hAnsi="標楷體" w:cs="Times New Roman"/>
              </w:rPr>
            </w:pPr>
          </w:p>
        </w:tc>
        <w:tc>
          <w:tcPr>
            <w:tcW w:w="221" w:type="pct"/>
            <w:shd w:val="clear" w:color="auto" w:fill="auto"/>
          </w:tcPr>
          <w:p w14:paraId="63C40F26" w14:textId="09CB660B" w:rsidR="00836D49" w:rsidRPr="00CC2A27" w:rsidRDefault="00836D49" w:rsidP="00031428">
            <w:pPr>
              <w:rPr>
                <w:rFonts w:ascii="標楷體" w:hAnsi="標楷體" w:cs="Times New Roman"/>
              </w:rPr>
            </w:pPr>
          </w:p>
        </w:tc>
        <w:tc>
          <w:tcPr>
            <w:tcW w:w="221" w:type="pct"/>
            <w:shd w:val="clear" w:color="auto" w:fill="auto"/>
          </w:tcPr>
          <w:p w14:paraId="73860157" w14:textId="77777777" w:rsidR="00836D49" w:rsidRPr="00CC2A27" w:rsidRDefault="00836D49" w:rsidP="00031428">
            <w:pPr>
              <w:rPr>
                <w:rFonts w:ascii="標楷體" w:hAnsi="標楷體" w:cs="Times New Roman"/>
              </w:rPr>
            </w:pPr>
          </w:p>
        </w:tc>
        <w:tc>
          <w:tcPr>
            <w:tcW w:w="221" w:type="pct"/>
          </w:tcPr>
          <w:p w14:paraId="76EE4CF4" w14:textId="77777777" w:rsidR="00836D49" w:rsidRPr="00CC2A27" w:rsidRDefault="00836D49" w:rsidP="00031428">
            <w:pPr>
              <w:rPr>
                <w:rFonts w:ascii="標楷體" w:hAnsi="標楷體" w:cs="Times New Roman"/>
              </w:rPr>
            </w:pPr>
          </w:p>
        </w:tc>
        <w:tc>
          <w:tcPr>
            <w:tcW w:w="221" w:type="pct"/>
          </w:tcPr>
          <w:p w14:paraId="2F0B31A4" w14:textId="77777777" w:rsidR="00836D49" w:rsidRPr="00CC2A27" w:rsidRDefault="00836D49" w:rsidP="00031428">
            <w:pPr>
              <w:rPr>
                <w:rFonts w:ascii="標楷體" w:hAnsi="標楷體" w:cs="Times New Roman"/>
              </w:rPr>
            </w:pPr>
          </w:p>
        </w:tc>
        <w:tc>
          <w:tcPr>
            <w:tcW w:w="221" w:type="pct"/>
          </w:tcPr>
          <w:p w14:paraId="23F2E45D" w14:textId="77777777" w:rsidR="00836D49" w:rsidRPr="00CC2A27" w:rsidRDefault="00836D49" w:rsidP="00031428">
            <w:pPr>
              <w:rPr>
                <w:rFonts w:ascii="標楷體" w:hAnsi="標楷體" w:cs="Times New Roman"/>
              </w:rPr>
            </w:pPr>
          </w:p>
        </w:tc>
      </w:tr>
      <w:tr w:rsidR="00836D49" w:rsidRPr="00CC2A27" w14:paraId="24ADB2F0" w14:textId="382F8C51" w:rsidTr="009D23EB">
        <w:trPr>
          <w:jc w:val="center"/>
        </w:trPr>
        <w:tc>
          <w:tcPr>
            <w:tcW w:w="363" w:type="pct"/>
            <w:shd w:val="clear" w:color="auto" w:fill="auto"/>
            <w:vAlign w:val="center"/>
          </w:tcPr>
          <w:p w14:paraId="305DA42D" w14:textId="651B957E" w:rsidR="00836D49" w:rsidRPr="0017197F" w:rsidRDefault="0069503D" w:rsidP="00031428">
            <w:pPr>
              <w:rPr>
                <w:rFonts w:ascii="標楷體" w:hAnsi="標楷體" w:cs="Times New Roman"/>
                <w:color w:val="000000"/>
              </w:rPr>
            </w:pPr>
            <w:r w:rsidRPr="0088279B">
              <w:rPr>
                <w:rFonts w:ascii="標楷體" w:hAnsi="標楷體" w:cs="Times New Roman"/>
                <w:color w:val="000000"/>
              </w:rPr>
              <w:t>A021</w:t>
            </w:r>
          </w:p>
        </w:tc>
        <w:tc>
          <w:tcPr>
            <w:tcW w:w="221" w:type="pct"/>
            <w:vAlign w:val="center"/>
          </w:tcPr>
          <w:p w14:paraId="137019C2" w14:textId="5215B17C" w:rsidR="00836D49" w:rsidRPr="00CC2A27" w:rsidRDefault="00836D49" w:rsidP="00031428">
            <w:pPr>
              <w:rPr>
                <w:rFonts w:ascii="標楷體" w:hAnsi="標楷體" w:cs="Times New Roman"/>
                <w:color w:val="000000"/>
                <w:sz w:val="22"/>
              </w:rPr>
            </w:pPr>
            <w:r w:rsidRPr="00CC2A27">
              <w:rPr>
                <w:rFonts w:ascii="標楷體" w:hAnsi="標楷體" w:cs="Times New Roman"/>
                <w:color w:val="000000"/>
                <w:sz w:val="22"/>
              </w:rPr>
              <w:t>系統驗證</w:t>
            </w:r>
          </w:p>
        </w:tc>
        <w:tc>
          <w:tcPr>
            <w:tcW w:w="3093" w:type="pct"/>
            <w:vAlign w:val="center"/>
          </w:tcPr>
          <w:p w14:paraId="4E98DEEC" w14:textId="6333651C" w:rsidR="00836D49" w:rsidRPr="00CC2A27" w:rsidRDefault="00836D49" w:rsidP="00031428">
            <w:pPr>
              <w:rPr>
                <w:rFonts w:ascii="標楷體" w:hAnsi="標楷體" w:cs="Times New Roman"/>
                <w:sz w:val="22"/>
              </w:rPr>
            </w:pPr>
            <w:r w:rsidRPr="00CC2A27">
              <w:rPr>
                <w:rFonts w:ascii="標楷體" w:hAnsi="標楷體" w:cs="Times New Roman"/>
                <w:sz w:val="22"/>
              </w:rPr>
              <w:t>可配合</w:t>
            </w:r>
            <w:proofErr w:type="gramStart"/>
            <w:r w:rsidRPr="00CC2A27">
              <w:rPr>
                <w:rFonts w:ascii="標楷體" w:hAnsi="標楷體" w:cs="Times New Roman"/>
                <w:sz w:val="22"/>
              </w:rPr>
              <w:t>于</w:t>
            </w:r>
            <w:proofErr w:type="gramEnd"/>
            <w:r w:rsidR="003726A0" w:rsidRPr="00CC2A27">
              <w:rPr>
                <w:rFonts w:ascii="標楷體" w:hAnsi="標楷體" w:cs="Times New Roman"/>
              </w:rPr>
              <w:t>110</w:t>
            </w:r>
            <w:r w:rsidRPr="00CC2A27">
              <w:rPr>
                <w:rFonts w:ascii="標楷體" w:hAnsi="標楷體" w:cs="Times New Roman"/>
                <w:sz w:val="22"/>
              </w:rPr>
              <w:t>/8/31前完成在</w:t>
            </w:r>
            <w:r w:rsidR="00325896" w:rsidRPr="00CC2A27">
              <w:rPr>
                <w:rFonts w:ascii="標楷體" w:hAnsi="標楷體" w:cs="Times New Roman"/>
                <w:szCs w:val="24"/>
              </w:rPr>
              <w:t>高展館</w:t>
            </w:r>
            <w:r w:rsidRPr="00CC2A27">
              <w:rPr>
                <w:rFonts w:ascii="標楷體" w:hAnsi="標楷體" w:cs="Times New Roman"/>
                <w:sz w:val="22"/>
              </w:rPr>
              <w:t>場域建置5G專網系統，進行</w:t>
            </w:r>
            <w:proofErr w:type="gramStart"/>
            <w:r w:rsidR="009D23EB" w:rsidRPr="00CC2A27">
              <w:rPr>
                <w:rFonts w:ascii="標楷體" w:hAnsi="標楷體" w:cs="Times New Roman"/>
                <w:sz w:val="22"/>
              </w:rPr>
              <w:t>實地驗測</w:t>
            </w:r>
            <w:proofErr w:type="gramEnd"/>
          </w:p>
        </w:tc>
        <w:tc>
          <w:tcPr>
            <w:tcW w:w="221" w:type="pct"/>
          </w:tcPr>
          <w:p w14:paraId="08F5D445" w14:textId="77777777" w:rsidR="00836D49" w:rsidRPr="00CC2A27" w:rsidRDefault="00836D49" w:rsidP="00031428">
            <w:pPr>
              <w:rPr>
                <w:rFonts w:ascii="標楷體" w:hAnsi="標楷體" w:cs="Times New Roman"/>
              </w:rPr>
            </w:pPr>
          </w:p>
        </w:tc>
        <w:tc>
          <w:tcPr>
            <w:tcW w:w="221" w:type="pct"/>
            <w:shd w:val="clear" w:color="auto" w:fill="auto"/>
          </w:tcPr>
          <w:p w14:paraId="59ACED75" w14:textId="047B4AEB" w:rsidR="00836D49" w:rsidRPr="00CC2A27" w:rsidRDefault="00836D49" w:rsidP="00031428">
            <w:pPr>
              <w:rPr>
                <w:rFonts w:ascii="標楷體" w:hAnsi="標楷體" w:cs="Times New Roman"/>
              </w:rPr>
            </w:pPr>
          </w:p>
        </w:tc>
        <w:tc>
          <w:tcPr>
            <w:tcW w:w="221" w:type="pct"/>
            <w:shd w:val="clear" w:color="auto" w:fill="auto"/>
          </w:tcPr>
          <w:p w14:paraId="5A1E86A8" w14:textId="77777777" w:rsidR="00836D49" w:rsidRPr="00CC2A27" w:rsidRDefault="00836D49" w:rsidP="00031428">
            <w:pPr>
              <w:rPr>
                <w:rFonts w:ascii="標楷體" w:hAnsi="標楷體" w:cs="Times New Roman"/>
              </w:rPr>
            </w:pPr>
          </w:p>
        </w:tc>
        <w:tc>
          <w:tcPr>
            <w:tcW w:w="221" w:type="pct"/>
          </w:tcPr>
          <w:p w14:paraId="6020BD1C" w14:textId="77777777" w:rsidR="00836D49" w:rsidRPr="00CC2A27" w:rsidRDefault="00836D49" w:rsidP="00031428">
            <w:pPr>
              <w:rPr>
                <w:rFonts w:ascii="標楷體" w:hAnsi="標楷體" w:cs="Times New Roman"/>
              </w:rPr>
            </w:pPr>
          </w:p>
        </w:tc>
        <w:tc>
          <w:tcPr>
            <w:tcW w:w="221" w:type="pct"/>
          </w:tcPr>
          <w:p w14:paraId="6303D275" w14:textId="77777777" w:rsidR="00836D49" w:rsidRPr="00CC2A27" w:rsidRDefault="00836D49" w:rsidP="00031428">
            <w:pPr>
              <w:rPr>
                <w:rFonts w:ascii="標楷體" w:hAnsi="標楷體" w:cs="Times New Roman"/>
              </w:rPr>
            </w:pPr>
          </w:p>
        </w:tc>
        <w:tc>
          <w:tcPr>
            <w:tcW w:w="221" w:type="pct"/>
          </w:tcPr>
          <w:p w14:paraId="1326D2AD" w14:textId="77777777" w:rsidR="00836D49" w:rsidRPr="00CC2A27" w:rsidRDefault="00836D49" w:rsidP="00031428">
            <w:pPr>
              <w:rPr>
                <w:rFonts w:ascii="標楷體" w:hAnsi="標楷體" w:cs="Times New Roman"/>
              </w:rPr>
            </w:pPr>
          </w:p>
        </w:tc>
      </w:tr>
      <w:tr w:rsidR="00836D49" w:rsidRPr="00CC2A27" w14:paraId="14CA8F22" w14:textId="536CE2C1" w:rsidTr="009D23EB">
        <w:trPr>
          <w:jc w:val="center"/>
        </w:trPr>
        <w:tc>
          <w:tcPr>
            <w:tcW w:w="363" w:type="pct"/>
            <w:shd w:val="clear" w:color="auto" w:fill="auto"/>
            <w:vAlign w:val="center"/>
          </w:tcPr>
          <w:p w14:paraId="58BE1C7F" w14:textId="6E42E0BB" w:rsidR="00836D49" w:rsidRPr="0017197F" w:rsidRDefault="00836D49" w:rsidP="00031428">
            <w:pPr>
              <w:rPr>
                <w:rFonts w:ascii="標楷體" w:hAnsi="標楷體" w:cs="Times New Roman"/>
                <w:color w:val="000000"/>
              </w:rPr>
            </w:pPr>
            <w:r w:rsidRPr="0017197F">
              <w:rPr>
                <w:rFonts w:ascii="標楷體" w:hAnsi="標楷體" w:cs="Times New Roman"/>
                <w:color w:val="000000"/>
              </w:rPr>
              <w:t>A02</w:t>
            </w:r>
            <w:r w:rsidR="0069503D" w:rsidRPr="0088279B">
              <w:rPr>
                <w:rFonts w:ascii="標楷體" w:hAnsi="標楷體" w:cs="Times New Roman"/>
                <w:color w:val="000000"/>
              </w:rPr>
              <w:t>2</w:t>
            </w:r>
          </w:p>
        </w:tc>
        <w:tc>
          <w:tcPr>
            <w:tcW w:w="221" w:type="pct"/>
            <w:vAlign w:val="center"/>
          </w:tcPr>
          <w:p w14:paraId="105812B3" w14:textId="25F078A6" w:rsidR="00836D49" w:rsidRPr="00CC2A27" w:rsidRDefault="00836D49" w:rsidP="00031428">
            <w:pPr>
              <w:rPr>
                <w:rFonts w:ascii="標楷體" w:hAnsi="標楷體" w:cs="Times New Roman"/>
                <w:color w:val="000000"/>
                <w:sz w:val="22"/>
              </w:rPr>
            </w:pPr>
            <w:r w:rsidRPr="00CC2A27">
              <w:rPr>
                <w:rFonts w:ascii="標楷體" w:hAnsi="標楷體" w:cs="Times New Roman"/>
                <w:color w:val="000000"/>
                <w:sz w:val="22"/>
              </w:rPr>
              <w:t>系統驗證</w:t>
            </w:r>
          </w:p>
        </w:tc>
        <w:tc>
          <w:tcPr>
            <w:tcW w:w="3093" w:type="pct"/>
            <w:vAlign w:val="center"/>
          </w:tcPr>
          <w:p w14:paraId="1DD21959" w14:textId="200774D0" w:rsidR="00836D49" w:rsidRPr="00CC2A27" w:rsidRDefault="00836D49" w:rsidP="00031428">
            <w:pPr>
              <w:rPr>
                <w:rFonts w:ascii="標楷體" w:hAnsi="標楷體" w:cs="Times New Roman"/>
                <w:sz w:val="22"/>
              </w:rPr>
            </w:pPr>
            <w:r w:rsidRPr="00CC2A27">
              <w:rPr>
                <w:rFonts w:ascii="標楷體" w:hAnsi="標楷體" w:cs="Times New Roman"/>
                <w:sz w:val="22"/>
              </w:rPr>
              <w:t>可配合</w:t>
            </w:r>
            <w:proofErr w:type="gramStart"/>
            <w:r w:rsidRPr="00CC2A27">
              <w:rPr>
                <w:rFonts w:ascii="標楷體" w:hAnsi="標楷體" w:cs="Times New Roman"/>
                <w:sz w:val="22"/>
              </w:rPr>
              <w:t>于</w:t>
            </w:r>
            <w:proofErr w:type="gramEnd"/>
            <w:r w:rsidR="003726A0" w:rsidRPr="00CC2A27">
              <w:rPr>
                <w:rFonts w:ascii="標楷體" w:hAnsi="標楷體" w:cs="Times New Roman"/>
              </w:rPr>
              <w:t>110</w:t>
            </w:r>
            <w:r w:rsidRPr="00CC2A27">
              <w:rPr>
                <w:rFonts w:ascii="標楷體" w:hAnsi="標楷體" w:cs="Times New Roman"/>
                <w:sz w:val="22"/>
              </w:rPr>
              <w:t>/9/1~9/30 進行</w:t>
            </w:r>
            <w:r w:rsidR="009D23EB" w:rsidRPr="00CC2A27">
              <w:rPr>
                <w:rFonts w:ascii="標楷體" w:hAnsi="標楷體" w:cs="Times New Roman"/>
                <w:sz w:val="22"/>
              </w:rPr>
              <w:t>實地</w:t>
            </w:r>
            <w:proofErr w:type="gramStart"/>
            <w:r w:rsidR="009D23EB" w:rsidRPr="00CC2A27">
              <w:rPr>
                <w:rFonts w:ascii="標楷體" w:hAnsi="標楷體" w:cs="Times New Roman"/>
                <w:sz w:val="22"/>
              </w:rPr>
              <w:t>驗測</w:t>
            </w:r>
            <w:r w:rsidRPr="00CC2A27">
              <w:rPr>
                <w:rFonts w:ascii="標楷體" w:hAnsi="標楷體" w:cs="Times New Roman"/>
                <w:sz w:val="22"/>
              </w:rPr>
              <w:t>以下</w:t>
            </w:r>
            <w:proofErr w:type="gramEnd"/>
            <w:r w:rsidRPr="00CC2A27">
              <w:rPr>
                <w:rFonts w:ascii="標楷體" w:hAnsi="標楷體" w:cs="Times New Roman"/>
                <w:sz w:val="22"/>
              </w:rPr>
              <w:t>測試項目:實際測試日期須提早與</w:t>
            </w:r>
            <w:proofErr w:type="gramStart"/>
            <w:r w:rsidRPr="00CC2A27">
              <w:rPr>
                <w:rFonts w:ascii="標楷體" w:hAnsi="標楷體" w:cs="Times New Roman"/>
                <w:sz w:val="22"/>
              </w:rPr>
              <w:t>場域主與</w:t>
            </w:r>
            <w:proofErr w:type="gramEnd"/>
            <w:r w:rsidRPr="00CC2A27">
              <w:rPr>
                <w:rFonts w:ascii="標楷體" w:hAnsi="標楷體" w:cs="Times New Roman"/>
                <w:sz w:val="22"/>
              </w:rPr>
              <w:t>採購單位預約</w:t>
            </w:r>
          </w:p>
        </w:tc>
        <w:tc>
          <w:tcPr>
            <w:tcW w:w="221" w:type="pct"/>
          </w:tcPr>
          <w:p w14:paraId="0F308B6F" w14:textId="77777777" w:rsidR="00836D49" w:rsidRPr="00CC2A27" w:rsidRDefault="00836D49" w:rsidP="00031428">
            <w:pPr>
              <w:rPr>
                <w:rFonts w:ascii="標楷體" w:hAnsi="標楷體" w:cs="Times New Roman"/>
              </w:rPr>
            </w:pPr>
          </w:p>
        </w:tc>
        <w:tc>
          <w:tcPr>
            <w:tcW w:w="221" w:type="pct"/>
            <w:shd w:val="clear" w:color="auto" w:fill="auto"/>
          </w:tcPr>
          <w:p w14:paraId="20232747" w14:textId="59DD05B3" w:rsidR="00836D49" w:rsidRPr="00CC2A27" w:rsidRDefault="00836D49" w:rsidP="00031428">
            <w:pPr>
              <w:rPr>
                <w:rFonts w:ascii="標楷體" w:hAnsi="標楷體" w:cs="Times New Roman"/>
              </w:rPr>
            </w:pPr>
          </w:p>
        </w:tc>
        <w:tc>
          <w:tcPr>
            <w:tcW w:w="221" w:type="pct"/>
            <w:shd w:val="clear" w:color="auto" w:fill="auto"/>
          </w:tcPr>
          <w:p w14:paraId="7FA68E41" w14:textId="77777777" w:rsidR="00836D49" w:rsidRPr="00CC2A27" w:rsidRDefault="00836D49" w:rsidP="00031428">
            <w:pPr>
              <w:rPr>
                <w:rFonts w:ascii="標楷體" w:hAnsi="標楷體" w:cs="Times New Roman"/>
              </w:rPr>
            </w:pPr>
          </w:p>
        </w:tc>
        <w:tc>
          <w:tcPr>
            <w:tcW w:w="221" w:type="pct"/>
          </w:tcPr>
          <w:p w14:paraId="33AC4E0C" w14:textId="77777777" w:rsidR="00836D49" w:rsidRPr="00CC2A27" w:rsidRDefault="00836D49" w:rsidP="00031428">
            <w:pPr>
              <w:rPr>
                <w:rFonts w:ascii="標楷體" w:hAnsi="標楷體" w:cs="Times New Roman"/>
              </w:rPr>
            </w:pPr>
          </w:p>
        </w:tc>
        <w:tc>
          <w:tcPr>
            <w:tcW w:w="221" w:type="pct"/>
          </w:tcPr>
          <w:p w14:paraId="743AF4B4" w14:textId="77777777" w:rsidR="00836D49" w:rsidRPr="00CC2A27" w:rsidRDefault="00836D49" w:rsidP="00031428">
            <w:pPr>
              <w:rPr>
                <w:rFonts w:ascii="標楷體" w:hAnsi="標楷體" w:cs="Times New Roman"/>
              </w:rPr>
            </w:pPr>
          </w:p>
        </w:tc>
        <w:tc>
          <w:tcPr>
            <w:tcW w:w="221" w:type="pct"/>
          </w:tcPr>
          <w:p w14:paraId="1343F0E4" w14:textId="77777777" w:rsidR="00836D49" w:rsidRPr="00CC2A27" w:rsidRDefault="00836D49" w:rsidP="00031428">
            <w:pPr>
              <w:rPr>
                <w:rFonts w:ascii="標楷體" w:hAnsi="標楷體" w:cs="Times New Roman"/>
              </w:rPr>
            </w:pPr>
          </w:p>
        </w:tc>
      </w:tr>
    </w:tbl>
    <w:p w14:paraId="171A9401" w14:textId="54AEEE67" w:rsidR="0069503D" w:rsidRPr="00CC2A27" w:rsidRDefault="0069503D" w:rsidP="00033D36">
      <w:pPr>
        <w:rPr>
          <w:rFonts w:ascii="標楷體" w:hAnsi="標楷體" w:cs="Times New Roman"/>
        </w:rPr>
      </w:pPr>
    </w:p>
    <w:p w14:paraId="7BD96E0C" w14:textId="02C68648" w:rsidR="00AC4652" w:rsidRPr="00CC2A27" w:rsidRDefault="00AC4652" w:rsidP="00AC4652">
      <w:pPr>
        <w:pStyle w:val="a4"/>
        <w:numPr>
          <w:ilvl w:val="1"/>
          <w:numId w:val="14"/>
        </w:numPr>
        <w:ind w:leftChars="0"/>
        <w:outlineLvl w:val="1"/>
        <w:rPr>
          <w:rFonts w:ascii="標楷體" w:hAnsi="標楷體" w:cs="Times New Roman"/>
        </w:rPr>
      </w:pPr>
      <w:r w:rsidRPr="00CC2A27">
        <w:rPr>
          <w:rFonts w:ascii="標楷體" w:hAnsi="標楷體" w:cs="Times New Roman"/>
        </w:rPr>
        <w:t>標準作業程序</w:t>
      </w:r>
    </w:p>
    <w:p w14:paraId="11FC02CE" w14:textId="0116DD39" w:rsidR="00AC4652" w:rsidRPr="00CC2A27" w:rsidRDefault="00AC4652" w:rsidP="00033D36">
      <w:pPr>
        <w:rPr>
          <w:rFonts w:ascii="標楷體" w:hAnsi="標楷體" w:cs="Times New Roman"/>
        </w:rPr>
      </w:pPr>
    </w:p>
    <w:tbl>
      <w:tblPr>
        <w:tblW w:w="56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1"/>
        <w:gridCol w:w="576"/>
        <w:gridCol w:w="6061"/>
        <w:gridCol w:w="456"/>
        <w:gridCol w:w="456"/>
        <w:gridCol w:w="461"/>
        <w:gridCol w:w="456"/>
        <w:gridCol w:w="456"/>
        <w:gridCol w:w="493"/>
      </w:tblGrid>
      <w:tr w:rsidR="00393D4F" w:rsidRPr="00CC2A27" w14:paraId="601B36F5" w14:textId="77777777" w:rsidTr="0088279B">
        <w:trPr>
          <w:jc w:val="center"/>
        </w:trPr>
        <w:tc>
          <w:tcPr>
            <w:tcW w:w="687" w:type="pct"/>
            <w:tcBorders>
              <w:top w:val="single" w:sz="4" w:space="0" w:color="000000"/>
              <w:left w:val="single" w:sz="4" w:space="0" w:color="000000"/>
              <w:bottom w:val="single" w:sz="4" w:space="0" w:color="000000"/>
              <w:right w:val="single" w:sz="4" w:space="0" w:color="000000"/>
            </w:tcBorders>
            <w:shd w:val="clear" w:color="auto" w:fill="auto"/>
          </w:tcPr>
          <w:p w14:paraId="69A22246" w14:textId="77777777" w:rsidR="00393D4F" w:rsidRPr="00CC2A27" w:rsidRDefault="00393D4F" w:rsidP="00393D4F">
            <w:pPr>
              <w:rPr>
                <w:rFonts w:ascii="標楷體" w:hAnsi="標楷體" w:cs="Times New Roman"/>
              </w:rPr>
            </w:pPr>
            <w:r w:rsidRPr="00CC2A27">
              <w:rPr>
                <w:rFonts w:ascii="標楷體" w:hAnsi="標楷體" w:cs="Times New Roman"/>
              </w:rPr>
              <w:t>編號</w:t>
            </w:r>
          </w:p>
        </w:tc>
        <w:tc>
          <w:tcPr>
            <w:tcW w:w="264" w:type="pct"/>
            <w:tcBorders>
              <w:top w:val="single" w:sz="4" w:space="0" w:color="000000"/>
              <w:left w:val="single" w:sz="4" w:space="0" w:color="000000"/>
              <w:bottom w:val="single" w:sz="4" w:space="0" w:color="000000"/>
              <w:right w:val="single" w:sz="4" w:space="0" w:color="000000"/>
            </w:tcBorders>
          </w:tcPr>
          <w:p w14:paraId="0C09D5FD" w14:textId="77777777" w:rsidR="00393D4F" w:rsidRPr="00CC2A27" w:rsidRDefault="00393D4F" w:rsidP="00393D4F">
            <w:pPr>
              <w:rPr>
                <w:rFonts w:ascii="標楷體" w:hAnsi="標楷體" w:cs="Times New Roman"/>
              </w:rPr>
            </w:pPr>
            <w:r w:rsidRPr="00CC2A27">
              <w:rPr>
                <w:rFonts w:ascii="標楷體" w:hAnsi="標楷體" w:cs="Times New Roman"/>
              </w:rPr>
              <w:t>類別</w:t>
            </w:r>
          </w:p>
        </w:tc>
        <w:tc>
          <w:tcPr>
            <w:tcW w:w="2776" w:type="pct"/>
            <w:tcBorders>
              <w:top w:val="single" w:sz="4" w:space="0" w:color="000000"/>
              <w:left w:val="single" w:sz="4" w:space="0" w:color="000000"/>
              <w:bottom w:val="single" w:sz="4" w:space="0" w:color="000000"/>
              <w:right w:val="single" w:sz="4" w:space="0" w:color="000000"/>
            </w:tcBorders>
          </w:tcPr>
          <w:p w14:paraId="70630D5E" w14:textId="77777777" w:rsidR="00393D4F" w:rsidRPr="00CC2A27" w:rsidRDefault="00393D4F" w:rsidP="00393D4F">
            <w:pPr>
              <w:rPr>
                <w:rFonts w:ascii="標楷體" w:hAnsi="標楷體" w:cs="Times New Roman"/>
              </w:rPr>
            </w:pPr>
            <w:r w:rsidRPr="00CC2A27">
              <w:rPr>
                <w:rFonts w:ascii="標楷體" w:hAnsi="標楷體" w:cs="Times New Roman"/>
              </w:rPr>
              <w:t>規格說明</w:t>
            </w:r>
          </w:p>
        </w:tc>
        <w:tc>
          <w:tcPr>
            <w:tcW w:w="209" w:type="pct"/>
            <w:tcBorders>
              <w:top w:val="single" w:sz="4" w:space="0" w:color="000000"/>
              <w:left w:val="single" w:sz="4" w:space="0" w:color="000000"/>
              <w:bottom w:val="single" w:sz="4" w:space="0" w:color="000000"/>
              <w:right w:val="single" w:sz="4" w:space="0" w:color="000000"/>
            </w:tcBorders>
          </w:tcPr>
          <w:p w14:paraId="2304D3C6" w14:textId="77777777" w:rsidR="00393D4F" w:rsidRPr="00CC2A27" w:rsidRDefault="00393D4F" w:rsidP="00393D4F">
            <w:pPr>
              <w:rPr>
                <w:rFonts w:ascii="標楷體" w:hAnsi="標楷體" w:cs="Times New Roman"/>
              </w:rPr>
            </w:pPr>
            <w:r w:rsidRPr="00CC2A27">
              <w:rPr>
                <w:rFonts w:ascii="標楷體" w:hAnsi="標楷體" w:cs="Times New Roman"/>
              </w:rPr>
              <w:t>符合</w:t>
            </w: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0B3D19E4" w14:textId="77777777" w:rsidR="00393D4F" w:rsidRPr="00CC2A27" w:rsidRDefault="00393D4F" w:rsidP="00393D4F">
            <w:pPr>
              <w:rPr>
                <w:rFonts w:ascii="標楷體" w:hAnsi="標楷體" w:cs="Times New Roman"/>
              </w:rPr>
            </w:pPr>
            <w:r w:rsidRPr="00CC2A27">
              <w:rPr>
                <w:rFonts w:ascii="標楷體" w:hAnsi="標楷體" w:cs="Times New Roman"/>
              </w:rPr>
              <w:t>部分</w:t>
            </w:r>
            <w:r w:rsidRPr="00CC2A27">
              <w:rPr>
                <w:rFonts w:ascii="標楷體" w:hAnsi="標楷體" w:cs="Times New Roman"/>
              </w:rPr>
              <w:lastRenderedPageBreak/>
              <w:t>符合</w:t>
            </w: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14:paraId="4216F3D4" w14:textId="77777777" w:rsidR="00393D4F" w:rsidRPr="00CC2A27" w:rsidRDefault="00393D4F" w:rsidP="00393D4F">
            <w:pPr>
              <w:rPr>
                <w:rFonts w:ascii="標楷體" w:hAnsi="標楷體" w:cs="Times New Roman"/>
              </w:rPr>
            </w:pPr>
            <w:r w:rsidRPr="00CC2A27">
              <w:rPr>
                <w:rFonts w:ascii="標楷體" w:hAnsi="標楷體" w:cs="Times New Roman"/>
              </w:rPr>
              <w:lastRenderedPageBreak/>
              <w:t>不符合</w:t>
            </w:r>
          </w:p>
        </w:tc>
        <w:tc>
          <w:tcPr>
            <w:tcW w:w="209" w:type="pct"/>
            <w:tcBorders>
              <w:top w:val="single" w:sz="4" w:space="0" w:color="000000"/>
              <w:left w:val="single" w:sz="4" w:space="0" w:color="000000"/>
              <w:bottom w:val="single" w:sz="4" w:space="0" w:color="000000"/>
              <w:right w:val="single" w:sz="4" w:space="0" w:color="000000"/>
            </w:tcBorders>
          </w:tcPr>
          <w:p w14:paraId="0594E81B" w14:textId="77777777" w:rsidR="00393D4F" w:rsidRPr="00CC2A27" w:rsidRDefault="00393D4F" w:rsidP="00393D4F">
            <w:pPr>
              <w:rPr>
                <w:rFonts w:ascii="標楷體" w:hAnsi="標楷體" w:cs="Times New Roman"/>
              </w:rPr>
            </w:pPr>
            <w:r w:rsidRPr="00CC2A27">
              <w:rPr>
                <w:rFonts w:ascii="標楷體" w:hAnsi="標楷體" w:cs="Times New Roman"/>
              </w:rPr>
              <w:t>符</w:t>
            </w:r>
            <w:proofErr w:type="gramStart"/>
            <w:r w:rsidRPr="00CC2A27">
              <w:rPr>
                <w:rFonts w:ascii="標楷體" w:hAnsi="標楷體" w:cs="Times New Roman"/>
              </w:rPr>
              <w:t>規</w:t>
            </w:r>
            <w:proofErr w:type="gramEnd"/>
            <w:r w:rsidRPr="00CC2A27">
              <w:rPr>
                <w:rFonts w:ascii="標楷體" w:hAnsi="標楷體" w:cs="Times New Roman"/>
              </w:rPr>
              <w:lastRenderedPageBreak/>
              <w:t>日期</w:t>
            </w:r>
          </w:p>
        </w:tc>
        <w:tc>
          <w:tcPr>
            <w:tcW w:w="209" w:type="pct"/>
            <w:tcBorders>
              <w:top w:val="single" w:sz="4" w:space="0" w:color="000000"/>
              <w:left w:val="single" w:sz="4" w:space="0" w:color="000000"/>
              <w:bottom w:val="single" w:sz="4" w:space="0" w:color="000000"/>
              <w:right w:val="single" w:sz="4" w:space="0" w:color="000000"/>
            </w:tcBorders>
          </w:tcPr>
          <w:p w14:paraId="3C99105A" w14:textId="77777777" w:rsidR="00393D4F" w:rsidRPr="00CC2A27" w:rsidRDefault="00393D4F" w:rsidP="00393D4F">
            <w:pPr>
              <w:rPr>
                <w:rFonts w:ascii="標楷體" w:hAnsi="標楷體" w:cs="Times New Roman"/>
              </w:rPr>
            </w:pPr>
            <w:r w:rsidRPr="00CC2A27">
              <w:rPr>
                <w:rFonts w:ascii="標楷體" w:hAnsi="標楷體" w:cs="Times New Roman"/>
              </w:rPr>
              <w:lastRenderedPageBreak/>
              <w:t>簡要</w:t>
            </w:r>
            <w:r w:rsidRPr="00CC2A27">
              <w:rPr>
                <w:rFonts w:ascii="標楷體" w:hAnsi="標楷體" w:cs="Times New Roman"/>
              </w:rPr>
              <w:lastRenderedPageBreak/>
              <w:t>說明</w:t>
            </w:r>
          </w:p>
        </w:tc>
        <w:tc>
          <w:tcPr>
            <w:tcW w:w="227" w:type="pct"/>
            <w:tcBorders>
              <w:top w:val="single" w:sz="4" w:space="0" w:color="000000"/>
              <w:left w:val="single" w:sz="4" w:space="0" w:color="000000"/>
              <w:bottom w:val="single" w:sz="4" w:space="0" w:color="000000"/>
              <w:right w:val="single" w:sz="4" w:space="0" w:color="000000"/>
            </w:tcBorders>
          </w:tcPr>
          <w:p w14:paraId="57151D8B" w14:textId="77777777" w:rsidR="00393D4F" w:rsidRPr="00CC2A27" w:rsidRDefault="00393D4F" w:rsidP="00393D4F">
            <w:pPr>
              <w:rPr>
                <w:rFonts w:ascii="標楷體" w:hAnsi="標楷體" w:cs="Times New Roman"/>
              </w:rPr>
            </w:pPr>
            <w:r w:rsidRPr="00CC2A27">
              <w:rPr>
                <w:rFonts w:ascii="標楷體" w:hAnsi="標楷體" w:cs="Times New Roman"/>
              </w:rPr>
              <w:lastRenderedPageBreak/>
              <w:t>參照</w:t>
            </w:r>
            <w:r w:rsidRPr="00CC2A27">
              <w:rPr>
                <w:rFonts w:ascii="標楷體" w:hAnsi="標楷體" w:cs="Times New Roman"/>
              </w:rPr>
              <w:lastRenderedPageBreak/>
              <w:t>頁面</w:t>
            </w:r>
          </w:p>
        </w:tc>
      </w:tr>
      <w:tr w:rsidR="00393D4F" w:rsidRPr="00CC2A27" w14:paraId="6EE12090" w14:textId="77777777" w:rsidTr="0088279B">
        <w:trPr>
          <w:jc w:val="center"/>
        </w:trPr>
        <w:tc>
          <w:tcPr>
            <w:tcW w:w="687" w:type="pct"/>
            <w:shd w:val="clear" w:color="auto" w:fill="auto"/>
          </w:tcPr>
          <w:p w14:paraId="61220F12" w14:textId="16B45D99" w:rsidR="00393D4F" w:rsidRPr="00CC2A27" w:rsidRDefault="000346D6" w:rsidP="000346D6">
            <w:pPr>
              <w:rPr>
                <w:rFonts w:ascii="標楷體" w:hAnsi="標楷體" w:cs="Times New Roman"/>
              </w:rPr>
            </w:pPr>
            <w:r w:rsidRPr="00CC2A27">
              <w:rPr>
                <w:rFonts w:ascii="標楷體" w:hAnsi="標楷體" w:cs="Times New Roman"/>
              </w:rPr>
              <w:lastRenderedPageBreak/>
              <w:t>A</w:t>
            </w:r>
            <w:r w:rsidR="00393D4F" w:rsidRPr="00CC2A27">
              <w:rPr>
                <w:rFonts w:ascii="標楷體" w:hAnsi="標楷體" w:cs="Times New Roman"/>
              </w:rPr>
              <w:t>0</w:t>
            </w:r>
            <w:r w:rsidRPr="00CC2A27">
              <w:rPr>
                <w:rFonts w:ascii="標楷體" w:hAnsi="標楷體" w:cs="Times New Roman"/>
              </w:rPr>
              <w:t>2</w:t>
            </w:r>
            <w:r w:rsidR="00124550">
              <w:rPr>
                <w:rFonts w:ascii="標楷體" w:hAnsi="標楷體" w:cs="Times New Roman"/>
              </w:rPr>
              <w:t>3</w:t>
            </w:r>
          </w:p>
        </w:tc>
        <w:tc>
          <w:tcPr>
            <w:tcW w:w="264" w:type="pct"/>
          </w:tcPr>
          <w:p w14:paraId="72A90E96" w14:textId="27ABE892" w:rsidR="00393D4F" w:rsidRPr="00CC2A27" w:rsidRDefault="000346D6" w:rsidP="000346D6">
            <w:pPr>
              <w:rPr>
                <w:rFonts w:ascii="標楷體" w:hAnsi="標楷體" w:cs="Times New Roman"/>
              </w:rPr>
            </w:pPr>
            <w:r w:rsidRPr="00CC2A27">
              <w:rPr>
                <w:rFonts w:ascii="標楷體" w:hAnsi="標楷體" w:cs="Times New Roman"/>
              </w:rPr>
              <w:t>SOP</w:t>
            </w:r>
          </w:p>
        </w:tc>
        <w:tc>
          <w:tcPr>
            <w:tcW w:w="2776" w:type="pct"/>
          </w:tcPr>
          <w:p w14:paraId="5AA183A8" w14:textId="77777777" w:rsidR="00393D4F" w:rsidRPr="00CC2A27" w:rsidRDefault="00393D4F" w:rsidP="000346D6">
            <w:pPr>
              <w:rPr>
                <w:rFonts w:ascii="標楷體" w:hAnsi="標楷體" w:cs="Times New Roman"/>
              </w:rPr>
            </w:pPr>
            <w:r w:rsidRPr="00CC2A27">
              <w:rPr>
                <w:rFonts w:ascii="標楷體" w:hAnsi="標楷體" w:cs="Times New Roman"/>
              </w:rPr>
              <w:t>5G專網服務系統異常緊急恢復程序SOP文件</w:t>
            </w:r>
          </w:p>
        </w:tc>
        <w:tc>
          <w:tcPr>
            <w:tcW w:w="209" w:type="pct"/>
          </w:tcPr>
          <w:p w14:paraId="0144A4EB" w14:textId="77777777" w:rsidR="00393D4F" w:rsidRPr="00CC2A27" w:rsidRDefault="00393D4F" w:rsidP="000346D6">
            <w:pPr>
              <w:rPr>
                <w:rFonts w:ascii="標楷體" w:hAnsi="標楷體" w:cs="Times New Roman"/>
              </w:rPr>
            </w:pPr>
          </w:p>
        </w:tc>
        <w:tc>
          <w:tcPr>
            <w:tcW w:w="209" w:type="pct"/>
            <w:shd w:val="clear" w:color="auto" w:fill="auto"/>
          </w:tcPr>
          <w:p w14:paraId="41777987" w14:textId="77777777" w:rsidR="00393D4F" w:rsidRPr="00CC2A27" w:rsidRDefault="00393D4F" w:rsidP="000346D6">
            <w:pPr>
              <w:rPr>
                <w:rFonts w:ascii="標楷體" w:hAnsi="標楷體" w:cs="Times New Roman"/>
              </w:rPr>
            </w:pPr>
          </w:p>
        </w:tc>
        <w:tc>
          <w:tcPr>
            <w:tcW w:w="211" w:type="pct"/>
            <w:shd w:val="clear" w:color="auto" w:fill="auto"/>
          </w:tcPr>
          <w:p w14:paraId="1F7E05B1" w14:textId="77777777" w:rsidR="00393D4F" w:rsidRPr="00CC2A27" w:rsidRDefault="00393D4F" w:rsidP="000346D6">
            <w:pPr>
              <w:rPr>
                <w:rFonts w:ascii="標楷體" w:hAnsi="標楷體" w:cs="Times New Roman"/>
              </w:rPr>
            </w:pPr>
          </w:p>
        </w:tc>
        <w:tc>
          <w:tcPr>
            <w:tcW w:w="209" w:type="pct"/>
          </w:tcPr>
          <w:p w14:paraId="40AD077B" w14:textId="77777777" w:rsidR="00393D4F" w:rsidRPr="00CC2A27" w:rsidRDefault="00393D4F" w:rsidP="000346D6">
            <w:pPr>
              <w:rPr>
                <w:rFonts w:ascii="標楷體" w:hAnsi="標楷體" w:cs="Times New Roman"/>
              </w:rPr>
            </w:pPr>
          </w:p>
        </w:tc>
        <w:tc>
          <w:tcPr>
            <w:tcW w:w="209" w:type="pct"/>
          </w:tcPr>
          <w:p w14:paraId="4904CBA8" w14:textId="77777777" w:rsidR="00393D4F" w:rsidRPr="00CC2A27" w:rsidRDefault="00393D4F" w:rsidP="000346D6">
            <w:pPr>
              <w:rPr>
                <w:rFonts w:ascii="標楷體" w:hAnsi="標楷體" w:cs="Times New Roman"/>
              </w:rPr>
            </w:pPr>
          </w:p>
        </w:tc>
        <w:tc>
          <w:tcPr>
            <w:tcW w:w="227" w:type="pct"/>
          </w:tcPr>
          <w:p w14:paraId="5805BAEE" w14:textId="77777777" w:rsidR="00393D4F" w:rsidRPr="00CC2A27" w:rsidRDefault="00393D4F" w:rsidP="000346D6">
            <w:pPr>
              <w:rPr>
                <w:rFonts w:ascii="標楷體" w:hAnsi="標楷體" w:cs="Times New Roman"/>
              </w:rPr>
            </w:pPr>
          </w:p>
        </w:tc>
      </w:tr>
      <w:tr w:rsidR="00393D4F" w:rsidRPr="00CC2A27" w14:paraId="1D2893B1" w14:textId="77777777" w:rsidTr="0088279B">
        <w:trPr>
          <w:jc w:val="center"/>
        </w:trPr>
        <w:tc>
          <w:tcPr>
            <w:tcW w:w="687" w:type="pct"/>
            <w:shd w:val="clear" w:color="auto" w:fill="auto"/>
          </w:tcPr>
          <w:p w14:paraId="2F3E846C" w14:textId="20776D35" w:rsidR="00393D4F" w:rsidRPr="00CC2A27" w:rsidRDefault="000346D6" w:rsidP="000346D6">
            <w:pPr>
              <w:rPr>
                <w:rFonts w:ascii="標楷體" w:hAnsi="標楷體" w:cs="Times New Roman"/>
              </w:rPr>
            </w:pPr>
            <w:r w:rsidRPr="00CC2A27">
              <w:rPr>
                <w:rFonts w:ascii="標楷體" w:hAnsi="標楷體" w:cs="Times New Roman"/>
              </w:rPr>
              <w:t>A02</w:t>
            </w:r>
            <w:r w:rsidR="00124550">
              <w:rPr>
                <w:rFonts w:ascii="標楷體" w:hAnsi="標楷體" w:cs="Times New Roman"/>
              </w:rPr>
              <w:t>4</w:t>
            </w:r>
          </w:p>
        </w:tc>
        <w:tc>
          <w:tcPr>
            <w:tcW w:w="264" w:type="pct"/>
          </w:tcPr>
          <w:p w14:paraId="0C6AF223" w14:textId="1543AE08" w:rsidR="00393D4F" w:rsidRPr="00CC2A27" w:rsidRDefault="000346D6" w:rsidP="000346D6">
            <w:pPr>
              <w:rPr>
                <w:rFonts w:ascii="標楷體" w:hAnsi="標楷體" w:cs="Times New Roman"/>
              </w:rPr>
            </w:pPr>
            <w:r w:rsidRPr="00CC2A27">
              <w:rPr>
                <w:rFonts w:ascii="標楷體" w:hAnsi="標楷體" w:cs="Times New Roman"/>
              </w:rPr>
              <w:t>SOP</w:t>
            </w:r>
          </w:p>
        </w:tc>
        <w:tc>
          <w:tcPr>
            <w:tcW w:w="2776" w:type="pct"/>
          </w:tcPr>
          <w:p w14:paraId="7DD7E674" w14:textId="7804DE2D" w:rsidR="00393D4F" w:rsidRPr="00CC2A27" w:rsidRDefault="00393D4F" w:rsidP="000346D6">
            <w:pPr>
              <w:rPr>
                <w:rFonts w:ascii="標楷體" w:hAnsi="標楷體" w:cs="Times New Roman"/>
              </w:rPr>
            </w:pPr>
            <w:r w:rsidRPr="00CC2A27">
              <w:rPr>
                <w:rFonts w:ascii="標楷體" w:hAnsi="標楷體" w:cs="Times New Roman"/>
              </w:rPr>
              <w:t>提供</w:t>
            </w:r>
            <w:r w:rsidR="00F001F3" w:rsidRPr="00CC2A27">
              <w:rPr>
                <w:rFonts w:ascii="標楷體" w:hAnsi="標楷體" w:cs="Times New Roman"/>
              </w:rPr>
              <w:t>5G專網服務</w:t>
            </w:r>
            <w:r w:rsidRPr="00CC2A27">
              <w:rPr>
                <w:rFonts w:ascii="標楷體" w:hAnsi="標楷體" w:cs="Times New Roman"/>
              </w:rPr>
              <w:t>故障排除指導手冊或是告警處理指導手冊</w:t>
            </w:r>
          </w:p>
        </w:tc>
        <w:tc>
          <w:tcPr>
            <w:tcW w:w="209" w:type="pct"/>
          </w:tcPr>
          <w:p w14:paraId="5EB0E3C1" w14:textId="77777777" w:rsidR="00393D4F" w:rsidRPr="00CC2A27" w:rsidRDefault="00393D4F" w:rsidP="000346D6">
            <w:pPr>
              <w:rPr>
                <w:rFonts w:ascii="標楷體" w:hAnsi="標楷體" w:cs="Times New Roman"/>
              </w:rPr>
            </w:pPr>
          </w:p>
        </w:tc>
        <w:tc>
          <w:tcPr>
            <w:tcW w:w="209" w:type="pct"/>
            <w:shd w:val="clear" w:color="auto" w:fill="auto"/>
          </w:tcPr>
          <w:p w14:paraId="431E4771" w14:textId="77777777" w:rsidR="00393D4F" w:rsidRPr="00CC2A27" w:rsidRDefault="00393D4F" w:rsidP="000346D6">
            <w:pPr>
              <w:rPr>
                <w:rFonts w:ascii="標楷體" w:hAnsi="標楷體" w:cs="Times New Roman"/>
              </w:rPr>
            </w:pPr>
          </w:p>
        </w:tc>
        <w:tc>
          <w:tcPr>
            <w:tcW w:w="211" w:type="pct"/>
            <w:shd w:val="clear" w:color="auto" w:fill="auto"/>
          </w:tcPr>
          <w:p w14:paraId="7BA79C34" w14:textId="77777777" w:rsidR="00393D4F" w:rsidRPr="00CC2A27" w:rsidRDefault="00393D4F" w:rsidP="000346D6">
            <w:pPr>
              <w:rPr>
                <w:rFonts w:ascii="標楷體" w:hAnsi="標楷體" w:cs="Times New Roman"/>
              </w:rPr>
            </w:pPr>
          </w:p>
        </w:tc>
        <w:tc>
          <w:tcPr>
            <w:tcW w:w="209" w:type="pct"/>
          </w:tcPr>
          <w:p w14:paraId="68207525" w14:textId="77777777" w:rsidR="00393D4F" w:rsidRPr="00CC2A27" w:rsidRDefault="00393D4F" w:rsidP="000346D6">
            <w:pPr>
              <w:rPr>
                <w:rFonts w:ascii="標楷體" w:hAnsi="標楷體" w:cs="Times New Roman"/>
              </w:rPr>
            </w:pPr>
          </w:p>
        </w:tc>
        <w:tc>
          <w:tcPr>
            <w:tcW w:w="209" w:type="pct"/>
          </w:tcPr>
          <w:p w14:paraId="403AE8D4" w14:textId="77777777" w:rsidR="00393D4F" w:rsidRPr="00CC2A27" w:rsidRDefault="00393D4F" w:rsidP="000346D6">
            <w:pPr>
              <w:rPr>
                <w:rFonts w:ascii="標楷體" w:hAnsi="標楷體" w:cs="Times New Roman"/>
              </w:rPr>
            </w:pPr>
          </w:p>
        </w:tc>
        <w:tc>
          <w:tcPr>
            <w:tcW w:w="227" w:type="pct"/>
          </w:tcPr>
          <w:p w14:paraId="2F02E56F" w14:textId="77777777" w:rsidR="00393D4F" w:rsidRPr="00CC2A27" w:rsidRDefault="00393D4F" w:rsidP="000346D6">
            <w:pPr>
              <w:rPr>
                <w:rFonts w:ascii="標楷體" w:hAnsi="標楷體" w:cs="Times New Roman"/>
              </w:rPr>
            </w:pPr>
          </w:p>
        </w:tc>
      </w:tr>
      <w:tr w:rsidR="00393D4F" w:rsidRPr="00CC2A27" w14:paraId="046DDC4A" w14:textId="77777777" w:rsidTr="0088279B">
        <w:trPr>
          <w:jc w:val="center"/>
        </w:trPr>
        <w:tc>
          <w:tcPr>
            <w:tcW w:w="687" w:type="pct"/>
            <w:shd w:val="clear" w:color="auto" w:fill="auto"/>
          </w:tcPr>
          <w:p w14:paraId="38B6A1E7" w14:textId="20A54DB1" w:rsidR="00393D4F" w:rsidRPr="00CC2A27" w:rsidRDefault="000346D6" w:rsidP="000346D6">
            <w:pPr>
              <w:rPr>
                <w:rFonts w:ascii="標楷體" w:hAnsi="標楷體" w:cs="Times New Roman"/>
              </w:rPr>
            </w:pPr>
            <w:r w:rsidRPr="00CC2A27">
              <w:rPr>
                <w:rFonts w:ascii="標楷體" w:hAnsi="標楷體" w:cs="Times New Roman"/>
              </w:rPr>
              <w:t>A02</w:t>
            </w:r>
            <w:r w:rsidR="00124550">
              <w:rPr>
                <w:rFonts w:ascii="標楷體" w:hAnsi="標楷體" w:cs="Times New Roman"/>
              </w:rPr>
              <w:t>5</w:t>
            </w:r>
          </w:p>
        </w:tc>
        <w:tc>
          <w:tcPr>
            <w:tcW w:w="264" w:type="pct"/>
          </w:tcPr>
          <w:p w14:paraId="516DE206" w14:textId="4AF248AA" w:rsidR="00393D4F" w:rsidRPr="00CC2A27" w:rsidRDefault="000346D6" w:rsidP="000346D6">
            <w:pPr>
              <w:rPr>
                <w:rFonts w:ascii="標楷體" w:hAnsi="標楷體" w:cs="Times New Roman"/>
              </w:rPr>
            </w:pPr>
            <w:r w:rsidRPr="00CC2A27">
              <w:rPr>
                <w:rFonts w:ascii="標楷體" w:hAnsi="標楷體" w:cs="Times New Roman"/>
              </w:rPr>
              <w:t>SOP</w:t>
            </w:r>
          </w:p>
        </w:tc>
        <w:tc>
          <w:tcPr>
            <w:tcW w:w="2776" w:type="pct"/>
          </w:tcPr>
          <w:p w14:paraId="7F84E87A" w14:textId="60F42DD7" w:rsidR="00393D4F" w:rsidRPr="00CC2A27" w:rsidRDefault="00F001F3" w:rsidP="00F001F3">
            <w:pPr>
              <w:rPr>
                <w:rFonts w:ascii="標楷體" w:hAnsi="標楷體" w:cs="Times New Roman"/>
              </w:rPr>
            </w:pPr>
            <w:r w:rsidRPr="00CC2A27">
              <w:rPr>
                <w:rFonts w:ascii="標楷體" w:hAnsi="標楷體" w:cs="Times New Roman"/>
              </w:rPr>
              <w:t>5G專網</w:t>
            </w:r>
            <w:r w:rsidR="00393D4F" w:rsidRPr="00CC2A27">
              <w:rPr>
                <w:rFonts w:ascii="標楷體" w:hAnsi="標楷體" w:cs="Times New Roman"/>
              </w:rPr>
              <w:t>系統健康檢查指導手冊</w:t>
            </w:r>
          </w:p>
        </w:tc>
        <w:tc>
          <w:tcPr>
            <w:tcW w:w="209" w:type="pct"/>
          </w:tcPr>
          <w:p w14:paraId="28D78A88" w14:textId="77777777" w:rsidR="00393D4F" w:rsidRPr="00CC2A27" w:rsidRDefault="00393D4F" w:rsidP="000346D6">
            <w:pPr>
              <w:rPr>
                <w:rFonts w:ascii="標楷體" w:hAnsi="標楷體" w:cs="Times New Roman"/>
              </w:rPr>
            </w:pPr>
          </w:p>
        </w:tc>
        <w:tc>
          <w:tcPr>
            <w:tcW w:w="209" w:type="pct"/>
            <w:shd w:val="clear" w:color="auto" w:fill="auto"/>
          </w:tcPr>
          <w:p w14:paraId="6FEA40C5" w14:textId="77777777" w:rsidR="00393D4F" w:rsidRPr="00CC2A27" w:rsidRDefault="00393D4F" w:rsidP="000346D6">
            <w:pPr>
              <w:rPr>
                <w:rFonts w:ascii="標楷體" w:hAnsi="標楷體" w:cs="Times New Roman"/>
              </w:rPr>
            </w:pPr>
          </w:p>
        </w:tc>
        <w:tc>
          <w:tcPr>
            <w:tcW w:w="211" w:type="pct"/>
            <w:shd w:val="clear" w:color="auto" w:fill="auto"/>
          </w:tcPr>
          <w:p w14:paraId="08C3BCB5" w14:textId="77777777" w:rsidR="00393D4F" w:rsidRPr="00CC2A27" w:rsidRDefault="00393D4F" w:rsidP="000346D6">
            <w:pPr>
              <w:rPr>
                <w:rFonts w:ascii="標楷體" w:hAnsi="標楷體" w:cs="Times New Roman"/>
              </w:rPr>
            </w:pPr>
          </w:p>
        </w:tc>
        <w:tc>
          <w:tcPr>
            <w:tcW w:w="209" w:type="pct"/>
          </w:tcPr>
          <w:p w14:paraId="582B1809" w14:textId="77777777" w:rsidR="00393D4F" w:rsidRPr="00CC2A27" w:rsidRDefault="00393D4F" w:rsidP="000346D6">
            <w:pPr>
              <w:rPr>
                <w:rFonts w:ascii="標楷體" w:hAnsi="標楷體" w:cs="Times New Roman"/>
              </w:rPr>
            </w:pPr>
          </w:p>
        </w:tc>
        <w:tc>
          <w:tcPr>
            <w:tcW w:w="209" w:type="pct"/>
          </w:tcPr>
          <w:p w14:paraId="0845F886" w14:textId="77777777" w:rsidR="00393D4F" w:rsidRPr="00CC2A27" w:rsidRDefault="00393D4F" w:rsidP="000346D6">
            <w:pPr>
              <w:rPr>
                <w:rFonts w:ascii="標楷體" w:hAnsi="標楷體" w:cs="Times New Roman"/>
              </w:rPr>
            </w:pPr>
          </w:p>
        </w:tc>
        <w:tc>
          <w:tcPr>
            <w:tcW w:w="227" w:type="pct"/>
          </w:tcPr>
          <w:p w14:paraId="7F5BEBB1" w14:textId="77777777" w:rsidR="00393D4F" w:rsidRPr="00CC2A27" w:rsidRDefault="00393D4F" w:rsidP="000346D6">
            <w:pPr>
              <w:rPr>
                <w:rFonts w:ascii="標楷體" w:hAnsi="標楷體" w:cs="Times New Roman"/>
              </w:rPr>
            </w:pPr>
          </w:p>
        </w:tc>
      </w:tr>
      <w:tr w:rsidR="00315703" w:rsidRPr="00CC2A27" w14:paraId="58F9B590" w14:textId="77777777" w:rsidTr="0088279B">
        <w:trPr>
          <w:jc w:val="center"/>
        </w:trPr>
        <w:tc>
          <w:tcPr>
            <w:tcW w:w="687" w:type="pct"/>
            <w:shd w:val="clear" w:color="auto" w:fill="auto"/>
          </w:tcPr>
          <w:p w14:paraId="35DB2BF7" w14:textId="00A24510" w:rsidR="00315703" w:rsidRPr="00CC2A27" w:rsidRDefault="000346D6" w:rsidP="000346D6">
            <w:pPr>
              <w:rPr>
                <w:rFonts w:ascii="標楷體" w:hAnsi="標楷體" w:cs="Times New Roman"/>
              </w:rPr>
            </w:pPr>
            <w:r w:rsidRPr="00CC2A27">
              <w:rPr>
                <w:rFonts w:ascii="標楷體" w:hAnsi="標楷體" w:cs="Times New Roman"/>
              </w:rPr>
              <w:t>A02</w:t>
            </w:r>
            <w:r w:rsidR="00124550">
              <w:rPr>
                <w:rFonts w:ascii="標楷體" w:hAnsi="標楷體" w:cs="Times New Roman"/>
              </w:rPr>
              <w:t>6</w:t>
            </w:r>
          </w:p>
        </w:tc>
        <w:tc>
          <w:tcPr>
            <w:tcW w:w="264" w:type="pct"/>
          </w:tcPr>
          <w:p w14:paraId="34327454" w14:textId="0C0009E3" w:rsidR="00315703" w:rsidRPr="00CC2A27" w:rsidRDefault="000346D6" w:rsidP="000346D6">
            <w:pPr>
              <w:rPr>
                <w:rFonts w:ascii="標楷體" w:hAnsi="標楷體" w:cs="Times New Roman"/>
              </w:rPr>
            </w:pPr>
            <w:r w:rsidRPr="00CC2A27">
              <w:rPr>
                <w:rFonts w:ascii="標楷體" w:hAnsi="標楷體" w:cs="Times New Roman"/>
              </w:rPr>
              <w:t>SOP</w:t>
            </w:r>
          </w:p>
        </w:tc>
        <w:tc>
          <w:tcPr>
            <w:tcW w:w="2776" w:type="pct"/>
          </w:tcPr>
          <w:p w14:paraId="0EA58CF1" w14:textId="6A90AEF0" w:rsidR="00315703" w:rsidRPr="00CC2A27" w:rsidRDefault="00315703" w:rsidP="00F001F3">
            <w:pPr>
              <w:rPr>
                <w:rFonts w:ascii="標楷體" w:hAnsi="標楷體" w:cs="Times New Roman"/>
              </w:rPr>
            </w:pPr>
            <w:r w:rsidRPr="00CC2A27">
              <w:rPr>
                <w:rFonts w:ascii="標楷體" w:hAnsi="標楷體" w:cs="Times New Roman"/>
              </w:rPr>
              <w:t>5G</w:t>
            </w:r>
            <w:proofErr w:type="gramStart"/>
            <w:r w:rsidRPr="00CC2A27">
              <w:rPr>
                <w:rFonts w:ascii="標楷體" w:hAnsi="標楷體" w:cs="Times New Roman"/>
              </w:rPr>
              <w:t>核網之</w:t>
            </w:r>
            <w:proofErr w:type="gramEnd"/>
            <w:r w:rsidRPr="00CC2A27">
              <w:rPr>
                <w:rFonts w:ascii="標楷體" w:hAnsi="標楷體" w:cs="Times New Roman"/>
              </w:rPr>
              <w:t>安裝、使用(包含Provision)、維護、備援機制明、Performance Measurement KPI、</w:t>
            </w:r>
            <w:proofErr w:type="gramStart"/>
            <w:r w:rsidRPr="00CC2A27">
              <w:rPr>
                <w:rFonts w:ascii="標楷體" w:hAnsi="標楷體" w:cs="Times New Roman"/>
              </w:rPr>
              <w:t>線上軟體</w:t>
            </w:r>
            <w:proofErr w:type="gramEnd"/>
            <w:r w:rsidRPr="00CC2A27">
              <w:rPr>
                <w:rFonts w:ascii="標楷體" w:hAnsi="標楷體" w:cs="Times New Roman"/>
              </w:rPr>
              <w:t>升級說明、過載保護機制、異常處理程序相關指導文件</w:t>
            </w:r>
          </w:p>
        </w:tc>
        <w:tc>
          <w:tcPr>
            <w:tcW w:w="209" w:type="pct"/>
          </w:tcPr>
          <w:p w14:paraId="001CA58A" w14:textId="77777777" w:rsidR="00315703" w:rsidRPr="00CC2A27" w:rsidRDefault="00315703" w:rsidP="000346D6">
            <w:pPr>
              <w:rPr>
                <w:rFonts w:ascii="標楷體" w:hAnsi="標楷體" w:cs="Times New Roman"/>
              </w:rPr>
            </w:pPr>
          </w:p>
        </w:tc>
        <w:tc>
          <w:tcPr>
            <w:tcW w:w="209" w:type="pct"/>
            <w:shd w:val="clear" w:color="auto" w:fill="auto"/>
          </w:tcPr>
          <w:p w14:paraId="66074425" w14:textId="77777777" w:rsidR="00315703" w:rsidRPr="00CC2A27" w:rsidRDefault="00315703" w:rsidP="000346D6">
            <w:pPr>
              <w:rPr>
                <w:rFonts w:ascii="標楷體" w:hAnsi="標楷體" w:cs="Times New Roman"/>
              </w:rPr>
            </w:pPr>
          </w:p>
        </w:tc>
        <w:tc>
          <w:tcPr>
            <w:tcW w:w="211" w:type="pct"/>
            <w:shd w:val="clear" w:color="auto" w:fill="auto"/>
          </w:tcPr>
          <w:p w14:paraId="3FCE354E" w14:textId="77777777" w:rsidR="00315703" w:rsidRPr="00CC2A27" w:rsidRDefault="00315703" w:rsidP="000346D6">
            <w:pPr>
              <w:rPr>
                <w:rFonts w:ascii="標楷體" w:hAnsi="標楷體" w:cs="Times New Roman"/>
              </w:rPr>
            </w:pPr>
          </w:p>
        </w:tc>
        <w:tc>
          <w:tcPr>
            <w:tcW w:w="209" w:type="pct"/>
          </w:tcPr>
          <w:p w14:paraId="64DFCED8" w14:textId="77777777" w:rsidR="00315703" w:rsidRPr="00CC2A27" w:rsidRDefault="00315703" w:rsidP="000346D6">
            <w:pPr>
              <w:rPr>
                <w:rFonts w:ascii="標楷體" w:hAnsi="標楷體" w:cs="Times New Roman"/>
              </w:rPr>
            </w:pPr>
          </w:p>
        </w:tc>
        <w:tc>
          <w:tcPr>
            <w:tcW w:w="209" w:type="pct"/>
          </w:tcPr>
          <w:p w14:paraId="790F28AE" w14:textId="77777777" w:rsidR="00315703" w:rsidRPr="00CC2A27" w:rsidRDefault="00315703" w:rsidP="000346D6">
            <w:pPr>
              <w:rPr>
                <w:rFonts w:ascii="標楷體" w:hAnsi="標楷體" w:cs="Times New Roman"/>
              </w:rPr>
            </w:pPr>
          </w:p>
        </w:tc>
        <w:tc>
          <w:tcPr>
            <w:tcW w:w="227" w:type="pct"/>
          </w:tcPr>
          <w:p w14:paraId="559890D9" w14:textId="77777777" w:rsidR="00315703" w:rsidRPr="00CC2A27" w:rsidRDefault="00315703" w:rsidP="000346D6">
            <w:pPr>
              <w:rPr>
                <w:rFonts w:ascii="標楷體" w:hAnsi="標楷體" w:cs="Times New Roman"/>
              </w:rPr>
            </w:pPr>
          </w:p>
        </w:tc>
      </w:tr>
      <w:tr w:rsidR="00315703" w:rsidRPr="00CC2A27" w14:paraId="122650DD" w14:textId="77777777" w:rsidTr="0088279B">
        <w:trPr>
          <w:jc w:val="center"/>
        </w:trPr>
        <w:tc>
          <w:tcPr>
            <w:tcW w:w="687" w:type="pct"/>
            <w:shd w:val="clear" w:color="auto" w:fill="auto"/>
          </w:tcPr>
          <w:p w14:paraId="15437FED" w14:textId="6C402E68" w:rsidR="00315703" w:rsidRPr="00CC2A27" w:rsidRDefault="000346D6" w:rsidP="000346D6">
            <w:pPr>
              <w:tabs>
                <w:tab w:val="left" w:pos="553"/>
              </w:tabs>
              <w:rPr>
                <w:rFonts w:ascii="標楷體" w:hAnsi="標楷體" w:cs="Times New Roman"/>
              </w:rPr>
            </w:pPr>
            <w:r w:rsidRPr="00CC2A27">
              <w:rPr>
                <w:rFonts w:ascii="標楷體" w:hAnsi="標楷體" w:cs="Times New Roman"/>
              </w:rPr>
              <w:t>A02</w:t>
            </w:r>
            <w:r w:rsidR="00124550">
              <w:rPr>
                <w:rFonts w:ascii="標楷體" w:hAnsi="標楷體" w:cs="Times New Roman"/>
              </w:rPr>
              <w:t>7</w:t>
            </w:r>
            <w:r w:rsidR="00315703" w:rsidRPr="00CC2A27">
              <w:rPr>
                <w:rFonts w:ascii="標楷體" w:hAnsi="標楷體" w:cs="Times New Roman"/>
              </w:rPr>
              <w:tab/>
            </w:r>
          </w:p>
        </w:tc>
        <w:tc>
          <w:tcPr>
            <w:tcW w:w="264" w:type="pct"/>
          </w:tcPr>
          <w:p w14:paraId="598F7266" w14:textId="41085D01" w:rsidR="00315703" w:rsidRPr="00CC2A27" w:rsidRDefault="000346D6" w:rsidP="00315703">
            <w:pPr>
              <w:rPr>
                <w:rFonts w:ascii="標楷體" w:hAnsi="標楷體" w:cs="Times New Roman"/>
              </w:rPr>
            </w:pPr>
            <w:r w:rsidRPr="00CC2A27">
              <w:rPr>
                <w:rFonts w:ascii="標楷體" w:hAnsi="標楷體" w:cs="Times New Roman"/>
              </w:rPr>
              <w:t>SOP</w:t>
            </w:r>
          </w:p>
        </w:tc>
        <w:tc>
          <w:tcPr>
            <w:tcW w:w="2776" w:type="pct"/>
          </w:tcPr>
          <w:p w14:paraId="6F24A1F2" w14:textId="2BA07A26" w:rsidR="00315703" w:rsidRPr="00CC2A27" w:rsidRDefault="00315703" w:rsidP="00315703">
            <w:pPr>
              <w:rPr>
                <w:rFonts w:ascii="標楷體" w:hAnsi="標楷體" w:cs="Times New Roman"/>
              </w:rPr>
            </w:pPr>
            <w:r w:rsidRPr="00CC2A27">
              <w:rPr>
                <w:rFonts w:ascii="標楷體" w:hAnsi="標楷體" w:cs="Times New Roman"/>
              </w:rPr>
              <w:t>5G MEC之安裝、使用(包含Provision)、維護、備援機制說明、Performance Measurement KPI、</w:t>
            </w:r>
            <w:proofErr w:type="gramStart"/>
            <w:r w:rsidRPr="00CC2A27">
              <w:rPr>
                <w:rFonts w:ascii="標楷體" w:hAnsi="標楷體" w:cs="Times New Roman"/>
              </w:rPr>
              <w:t>線上軟體</w:t>
            </w:r>
            <w:proofErr w:type="gramEnd"/>
            <w:r w:rsidRPr="00CC2A27">
              <w:rPr>
                <w:rFonts w:ascii="標楷體" w:hAnsi="標楷體" w:cs="Times New Roman"/>
              </w:rPr>
              <w:t>升級說明、過載保護機制、異常處理程序相關指導文件列表</w:t>
            </w:r>
          </w:p>
        </w:tc>
        <w:tc>
          <w:tcPr>
            <w:tcW w:w="209" w:type="pct"/>
          </w:tcPr>
          <w:p w14:paraId="6B65BA85" w14:textId="77777777" w:rsidR="00315703" w:rsidRPr="00CC2A27" w:rsidRDefault="00315703" w:rsidP="00315703">
            <w:pPr>
              <w:rPr>
                <w:rFonts w:ascii="標楷體" w:hAnsi="標楷體" w:cs="Times New Roman"/>
              </w:rPr>
            </w:pPr>
          </w:p>
        </w:tc>
        <w:tc>
          <w:tcPr>
            <w:tcW w:w="209" w:type="pct"/>
            <w:shd w:val="clear" w:color="auto" w:fill="auto"/>
          </w:tcPr>
          <w:p w14:paraId="38B17907" w14:textId="77777777" w:rsidR="00315703" w:rsidRPr="00CC2A27" w:rsidRDefault="00315703" w:rsidP="00315703">
            <w:pPr>
              <w:rPr>
                <w:rFonts w:ascii="標楷體" w:hAnsi="標楷體" w:cs="Times New Roman"/>
              </w:rPr>
            </w:pPr>
          </w:p>
        </w:tc>
        <w:tc>
          <w:tcPr>
            <w:tcW w:w="211" w:type="pct"/>
            <w:shd w:val="clear" w:color="auto" w:fill="auto"/>
          </w:tcPr>
          <w:p w14:paraId="0B7CCD00" w14:textId="77777777" w:rsidR="00315703" w:rsidRPr="00CC2A27" w:rsidRDefault="00315703" w:rsidP="00315703">
            <w:pPr>
              <w:rPr>
                <w:rFonts w:ascii="標楷體" w:hAnsi="標楷體" w:cs="Times New Roman"/>
              </w:rPr>
            </w:pPr>
          </w:p>
        </w:tc>
        <w:tc>
          <w:tcPr>
            <w:tcW w:w="209" w:type="pct"/>
          </w:tcPr>
          <w:p w14:paraId="4DD1291A" w14:textId="77777777" w:rsidR="00315703" w:rsidRPr="00CC2A27" w:rsidRDefault="00315703" w:rsidP="00315703">
            <w:pPr>
              <w:rPr>
                <w:rFonts w:ascii="標楷體" w:hAnsi="標楷體" w:cs="Times New Roman"/>
              </w:rPr>
            </w:pPr>
          </w:p>
        </w:tc>
        <w:tc>
          <w:tcPr>
            <w:tcW w:w="209" w:type="pct"/>
          </w:tcPr>
          <w:p w14:paraId="6C22BBCF" w14:textId="77777777" w:rsidR="00315703" w:rsidRPr="00CC2A27" w:rsidRDefault="00315703" w:rsidP="00315703">
            <w:pPr>
              <w:rPr>
                <w:rFonts w:ascii="標楷體" w:hAnsi="標楷體" w:cs="Times New Roman"/>
              </w:rPr>
            </w:pPr>
          </w:p>
        </w:tc>
        <w:tc>
          <w:tcPr>
            <w:tcW w:w="227" w:type="pct"/>
          </w:tcPr>
          <w:p w14:paraId="0B8BED96" w14:textId="77777777" w:rsidR="00315703" w:rsidRPr="00CC2A27" w:rsidRDefault="00315703" w:rsidP="00315703">
            <w:pPr>
              <w:rPr>
                <w:rFonts w:ascii="標楷體" w:hAnsi="標楷體" w:cs="Times New Roman"/>
              </w:rPr>
            </w:pPr>
          </w:p>
        </w:tc>
      </w:tr>
      <w:tr w:rsidR="00315703" w:rsidRPr="00CC2A27" w14:paraId="2D90F6E8" w14:textId="77777777" w:rsidTr="0088279B">
        <w:trPr>
          <w:jc w:val="center"/>
        </w:trPr>
        <w:tc>
          <w:tcPr>
            <w:tcW w:w="687" w:type="pct"/>
            <w:shd w:val="clear" w:color="auto" w:fill="auto"/>
          </w:tcPr>
          <w:p w14:paraId="15405EF0" w14:textId="75414371" w:rsidR="00315703" w:rsidRPr="00CC2A27" w:rsidRDefault="000346D6" w:rsidP="000346D6">
            <w:pPr>
              <w:tabs>
                <w:tab w:val="left" w:pos="553"/>
              </w:tabs>
              <w:rPr>
                <w:rFonts w:ascii="標楷體" w:hAnsi="標楷體" w:cs="Times New Roman"/>
              </w:rPr>
            </w:pPr>
            <w:r w:rsidRPr="00CC2A27">
              <w:rPr>
                <w:rFonts w:ascii="標楷體" w:hAnsi="標楷體" w:cs="Times New Roman"/>
              </w:rPr>
              <w:t>A02</w:t>
            </w:r>
            <w:r w:rsidR="00124550">
              <w:rPr>
                <w:rFonts w:ascii="標楷體" w:hAnsi="標楷體" w:cs="Times New Roman"/>
              </w:rPr>
              <w:t>8</w:t>
            </w:r>
          </w:p>
        </w:tc>
        <w:tc>
          <w:tcPr>
            <w:tcW w:w="264" w:type="pct"/>
          </w:tcPr>
          <w:p w14:paraId="6186DFA6" w14:textId="5D61CAB0" w:rsidR="00315703" w:rsidRPr="00CC2A27" w:rsidRDefault="000346D6" w:rsidP="00315703">
            <w:pPr>
              <w:rPr>
                <w:rFonts w:ascii="標楷體" w:hAnsi="標楷體" w:cs="Times New Roman"/>
              </w:rPr>
            </w:pPr>
            <w:r w:rsidRPr="00CC2A27">
              <w:rPr>
                <w:rFonts w:ascii="標楷體" w:hAnsi="標楷體" w:cs="Times New Roman"/>
              </w:rPr>
              <w:t>SOP</w:t>
            </w:r>
          </w:p>
        </w:tc>
        <w:tc>
          <w:tcPr>
            <w:tcW w:w="2776" w:type="pct"/>
          </w:tcPr>
          <w:p w14:paraId="0E3EC191" w14:textId="2E11280B" w:rsidR="00315703" w:rsidRPr="00CC2A27" w:rsidRDefault="00315703" w:rsidP="00315703">
            <w:pPr>
              <w:rPr>
                <w:rFonts w:ascii="標楷體" w:hAnsi="標楷體" w:cs="Times New Roman"/>
              </w:rPr>
            </w:pPr>
            <w:r w:rsidRPr="00CC2A27">
              <w:rPr>
                <w:rFonts w:ascii="標楷體" w:hAnsi="標楷體" w:cs="Times New Roman"/>
              </w:rPr>
              <w:t>基地台之產品安裝、使用(包含Provision)、維護、備援機制說明、Performance Measurement KPI、</w:t>
            </w:r>
            <w:proofErr w:type="gramStart"/>
            <w:r w:rsidRPr="00CC2A27">
              <w:rPr>
                <w:rFonts w:ascii="標楷體" w:hAnsi="標楷體" w:cs="Times New Roman"/>
              </w:rPr>
              <w:t>線上軟體</w:t>
            </w:r>
            <w:proofErr w:type="gramEnd"/>
            <w:r w:rsidRPr="00CC2A27">
              <w:rPr>
                <w:rFonts w:ascii="標楷體" w:hAnsi="標楷體" w:cs="Times New Roman"/>
              </w:rPr>
              <w:t>升級說明、異常處理程序相關指導文件列表</w:t>
            </w:r>
          </w:p>
        </w:tc>
        <w:tc>
          <w:tcPr>
            <w:tcW w:w="209" w:type="pct"/>
          </w:tcPr>
          <w:p w14:paraId="18949E7C" w14:textId="77777777" w:rsidR="00315703" w:rsidRPr="00CC2A27" w:rsidRDefault="00315703" w:rsidP="00315703">
            <w:pPr>
              <w:rPr>
                <w:rFonts w:ascii="標楷體" w:hAnsi="標楷體" w:cs="Times New Roman"/>
              </w:rPr>
            </w:pPr>
          </w:p>
        </w:tc>
        <w:tc>
          <w:tcPr>
            <w:tcW w:w="209" w:type="pct"/>
            <w:shd w:val="clear" w:color="auto" w:fill="auto"/>
          </w:tcPr>
          <w:p w14:paraId="1890C77A" w14:textId="77777777" w:rsidR="00315703" w:rsidRPr="00CC2A27" w:rsidRDefault="00315703" w:rsidP="00315703">
            <w:pPr>
              <w:rPr>
                <w:rFonts w:ascii="標楷體" w:hAnsi="標楷體" w:cs="Times New Roman"/>
              </w:rPr>
            </w:pPr>
          </w:p>
        </w:tc>
        <w:tc>
          <w:tcPr>
            <w:tcW w:w="211" w:type="pct"/>
            <w:shd w:val="clear" w:color="auto" w:fill="auto"/>
          </w:tcPr>
          <w:p w14:paraId="0541514A" w14:textId="77777777" w:rsidR="00315703" w:rsidRPr="00CC2A27" w:rsidRDefault="00315703" w:rsidP="00315703">
            <w:pPr>
              <w:rPr>
                <w:rFonts w:ascii="標楷體" w:hAnsi="標楷體" w:cs="Times New Roman"/>
              </w:rPr>
            </w:pPr>
          </w:p>
        </w:tc>
        <w:tc>
          <w:tcPr>
            <w:tcW w:w="209" w:type="pct"/>
          </w:tcPr>
          <w:p w14:paraId="35D83FAD" w14:textId="77777777" w:rsidR="00315703" w:rsidRPr="00CC2A27" w:rsidRDefault="00315703" w:rsidP="00315703">
            <w:pPr>
              <w:rPr>
                <w:rFonts w:ascii="標楷體" w:hAnsi="標楷體" w:cs="Times New Roman"/>
              </w:rPr>
            </w:pPr>
          </w:p>
        </w:tc>
        <w:tc>
          <w:tcPr>
            <w:tcW w:w="209" w:type="pct"/>
          </w:tcPr>
          <w:p w14:paraId="440FA7BD" w14:textId="77777777" w:rsidR="00315703" w:rsidRPr="00CC2A27" w:rsidRDefault="00315703" w:rsidP="00315703">
            <w:pPr>
              <w:rPr>
                <w:rFonts w:ascii="標楷體" w:hAnsi="標楷體" w:cs="Times New Roman"/>
              </w:rPr>
            </w:pPr>
          </w:p>
        </w:tc>
        <w:tc>
          <w:tcPr>
            <w:tcW w:w="227" w:type="pct"/>
          </w:tcPr>
          <w:p w14:paraId="27A2D9F9" w14:textId="77777777" w:rsidR="00315703" w:rsidRPr="00CC2A27" w:rsidRDefault="00315703" w:rsidP="00315703">
            <w:pPr>
              <w:rPr>
                <w:rFonts w:ascii="標楷體" w:hAnsi="標楷體" w:cs="Times New Roman"/>
              </w:rPr>
            </w:pPr>
          </w:p>
        </w:tc>
      </w:tr>
      <w:tr w:rsidR="00315703" w:rsidRPr="00CC2A27" w14:paraId="5F835153" w14:textId="77777777" w:rsidTr="0088279B">
        <w:trPr>
          <w:jc w:val="center"/>
        </w:trPr>
        <w:tc>
          <w:tcPr>
            <w:tcW w:w="687" w:type="pct"/>
            <w:shd w:val="clear" w:color="auto" w:fill="auto"/>
          </w:tcPr>
          <w:p w14:paraId="109804C4" w14:textId="63C52E93" w:rsidR="00315703" w:rsidRPr="00CC2A27" w:rsidRDefault="000346D6" w:rsidP="000346D6">
            <w:pPr>
              <w:tabs>
                <w:tab w:val="left" w:pos="553"/>
              </w:tabs>
              <w:rPr>
                <w:rFonts w:ascii="標楷體" w:hAnsi="標楷體" w:cs="Times New Roman"/>
              </w:rPr>
            </w:pPr>
            <w:r w:rsidRPr="00CC2A27">
              <w:rPr>
                <w:rFonts w:ascii="標楷體" w:hAnsi="標楷體" w:cs="Times New Roman"/>
              </w:rPr>
              <w:t>A02</w:t>
            </w:r>
            <w:r w:rsidR="00124550">
              <w:rPr>
                <w:rFonts w:ascii="標楷體" w:hAnsi="標楷體" w:cs="Times New Roman"/>
              </w:rPr>
              <w:t>9</w:t>
            </w:r>
          </w:p>
        </w:tc>
        <w:tc>
          <w:tcPr>
            <w:tcW w:w="264" w:type="pct"/>
          </w:tcPr>
          <w:p w14:paraId="32FB9956" w14:textId="7D4D863F" w:rsidR="00315703" w:rsidRPr="00CC2A27" w:rsidRDefault="000346D6" w:rsidP="00315703">
            <w:pPr>
              <w:rPr>
                <w:rFonts w:ascii="標楷體" w:hAnsi="標楷體" w:cs="Times New Roman"/>
              </w:rPr>
            </w:pPr>
            <w:r w:rsidRPr="00CC2A27">
              <w:rPr>
                <w:rFonts w:ascii="標楷體" w:hAnsi="標楷體" w:cs="Times New Roman"/>
              </w:rPr>
              <w:t>SOP</w:t>
            </w:r>
          </w:p>
        </w:tc>
        <w:tc>
          <w:tcPr>
            <w:tcW w:w="2776" w:type="pct"/>
          </w:tcPr>
          <w:p w14:paraId="793652AD" w14:textId="45A56A0E" w:rsidR="00315703" w:rsidRPr="00CC2A27" w:rsidRDefault="00315703" w:rsidP="00315703">
            <w:pPr>
              <w:rPr>
                <w:rFonts w:ascii="標楷體" w:hAnsi="標楷體" w:cs="Times New Roman"/>
              </w:rPr>
            </w:pPr>
            <w:r w:rsidRPr="00CC2A27">
              <w:rPr>
                <w:rFonts w:ascii="標楷體" w:hAnsi="標楷體" w:cs="Times New Roman"/>
              </w:rPr>
              <w:t>網路管理之工具安裝、使用、維護指導文件</w:t>
            </w:r>
          </w:p>
        </w:tc>
        <w:tc>
          <w:tcPr>
            <w:tcW w:w="209" w:type="pct"/>
          </w:tcPr>
          <w:p w14:paraId="340EC044" w14:textId="77777777" w:rsidR="00315703" w:rsidRPr="00CC2A27" w:rsidRDefault="00315703" w:rsidP="00315703">
            <w:pPr>
              <w:rPr>
                <w:rFonts w:ascii="標楷體" w:hAnsi="標楷體" w:cs="Times New Roman"/>
              </w:rPr>
            </w:pPr>
          </w:p>
        </w:tc>
        <w:tc>
          <w:tcPr>
            <w:tcW w:w="209" w:type="pct"/>
            <w:shd w:val="clear" w:color="auto" w:fill="auto"/>
          </w:tcPr>
          <w:p w14:paraId="34F2CFA3" w14:textId="77777777" w:rsidR="00315703" w:rsidRPr="00CC2A27" w:rsidRDefault="00315703" w:rsidP="00315703">
            <w:pPr>
              <w:rPr>
                <w:rFonts w:ascii="標楷體" w:hAnsi="標楷體" w:cs="Times New Roman"/>
              </w:rPr>
            </w:pPr>
          </w:p>
        </w:tc>
        <w:tc>
          <w:tcPr>
            <w:tcW w:w="211" w:type="pct"/>
            <w:shd w:val="clear" w:color="auto" w:fill="auto"/>
          </w:tcPr>
          <w:p w14:paraId="62147F5F" w14:textId="77777777" w:rsidR="00315703" w:rsidRPr="00CC2A27" w:rsidRDefault="00315703" w:rsidP="00315703">
            <w:pPr>
              <w:rPr>
                <w:rFonts w:ascii="標楷體" w:hAnsi="標楷體" w:cs="Times New Roman"/>
              </w:rPr>
            </w:pPr>
          </w:p>
        </w:tc>
        <w:tc>
          <w:tcPr>
            <w:tcW w:w="209" w:type="pct"/>
          </w:tcPr>
          <w:p w14:paraId="47675393" w14:textId="77777777" w:rsidR="00315703" w:rsidRPr="00CC2A27" w:rsidRDefault="00315703" w:rsidP="00315703">
            <w:pPr>
              <w:rPr>
                <w:rFonts w:ascii="標楷體" w:hAnsi="標楷體" w:cs="Times New Roman"/>
              </w:rPr>
            </w:pPr>
          </w:p>
        </w:tc>
        <w:tc>
          <w:tcPr>
            <w:tcW w:w="209" w:type="pct"/>
          </w:tcPr>
          <w:p w14:paraId="61FE161A" w14:textId="77777777" w:rsidR="00315703" w:rsidRPr="00CC2A27" w:rsidRDefault="00315703" w:rsidP="00315703">
            <w:pPr>
              <w:rPr>
                <w:rFonts w:ascii="標楷體" w:hAnsi="標楷體" w:cs="Times New Roman"/>
              </w:rPr>
            </w:pPr>
          </w:p>
        </w:tc>
        <w:tc>
          <w:tcPr>
            <w:tcW w:w="227" w:type="pct"/>
          </w:tcPr>
          <w:p w14:paraId="6BA2CC45" w14:textId="77777777" w:rsidR="00315703" w:rsidRPr="00CC2A27" w:rsidRDefault="00315703" w:rsidP="00315703">
            <w:pPr>
              <w:rPr>
                <w:rFonts w:ascii="標楷體" w:hAnsi="標楷體" w:cs="Times New Roman"/>
              </w:rPr>
            </w:pPr>
          </w:p>
        </w:tc>
      </w:tr>
    </w:tbl>
    <w:p w14:paraId="51B360CC" w14:textId="77777777" w:rsidR="00AC4652" w:rsidRPr="00CC2A27" w:rsidRDefault="00AC4652" w:rsidP="00033D36">
      <w:pPr>
        <w:rPr>
          <w:rFonts w:ascii="標楷體" w:hAnsi="標楷體" w:cs="Times New Roman"/>
        </w:rPr>
      </w:pPr>
    </w:p>
    <w:p w14:paraId="206893FD" w14:textId="45C0716C" w:rsidR="00AC4652" w:rsidRPr="00CC2A27" w:rsidRDefault="00177983" w:rsidP="00AC4652">
      <w:pPr>
        <w:pStyle w:val="a4"/>
        <w:numPr>
          <w:ilvl w:val="0"/>
          <w:numId w:val="1"/>
        </w:numPr>
        <w:tabs>
          <w:tab w:val="left" w:pos="567"/>
        </w:tabs>
        <w:ind w:leftChars="0" w:left="480" w:hanging="480"/>
        <w:outlineLvl w:val="0"/>
        <w:rPr>
          <w:rFonts w:ascii="標楷體" w:hAnsi="標楷體" w:cs="Times New Roman"/>
          <w:b/>
          <w:sz w:val="28"/>
          <w:szCs w:val="28"/>
        </w:rPr>
      </w:pPr>
      <w:r w:rsidRPr="00CC2A27">
        <w:rPr>
          <w:rFonts w:ascii="標楷體" w:hAnsi="標楷體" w:cs="Times New Roman"/>
          <w:b/>
          <w:sz w:val="28"/>
          <w:szCs w:val="28"/>
        </w:rPr>
        <w:t>專網系統設備採購資訊徵求</w:t>
      </w:r>
    </w:p>
    <w:p w14:paraId="0E899D2A" w14:textId="77777777" w:rsidR="000556F4" w:rsidRPr="00CC2A27" w:rsidRDefault="000556F4" w:rsidP="00C97B54">
      <w:pPr>
        <w:rPr>
          <w:rFonts w:ascii="標楷體" w:hAnsi="標楷體" w:cs="Times New Roman"/>
          <w:kern w:val="0"/>
          <w:szCs w:val="24"/>
        </w:rPr>
      </w:pPr>
    </w:p>
    <w:p w14:paraId="7882E514" w14:textId="34A5BC8C" w:rsidR="00033D36" w:rsidRPr="00CC2A27" w:rsidRDefault="00033D36" w:rsidP="00AC4652">
      <w:pPr>
        <w:pStyle w:val="a4"/>
        <w:numPr>
          <w:ilvl w:val="1"/>
          <w:numId w:val="30"/>
        </w:numPr>
        <w:ind w:leftChars="0"/>
        <w:outlineLvl w:val="1"/>
        <w:rPr>
          <w:rFonts w:ascii="標楷體" w:hAnsi="標楷體" w:cs="Times New Roman"/>
          <w:kern w:val="0"/>
          <w:szCs w:val="24"/>
        </w:rPr>
      </w:pPr>
      <w:r w:rsidRPr="00CC2A27">
        <w:rPr>
          <w:rFonts w:ascii="標楷體" w:hAnsi="標楷體" w:cs="Times New Roman"/>
          <w:szCs w:val="24"/>
        </w:rPr>
        <w:t>5G核網</w:t>
      </w:r>
    </w:p>
    <w:p w14:paraId="35772D30" w14:textId="21084A68" w:rsidR="00033D36" w:rsidRPr="00CC2A27" w:rsidRDefault="00033D36" w:rsidP="00033D36">
      <w:pPr>
        <w:rPr>
          <w:rFonts w:ascii="標楷體" w:hAnsi="標楷體" w:cs="Times New Roman"/>
        </w:rPr>
      </w:pPr>
    </w:p>
    <w:p w14:paraId="41E1F89B" w14:textId="3E22F164" w:rsidR="00704F26" w:rsidRPr="00CC2A27" w:rsidRDefault="00456937" w:rsidP="00C73189">
      <w:pPr>
        <w:ind w:leftChars="472" w:left="1133" w:firstLineChars="177" w:firstLine="425"/>
        <w:jc w:val="both"/>
        <w:rPr>
          <w:rFonts w:ascii="標楷體" w:hAnsi="標楷體" w:cs="Times New Roman"/>
        </w:rPr>
      </w:pPr>
      <w:bookmarkStart w:id="15" w:name="OLE_LINK10"/>
      <w:bookmarkStart w:id="16" w:name="OLE_LINK11"/>
      <w:r w:rsidRPr="00CC2A27">
        <w:rPr>
          <w:rFonts w:ascii="標楷體" w:hAnsi="標楷體" w:cs="Times New Roman"/>
        </w:rPr>
        <w:t>5G</w:t>
      </w:r>
      <w:proofErr w:type="gramStart"/>
      <w:r w:rsidRPr="00CC2A27">
        <w:rPr>
          <w:rFonts w:ascii="標楷體" w:hAnsi="標楷體" w:cs="Times New Roman"/>
        </w:rPr>
        <w:t>核網建立</w:t>
      </w:r>
      <w:proofErr w:type="gramEnd"/>
      <w:r w:rsidRPr="00CC2A27">
        <w:rPr>
          <w:rFonts w:ascii="標楷體" w:hAnsi="標楷體" w:cs="Times New Roman"/>
        </w:rPr>
        <w:t>對服務的訪問高吞吐量、高可靠度及高服務品質移動數據服務，</w:t>
      </w:r>
      <w:r w:rsidR="00704F26" w:rsidRPr="00CC2A27">
        <w:rPr>
          <w:rFonts w:ascii="標楷體" w:hAnsi="標楷體" w:cs="Times New Roman"/>
        </w:rPr>
        <w:t>提供用戶連接、對用戶</w:t>
      </w:r>
      <w:r w:rsidR="00330A1E" w:rsidRPr="00CC2A27">
        <w:rPr>
          <w:rFonts w:ascii="標楷體" w:hAnsi="標楷體" w:cs="Times New Roman"/>
        </w:rPr>
        <w:t>身份認證</w:t>
      </w:r>
      <w:r w:rsidR="00704F26" w:rsidRPr="00CC2A27">
        <w:rPr>
          <w:rFonts w:ascii="標楷體" w:hAnsi="標楷體" w:cs="Times New Roman"/>
        </w:rPr>
        <w:t>管理以及對業務完成承載，作為承載網路提供到</w:t>
      </w:r>
      <w:r w:rsidR="00330A1E" w:rsidRPr="00CC2A27">
        <w:rPr>
          <w:rFonts w:ascii="標楷體" w:hAnsi="標楷體" w:cs="Times New Roman"/>
        </w:rPr>
        <w:t>應用服務平台</w:t>
      </w:r>
      <w:r w:rsidR="00704F26" w:rsidRPr="00CC2A27">
        <w:rPr>
          <w:rFonts w:ascii="標楷體" w:hAnsi="標楷體" w:cs="Times New Roman"/>
        </w:rPr>
        <w:t>的介面。用戶連接的建立包括移動性管理、呼叫管理、交換/路由等功能。</w:t>
      </w:r>
    </w:p>
    <w:bookmarkEnd w:id="15"/>
    <w:bookmarkEnd w:id="16"/>
    <w:p w14:paraId="50C379A7" w14:textId="77777777" w:rsidR="00704F26" w:rsidRPr="00CC2A27" w:rsidRDefault="00704F26" w:rsidP="00033D36">
      <w:pPr>
        <w:rPr>
          <w:rFonts w:ascii="標楷體" w:hAnsi="標楷體" w:cs="Times New Roman"/>
        </w:rPr>
      </w:pPr>
    </w:p>
    <w:tbl>
      <w:tblPr>
        <w:tblW w:w="54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426"/>
        <w:gridCol w:w="6379"/>
        <w:gridCol w:w="437"/>
        <w:gridCol w:w="426"/>
        <w:gridCol w:w="566"/>
        <w:gridCol w:w="426"/>
        <w:gridCol w:w="426"/>
        <w:gridCol w:w="512"/>
      </w:tblGrid>
      <w:tr w:rsidR="009D23EB" w:rsidRPr="00CC2A27" w14:paraId="0F776405" w14:textId="115EA25A" w:rsidTr="009D23EB">
        <w:trPr>
          <w:tblHeader/>
          <w:jc w:val="center"/>
        </w:trPr>
        <w:tc>
          <w:tcPr>
            <w:tcW w:w="405" w:type="pct"/>
            <w:tcBorders>
              <w:bottom w:val="single" w:sz="4" w:space="0" w:color="000000"/>
            </w:tcBorders>
            <w:shd w:val="clear" w:color="auto" w:fill="auto"/>
            <w:vAlign w:val="center"/>
          </w:tcPr>
          <w:p w14:paraId="6CA86A64"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編號</w:t>
            </w:r>
          </w:p>
        </w:tc>
        <w:tc>
          <w:tcPr>
            <w:tcW w:w="204" w:type="pct"/>
            <w:tcBorders>
              <w:bottom w:val="single" w:sz="4" w:space="0" w:color="000000"/>
            </w:tcBorders>
            <w:vAlign w:val="center"/>
          </w:tcPr>
          <w:p w14:paraId="14065E50"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類別</w:t>
            </w:r>
          </w:p>
        </w:tc>
        <w:tc>
          <w:tcPr>
            <w:tcW w:w="3054" w:type="pct"/>
            <w:tcBorders>
              <w:bottom w:val="single" w:sz="4" w:space="0" w:color="000000"/>
            </w:tcBorders>
            <w:vAlign w:val="center"/>
          </w:tcPr>
          <w:p w14:paraId="535CF0C3"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規格說明</w:t>
            </w:r>
          </w:p>
        </w:tc>
        <w:tc>
          <w:tcPr>
            <w:tcW w:w="209" w:type="pct"/>
            <w:tcBorders>
              <w:bottom w:val="single" w:sz="4" w:space="0" w:color="000000"/>
            </w:tcBorders>
            <w:vAlign w:val="center"/>
          </w:tcPr>
          <w:p w14:paraId="117FCF20" w14:textId="02D17893"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符合</w:t>
            </w:r>
          </w:p>
        </w:tc>
        <w:tc>
          <w:tcPr>
            <w:tcW w:w="204" w:type="pct"/>
            <w:tcBorders>
              <w:bottom w:val="single" w:sz="4" w:space="0" w:color="000000"/>
            </w:tcBorders>
            <w:shd w:val="clear" w:color="auto" w:fill="auto"/>
            <w:vAlign w:val="center"/>
          </w:tcPr>
          <w:p w14:paraId="2F8D508B" w14:textId="0396C67C"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部分符合</w:t>
            </w:r>
          </w:p>
        </w:tc>
        <w:tc>
          <w:tcPr>
            <w:tcW w:w="271" w:type="pct"/>
            <w:tcBorders>
              <w:bottom w:val="single" w:sz="4" w:space="0" w:color="000000"/>
            </w:tcBorders>
            <w:shd w:val="clear" w:color="auto" w:fill="auto"/>
            <w:vAlign w:val="center"/>
          </w:tcPr>
          <w:p w14:paraId="5B57A6F5" w14:textId="74DA6E91"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不符合</w:t>
            </w:r>
          </w:p>
        </w:tc>
        <w:tc>
          <w:tcPr>
            <w:tcW w:w="204" w:type="pct"/>
            <w:tcBorders>
              <w:bottom w:val="single" w:sz="4" w:space="0" w:color="000000"/>
            </w:tcBorders>
            <w:vAlign w:val="center"/>
          </w:tcPr>
          <w:p w14:paraId="4CACE343" w14:textId="30193C5A"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符</w:t>
            </w:r>
            <w:proofErr w:type="gramStart"/>
            <w:r w:rsidRPr="00CC2A27">
              <w:rPr>
                <w:rFonts w:ascii="標楷體" w:hAnsi="標楷體" w:cs="Times New Roman"/>
                <w:szCs w:val="20"/>
              </w:rPr>
              <w:t>規</w:t>
            </w:r>
            <w:proofErr w:type="gramEnd"/>
            <w:r w:rsidRPr="00CC2A27">
              <w:rPr>
                <w:rFonts w:ascii="標楷體" w:hAnsi="標楷體" w:cs="Times New Roman"/>
                <w:szCs w:val="20"/>
              </w:rPr>
              <w:t>日期</w:t>
            </w:r>
          </w:p>
        </w:tc>
        <w:tc>
          <w:tcPr>
            <w:tcW w:w="204" w:type="pct"/>
            <w:tcBorders>
              <w:bottom w:val="single" w:sz="4" w:space="0" w:color="000000"/>
            </w:tcBorders>
            <w:vAlign w:val="center"/>
          </w:tcPr>
          <w:p w14:paraId="1F976E83" w14:textId="0142E51B"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簡要說明</w:t>
            </w:r>
          </w:p>
        </w:tc>
        <w:tc>
          <w:tcPr>
            <w:tcW w:w="245" w:type="pct"/>
            <w:tcBorders>
              <w:bottom w:val="single" w:sz="4" w:space="0" w:color="000000"/>
            </w:tcBorders>
          </w:tcPr>
          <w:p w14:paraId="7687122F" w14:textId="297CA26B"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參照頁面</w:t>
            </w:r>
          </w:p>
        </w:tc>
      </w:tr>
      <w:tr w:rsidR="00C23839" w:rsidRPr="00CC2A27" w14:paraId="3DD458B3" w14:textId="36D19DD2" w:rsidTr="00C23839">
        <w:trPr>
          <w:jc w:val="center"/>
        </w:trPr>
        <w:tc>
          <w:tcPr>
            <w:tcW w:w="405" w:type="pct"/>
            <w:shd w:val="clear" w:color="auto" w:fill="auto"/>
          </w:tcPr>
          <w:p w14:paraId="4B6E4E9A" w14:textId="77777777" w:rsidR="00C23839" w:rsidRPr="00CC2A27" w:rsidRDefault="00C23839" w:rsidP="000F1EC9">
            <w:pPr>
              <w:rPr>
                <w:rFonts w:ascii="標楷體" w:hAnsi="標楷體" w:cs="Times New Roman"/>
              </w:rPr>
            </w:pPr>
            <w:r w:rsidRPr="00CC2A27">
              <w:rPr>
                <w:rFonts w:ascii="標楷體" w:hAnsi="標楷體" w:cs="Times New Roman"/>
              </w:rPr>
              <w:t>B001</w:t>
            </w:r>
          </w:p>
        </w:tc>
        <w:tc>
          <w:tcPr>
            <w:tcW w:w="204" w:type="pct"/>
          </w:tcPr>
          <w:p w14:paraId="61CA5431" w14:textId="77777777" w:rsidR="00C23839" w:rsidRPr="00CC2A27" w:rsidRDefault="00C23839" w:rsidP="000F1EC9">
            <w:pPr>
              <w:rPr>
                <w:rFonts w:ascii="標楷體" w:hAnsi="標楷體" w:cs="Times New Roman"/>
              </w:rPr>
            </w:pPr>
            <w:r w:rsidRPr="00CC2A27">
              <w:rPr>
                <w:rFonts w:ascii="標楷體" w:hAnsi="標楷體" w:cs="Times New Roman"/>
              </w:rPr>
              <w:t>標準</w:t>
            </w:r>
          </w:p>
        </w:tc>
        <w:tc>
          <w:tcPr>
            <w:tcW w:w="3054" w:type="pct"/>
          </w:tcPr>
          <w:p w14:paraId="2A0CCB5F" w14:textId="1703A23F" w:rsidR="00C23839" w:rsidRPr="00CC2A27" w:rsidRDefault="00C23839" w:rsidP="000F1EC9">
            <w:pPr>
              <w:rPr>
                <w:rFonts w:ascii="標楷體" w:hAnsi="標楷體" w:cs="Times New Roman"/>
              </w:rPr>
            </w:pPr>
            <w:r w:rsidRPr="00CC2A27">
              <w:rPr>
                <w:rFonts w:ascii="標楷體" w:hAnsi="標楷體" w:cs="Times New Roman"/>
              </w:rPr>
              <w:t>符合3GPP TS 23.501與3GPP TS 23.502所規範的System architecture和5G procedures ，並符合3GPP R15以上版本，且需在</w:t>
            </w:r>
            <w:r w:rsidR="003726A0" w:rsidRPr="00CC2A27">
              <w:rPr>
                <w:rFonts w:ascii="標楷體" w:hAnsi="標楷體" w:cs="Times New Roman"/>
              </w:rPr>
              <w:t>110</w:t>
            </w:r>
            <w:r w:rsidRPr="00CC2A27">
              <w:rPr>
                <w:rFonts w:ascii="標楷體" w:hAnsi="標楷體" w:cs="Times New Roman"/>
              </w:rPr>
              <w:t>年底升級符合R16版本</w:t>
            </w:r>
          </w:p>
        </w:tc>
        <w:tc>
          <w:tcPr>
            <w:tcW w:w="209" w:type="pct"/>
          </w:tcPr>
          <w:p w14:paraId="145576E7" w14:textId="77777777" w:rsidR="00C23839" w:rsidRPr="00CC2A27" w:rsidRDefault="00C23839" w:rsidP="000F1EC9">
            <w:pPr>
              <w:rPr>
                <w:rFonts w:ascii="標楷體" w:hAnsi="標楷體" w:cs="Times New Roman"/>
              </w:rPr>
            </w:pPr>
          </w:p>
        </w:tc>
        <w:tc>
          <w:tcPr>
            <w:tcW w:w="204" w:type="pct"/>
            <w:shd w:val="clear" w:color="auto" w:fill="auto"/>
          </w:tcPr>
          <w:p w14:paraId="47E2C0BF" w14:textId="6F39B804" w:rsidR="00C23839" w:rsidRPr="00CC2A27" w:rsidRDefault="00C23839" w:rsidP="000F1EC9">
            <w:pPr>
              <w:rPr>
                <w:rFonts w:ascii="標楷體" w:hAnsi="標楷體" w:cs="Times New Roman"/>
              </w:rPr>
            </w:pPr>
          </w:p>
        </w:tc>
        <w:tc>
          <w:tcPr>
            <w:tcW w:w="271" w:type="pct"/>
            <w:shd w:val="clear" w:color="auto" w:fill="auto"/>
          </w:tcPr>
          <w:p w14:paraId="610932EE" w14:textId="77777777" w:rsidR="00C23839" w:rsidRPr="00CC2A27" w:rsidRDefault="00C23839" w:rsidP="000F1EC9">
            <w:pPr>
              <w:rPr>
                <w:rFonts w:ascii="標楷體" w:hAnsi="標楷體" w:cs="Times New Roman"/>
              </w:rPr>
            </w:pPr>
          </w:p>
        </w:tc>
        <w:tc>
          <w:tcPr>
            <w:tcW w:w="204" w:type="pct"/>
          </w:tcPr>
          <w:p w14:paraId="38F3C29B" w14:textId="77777777" w:rsidR="00C23839" w:rsidRPr="00CC2A27" w:rsidRDefault="00C23839" w:rsidP="000F1EC9">
            <w:pPr>
              <w:rPr>
                <w:rFonts w:ascii="標楷體" w:hAnsi="標楷體" w:cs="Times New Roman"/>
              </w:rPr>
            </w:pPr>
          </w:p>
        </w:tc>
        <w:tc>
          <w:tcPr>
            <w:tcW w:w="204" w:type="pct"/>
          </w:tcPr>
          <w:p w14:paraId="7A7D8E98" w14:textId="77777777" w:rsidR="00C23839" w:rsidRPr="00CC2A27" w:rsidRDefault="00C23839" w:rsidP="000F1EC9">
            <w:pPr>
              <w:rPr>
                <w:rFonts w:ascii="標楷體" w:hAnsi="標楷體" w:cs="Times New Roman"/>
              </w:rPr>
            </w:pPr>
          </w:p>
        </w:tc>
        <w:tc>
          <w:tcPr>
            <w:tcW w:w="245" w:type="pct"/>
          </w:tcPr>
          <w:p w14:paraId="22A047CC" w14:textId="77777777" w:rsidR="00C23839" w:rsidRPr="00CC2A27" w:rsidRDefault="00C23839" w:rsidP="000F1EC9">
            <w:pPr>
              <w:rPr>
                <w:rFonts w:ascii="標楷體" w:hAnsi="標楷體" w:cs="Times New Roman"/>
              </w:rPr>
            </w:pPr>
          </w:p>
        </w:tc>
      </w:tr>
      <w:tr w:rsidR="00C23839" w:rsidRPr="00CC2A27" w14:paraId="7D6281F8" w14:textId="79EF3406" w:rsidTr="00C23839">
        <w:trPr>
          <w:jc w:val="center"/>
        </w:trPr>
        <w:tc>
          <w:tcPr>
            <w:tcW w:w="405" w:type="pct"/>
            <w:shd w:val="clear" w:color="auto" w:fill="auto"/>
          </w:tcPr>
          <w:p w14:paraId="165BB20E" w14:textId="77777777" w:rsidR="00C23839" w:rsidRPr="00CC2A27" w:rsidRDefault="00C23839" w:rsidP="000F1EC9">
            <w:pPr>
              <w:rPr>
                <w:rFonts w:ascii="標楷體" w:hAnsi="標楷體" w:cs="Times New Roman"/>
              </w:rPr>
            </w:pPr>
            <w:r w:rsidRPr="00CC2A27">
              <w:rPr>
                <w:rFonts w:ascii="標楷體" w:hAnsi="標楷體" w:cs="Times New Roman"/>
              </w:rPr>
              <w:t>B002</w:t>
            </w:r>
          </w:p>
        </w:tc>
        <w:tc>
          <w:tcPr>
            <w:tcW w:w="204" w:type="pct"/>
          </w:tcPr>
          <w:p w14:paraId="56CA938F" w14:textId="77777777" w:rsidR="00C23839" w:rsidRPr="00CC2A27" w:rsidRDefault="00C23839" w:rsidP="000F1EC9">
            <w:pPr>
              <w:rPr>
                <w:rFonts w:ascii="標楷體" w:hAnsi="標楷體" w:cs="Times New Roman"/>
              </w:rPr>
            </w:pPr>
            <w:r w:rsidRPr="00CC2A27">
              <w:rPr>
                <w:rFonts w:ascii="標楷體" w:hAnsi="標楷體" w:cs="Times New Roman"/>
              </w:rPr>
              <w:t>系統架構</w:t>
            </w:r>
          </w:p>
        </w:tc>
        <w:tc>
          <w:tcPr>
            <w:tcW w:w="3054" w:type="pct"/>
          </w:tcPr>
          <w:p w14:paraId="348BB1F0" w14:textId="77777777" w:rsidR="00C23839" w:rsidRPr="00CC2A27" w:rsidRDefault="00C23839" w:rsidP="000F1EC9">
            <w:pPr>
              <w:rPr>
                <w:rFonts w:ascii="標楷體" w:hAnsi="標楷體" w:cs="Times New Roman"/>
              </w:rPr>
            </w:pPr>
            <w:r w:rsidRPr="00CC2A27">
              <w:rPr>
                <w:rFonts w:ascii="標楷體" w:hAnsi="標楷體" w:cs="Times New Roman"/>
              </w:rPr>
              <w:t xml:space="preserve">採用5G SA獨立組網與SBA架構 </w:t>
            </w:r>
          </w:p>
        </w:tc>
        <w:tc>
          <w:tcPr>
            <w:tcW w:w="209" w:type="pct"/>
          </w:tcPr>
          <w:p w14:paraId="1D6FA600" w14:textId="77777777" w:rsidR="00C23839" w:rsidRPr="00CC2A27" w:rsidRDefault="00C23839" w:rsidP="000F1EC9">
            <w:pPr>
              <w:rPr>
                <w:rFonts w:ascii="標楷體" w:hAnsi="標楷體" w:cs="Times New Roman"/>
              </w:rPr>
            </w:pPr>
          </w:p>
        </w:tc>
        <w:tc>
          <w:tcPr>
            <w:tcW w:w="204" w:type="pct"/>
            <w:shd w:val="clear" w:color="auto" w:fill="auto"/>
          </w:tcPr>
          <w:p w14:paraId="6E36079F" w14:textId="2DBF42BA" w:rsidR="00C23839" w:rsidRPr="00CC2A27" w:rsidRDefault="00C23839" w:rsidP="000F1EC9">
            <w:pPr>
              <w:rPr>
                <w:rFonts w:ascii="標楷體" w:hAnsi="標楷體" w:cs="Times New Roman"/>
              </w:rPr>
            </w:pPr>
          </w:p>
        </w:tc>
        <w:tc>
          <w:tcPr>
            <w:tcW w:w="271" w:type="pct"/>
            <w:shd w:val="clear" w:color="auto" w:fill="auto"/>
          </w:tcPr>
          <w:p w14:paraId="29CF4AE3" w14:textId="77777777" w:rsidR="00C23839" w:rsidRPr="00CC2A27" w:rsidRDefault="00C23839" w:rsidP="000F1EC9">
            <w:pPr>
              <w:rPr>
                <w:rFonts w:ascii="標楷體" w:hAnsi="標楷體" w:cs="Times New Roman"/>
              </w:rPr>
            </w:pPr>
          </w:p>
        </w:tc>
        <w:tc>
          <w:tcPr>
            <w:tcW w:w="204" w:type="pct"/>
          </w:tcPr>
          <w:p w14:paraId="10789E24" w14:textId="77777777" w:rsidR="00C23839" w:rsidRPr="00CC2A27" w:rsidRDefault="00C23839" w:rsidP="000F1EC9">
            <w:pPr>
              <w:rPr>
                <w:rFonts w:ascii="標楷體" w:hAnsi="標楷體" w:cs="Times New Roman"/>
              </w:rPr>
            </w:pPr>
          </w:p>
        </w:tc>
        <w:tc>
          <w:tcPr>
            <w:tcW w:w="204" w:type="pct"/>
          </w:tcPr>
          <w:p w14:paraId="7E577CFA" w14:textId="77777777" w:rsidR="00C23839" w:rsidRPr="00CC2A27" w:rsidRDefault="00C23839" w:rsidP="000F1EC9">
            <w:pPr>
              <w:rPr>
                <w:rFonts w:ascii="標楷體" w:hAnsi="標楷體" w:cs="Times New Roman"/>
              </w:rPr>
            </w:pPr>
          </w:p>
        </w:tc>
        <w:tc>
          <w:tcPr>
            <w:tcW w:w="245" w:type="pct"/>
          </w:tcPr>
          <w:p w14:paraId="68ABBEFE" w14:textId="77777777" w:rsidR="00C23839" w:rsidRPr="00CC2A27" w:rsidRDefault="00C23839" w:rsidP="000F1EC9">
            <w:pPr>
              <w:rPr>
                <w:rFonts w:ascii="標楷體" w:hAnsi="標楷體" w:cs="Times New Roman"/>
              </w:rPr>
            </w:pPr>
          </w:p>
        </w:tc>
      </w:tr>
      <w:tr w:rsidR="00C23839" w:rsidRPr="00CC2A27" w14:paraId="1FB4F6FB" w14:textId="1FCAF702" w:rsidTr="00C23839">
        <w:trPr>
          <w:jc w:val="center"/>
        </w:trPr>
        <w:tc>
          <w:tcPr>
            <w:tcW w:w="405" w:type="pct"/>
            <w:shd w:val="clear" w:color="auto" w:fill="auto"/>
          </w:tcPr>
          <w:p w14:paraId="472110BD" w14:textId="77777777" w:rsidR="00C23839" w:rsidRPr="00CC2A27" w:rsidRDefault="00C23839" w:rsidP="000F1EC9">
            <w:pPr>
              <w:rPr>
                <w:rFonts w:ascii="標楷體" w:hAnsi="標楷體" w:cs="Times New Roman"/>
              </w:rPr>
            </w:pPr>
            <w:r w:rsidRPr="00CC2A27">
              <w:rPr>
                <w:rFonts w:ascii="標楷體" w:hAnsi="標楷體" w:cs="Times New Roman"/>
              </w:rPr>
              <w:t>B003</w:t>
            </w:r>
          </w:p>
        </w:tc>
        <w:tc>
          <w:tcPr>
            <w:tcW w:w="204" w:type="pct"/>
          </w:tcPr>
          <w:p w14:paraId="5A8BF00F" w14:textId="77777777" w:rsidR="00C23839" w:rsidRPr="00CC2A27" w:rsidRDefault="00C23839" w:rsidP="000F1EC9">
            <w:pPr>
              <w:rPr>
                <w:rFonts w:ascii="標楷體" w:hAnsi="標楷體" w:cs="Times New Roman"/>
              </w:rPr>
            </w:pPr>
            <w:r w:rsidRPr="00CC2A27">
              <w:rPr>
                <w:rFonts w:ascii="標楷體" w:hAnsi="標楷體" w:cs="Times New Roman"/>
              </w:rPr>
              <w:t>系統容量</w:t>
            </w:r>
          </w:p>
        </w:tc>
        <w:tc>
          <w:tcPr>
            <w:tcW w:w="3054" w:type="pct"/>
          </w:tcPr>
          <w:p w14:paraId="458561A4" w14:textId="310C6119" w:rsidR="00C23839" w:rsidRPr="00CC2A27" w:rsidRDefault="007F62FC" w:rsidP="007F62FC">
            <w:pPr>
              <w:rPr>
                <w:rFonts w:ascii="標楷體" w:hAnsi="標楷體" w:cs="Times New Roman"/>
              </w:rPr>
            </w:pPr>
            <w:r w:rsidRPr="00CC2A27">
              <w:rPr>
                <w:rFonts w:ascii="標楷體" w:hAnsi="標楷體" w:cs="Times New Roman"/>
              </w:rPr>
              <w:t>本專案中可服務同時上線服務用戶數應至少為1500人，並</w:t>
            </w:r>
            <w:r w:rsidR="00C23839" w:rsidRPr="00CC2A27">
              <w:rPr>
                <w:rFonts w:ascii="標楷體" w:hAnsi="標楷體" w:cs="Times New Roman"/>
              </w:rPr>
              <w:t>具備用戶同時上線服務數可</w:t>
            </w:r>
            <w:r w:rsidRPr="00CC2A27">
              <w:rPr>
                <w:rFonts w:ascii="標楷體" w:hAnsi="標楷體" w:cs="Times New Roman"/>
              </w:rPr>
              <w:t>擴充</w:t>
            </w:r>
            <w:r w:rsidR="00C23839" w:rsidRPr="00CC2A27">
              <w:rPr>
                <w:rFonts w:ascii="標楷體" w:hAnsi="標楷體" w:cs="Times New Roman"/>
              </w:rPr>
              <w:t>至10000人</w:t>
            </w:r>
            <w:r w:rsidRPr="00CC2A27">
              <w:rPr>
                <w:rFonts w:ascii="標楷體" w:hAnsi="標楷體" w:cs="Times New Roman"/>
              </w:rPr>
              <w:t>之能力</w:t>
            </w:r>
          </w:p>
        </w:tc>
        <w:tc>
          <w:tcPr>
            <w:tcW w:w="209" w:type="pct"/>
          </w:tcPr>
          <w:p w14:paraId="3717E4E3" w14:textId="77777777" w:rsidR="00C23839" w:rsidRPr="00CC2A27" w:rsidRDefault="00C23839" w:rsidP="000F1EC9">
            <w:pPr>
              <w:rPr>
                <w:rFonts w:ascii="標楷體" w:hAnsi="標楷體" w:cs="Times New Roman"/>
              </w:rPr>
            </w:pPr>
          </w:p>
        </w:tc>
        <w:tc>
          <w:tcPr>
            <w:tcW w:w="204" w:type="pct"/>
            <w:shd w:val="clear" w:color="auto" w:fill="auto"/>
          </w:tcPr>
          <w:p w14:paraId="28FFA387" w14:textId="5F400BF7" w:rsidR="00C23839" w:rsidRPr="00CC2A27" w:rsidRDefault="00C23839" w:rsidP="000F1EC9">
            <w:pPr>
              <w:rPr>
                <w:rFonts w:ascii="標楷體" w:hAnsi="標楷體" w:cs="Times New Roman"/>
              </w:rPr>
            </w:pPr>
          </w:p>
        </w:tc>
        <w:tc>
          <w:tcPr>
            <w:tcW w:w="271" w:type="pct"/>
            <w:shd w:val="clear" w:color="auto" w:fill="auto"/>
          </w:tcPr>
          <w:p w14:paraId="72312870" w14:textId="77777777" w:rsidR="00C23839" w:rsidRPr="00CC2A27" w:rsidRDefault="00C23839" w:rsidP="000F1EC9">
            <w:pPr>
              <w:rPr>
                <w:rFonts w:ascii="標楷體" w:hAnsi="標楷體" w:cs="Times New Roman"/>
              </w:rPr>
            </w:pPr>
          </w:p>
        </w:tc>
        <w:tc>
          <w:tcPr>
            <w:tcW w:w="204" w:type="pct"/>
          </w:tcPr>
          <w:p w14:paraId="62E94BF1" w14:textId="77777777" w:rsidR="00C23839" w:rsidRPr="00CC2A27" w:rsidRDefault="00C23839" w:rsidP="000F1EC9">
            <w:pPr>
              <w:rPr>
                <w:rFonts w:ascii="標楷體" w:hAnsi="標楷體" w:cs="Times New Roman"/>
              </w:rPr>
            </w:pPr>
          </w:p>
        </w:tc>
        <w:tc>
          <w:tcPr>
            <w:tcW w:w="204" w:type="pct"/>
          </w:tcPr>
          <w:p w14:paraId="2B13551D" w14:textId="77777777" w:rsidR="00C23839" w:rsidRPr="00CC2A27" w:rsidRDefault="00C23839" w:rsidP="000F1EC9">
            <w:pPr>
              <w:rPr>
                <w:rFonts w:ascii="標楷體" w:hAnsi="標楷體" w:cs="Times New Roman"/>
              </w:rPr>
            </w:pPr>
          </w:p>
        </w:tc>
        <w:tc>
          <w:tcPr>
            <w:tcW w:w="245" w:type="pct"/>
          </w:tcPr>
          <w:p w14:paraId="4872CE4F" w14:textId="77777777" w:rsidR="00C23839" w:rsidRPr="00CC2A27" w:rsidRDefault="00C23839" w:rsidP="000F1EC9">
            <w:pPr>
              <w:rPr>
                <w:rFonts w:ascii="標楷體" w:hAnsi="標楷體" w:cs="Times New Roman"/>
              </w:rPr>
            </w:pPr>
          </w:p>
        </w:tc>
      </w:tr>
      <w:tr w:rsidR="00C23839" w:rsidRPr="00CC2A27" w14:paraId="47FB180A" w14:textId="77618A95" w:rsidTr="00C23839">
        <w:trPr>
          <w:jc w:val="center"/>
        </w:trPr>
        <w:tc>
          <w:tcPr>
            <w:tcW w:w="405" w:type="pct"/>
            <w:shd w:val="clear" w:color="auto" w:fill="auto"/>
          </w:tcPr>
          <w:p w14:paraId="7C73AC8F" w14:textId="77777777" w:rsidR="00C23839" w:rsidRPr="00CC2A27" w:rsidRDefault="00C23839" w:rsidP="000F1EC9">
            <w:pPr>
              <w:rPr>
                <w:rFonts w:ascii="標楷體" w:hAnsi="標楷體" w:cs="Times New Roman"/>
              </w:rPr>
            </w:pPr>
            <w:r w:rsidRPr="00CC2A27">
              <w:rPr>
                <w:rFonts w:ascii="標楷體" w:hAnsi="標楷體" w:cs="Times New Roman"/>
              </w:rPr>
              <w:t>B004</w:t>
            </w:r>
          </w:p>
        </w:tc>
        <w:tc>
          <w:tcPr>
            <w:tcW w:w="204" w:type="pct"/>
          </w:tcPr>
          <w:p w14:paraId="7CAFDEAF" w14:textId="77777777" w:rsidR="00C23839" w:rsidRPr="00CC2A27" w:rsidRDefault="00C23839" w:rsidP="000F1EC9">
            <w:pPr>
              <w:rPr>
                <w:rFonts w:ascii="標楷體" w:hAnsi="標楷體" w:cs="Times New Roman"/>
              </w:rPr>
            </w:pPr>
            <w:r w:rsidRPr="00CC2A27">
              <w:rPr>
                <w:rFonts w:ascii="標楷體" w:hAnsi="標楷體" w:cs="Times New Roman"/>
              </w:rPr>
              <w:t>系統容量</w:t>
            </w:r>
          </w:p>
        </w:tc>
        <w:tc>
          <w:tcPr>
            <w:tcW w:w="3054" w:type="pct"/>
          </w:tcPr>
          <w:p w14:paraId="01FEDFC8" w14:textId="77777777" w:rsidR="00C23839" w:rsidRPr="00CC2A27" w:rsidRDefault="00C23839" w:rsidP="000F1EC9">
            <w:pPr>
              <w:rPr>
                <w:rFonts w:ascii="標楷體" w:hAnsi="標楷體" w:cs="Times New Roman"/>
              </w:rPr>
            </w:pPr>
            <w:r w:rsidRPr="00CC2A27">
              <w:rPr>
                <w:rFonts w:ascii="標楷體" w:hAnsi="標楷體" w:cs="Times New Roman"/>
              </w:rPr>
              <w:t>具備5GC下行流量可達45Gbps、上行流量可達45Gbps</w:t>
            </w:r>
          </w:p>
        </w:tc>
        <w:tc>
          <w:tcPr>
            <w:tcW w:w="209" w:type="pct"/>
          </w:tcPr>
          <w:p w14:paraId="70DE6F5E" w14:textId="77777777" w:rsidR="00C23839" w:rsidRPr="00CC2A27" w:rsidRDefault="00C23839" w:rsidP="000F1EC9">
            <w:pPr>
              <w:rPr>
                <w:rFonts w:ascii="標楷體" w:hAnsi="標楷體" w:cs="Times New Roman"/>
              </w:rPr>
            </w:pPr>
          </w:p>
        </w:tc>
        <w:tc>
          <w:tcPr>
            <w:tcW w:w="204" w:type="pct"/>
            <w:shd w:val="clear" w:color="auto" w:fill="auto"/>
          </w:tcPr>
          <w:p w14:paraId="29DBA70B" w14:textId="2AB4B05B" w:rsidR="00C23839" w:rsidRPr="00CC2A27" w:rsidRDefault="00C23839" w:rsidP="000F1EC9">
            <w:pPr>
              <w:rPr>
                <w:rFonts w:ascii="標楷體" w:hAnsi="標楷體" w:cs="Times New Roman"/>
              </w:rPr>
            </w:pPr>
          </w:p>
        </w:tc>
        <w:tc>
          <w:tcPr>
            <w:tcW w:w="271" w:type="pct"/>
            <w:shd w:val="clear" w:color="auto" w:fill="auto"/>
          </w:tcPr>
          <w:p w14:paraId="6AA40AFE" w14:textId="77777777" w:rsidR="00C23839" w:rsidRPr="00CC2A27" w:rsidRDefault="00C23839" w:rsidP="000F1EC9">
            <w:pPr>
              <w:rPr>
                <w:rFonts w:ascii="標楷體" w:hAnsi="標楷體" w:cs="Times New Roman"/>
              </w:rPr>
            </w:pPr>
          </w:p>
        </w:tc>
        <w:tc>
          <w:tcPr>
            <w:tcW w:w="204" w:type="pct"/>
          </w:tcPr>
          <w:p w14:paraId="32469362" w14:textId="77777777" w:rsidR="00C23839" w:rsidRPr="00CC2A27" w:rsidRDefault="00C23839" w:rsidP="000F1EC9">
            <w:pPr>
              <w:rPr>
                <w:rFonts w:ascii="標楷體" w:hAnsi="標楷體" w:cs="Times New Roman"/>
              </w:rPr>
            </w:pPr>
          </w:p>
        </w:tc>
        <w:tc>
          <w:tcPr>
            <w:tcW w:w="204" w:type="pct"/>
          </w:tcPr>
          <w:p w14:paraId="5890D9A9" w14:textId="77777777" w:rsidR="00C23839" w:rsidRPr="00CC2A27" w:rsidRDefault="00C23839" w:rsidP="000F1EC9">
            <w:pPr>
              <w:rPr>
                <w:rFonts w:ascii="標楷體" w:hAnsi="標楷體" w:cs="Times New Roman"/>
              </w:rPr>
            </w:pPr>
          </w:p>
        </w:tc>
        <w:tc>
          <w:tcPr>
            <w:tcW w:w="245" w:type="pct"/>
          </w:tcPr>
          <w:p w14:paraId="740E66D1" w14:textId="77777777" w:rsidR="00C23839" w:rsidRPr="00CC2A27" w:rsidRDefault="00C23839" w:rsidP="000F1EC9">
            <w:pPr>
              <w:rPr>
                <w:rFonts w:ascii="標楷體" w:hAnsi="標楷體" w:cs="Times New Roman"/>
              </w:rPr>
            </w:pPr>
          </w:p>
        </w:tc>
      </w:tr>
      <w:tr w:rsidR="00C23839" w:rsidRPr="00CC2A27" w14:paraId="27856D38" w14:textId="678B6752" w:rsidTr="00C23839">
        <w:trPr>
          <w:jc w:val="center"/>
        </w:trPr>
        <w:tc>
          <w:tcPr>
            <w:tcW w:w="405" w:type="pct"/>
            <w:shd w:val="clear" w:color="auto" w:fill="auto"/>
          </w:tcPr>
          <w:p w14:paraId="06D603D7" w14:textId="77777777" w:rsidR="00C23839" w:rsidRPr="00CC2A27" w:rsidRDefault="00C23839" w:rsidP="000F1EC9">
            <w:pPr>
              <w:rPr>
                <w:rFonts w:ascii="標楷體" w:hAnsi="標楷體" w:cs="Times New Roman"/>
              </w:rPr>
            </w:pPr>
            <w:r w:rsidRPr="00CC2A27">
              <w:rPr>
                <w:rFonts w:ascii="標楷體" w:hAnsi="標楷體" w:cs="Times New Roman"/>
              </w:rPr>
              <w:lastRenderedPageBreak/>
              <w:t>B005</w:t>
            </w:r>
          </w:p>
        </w:tc>
        <w:tc>
          <w:tcPr>
            <w:tcW w:w="204" w:type="pct"/>
          </w:tcPr>
          <w:p w14:paraId="5B5DF82A" w14:textId="77777777" w:rsidR="00C23839" w:rsidRPr="00CC2A27" w:rsidRDefault="00C23839" w:rsidP="000F1EC9">
            <w:pPr>
              <w:rPr>
                <w:rFonts w:ascii="標楷體" w:hAnsi="標楷體" w:cs="Times New Roman"/>
              </w:rPr>
            </w:pPr>
            <w:r w:rsidRPr="00CC2A27">
              <w:rPr>
                <w:rFonts w:ascii="標楷體" w:hAnsi="標楷體" w:cs="Times New Roman"/>
              </w:rPr>
              <w:t>系統容量</w:t>
            </w:r>
          </w:p>
        </w:tc>
        <w:tc>
          <w:tcPr>
            <w:tcW w:w="3054" w:type="pct"/>
          </w:tcPr>
          <w:p w14:paraId="3F0651C7" w14:textId="0D4DFF56" w:rsidR="00C23839" w:rsidRPr="00CC2A27" w:rsidRDefault="007F62FC" w:rsidP="007F62FC">
            <w:pPr>
              <w:rPr>
                <w:rFonts w:ascii="標楷體" w:hAnsi="標楷體" w:cs="Times New Roman"/>
              </w:rPr>
            </w:pPr>
            <w:r w:rsidRPr="00CC2A27">
              <w:rPr>
                <w:rFonts w:ascii="標楷體" w:hAnsi="標楷體" w:cs="Times New Roman"/>
              </w:rPr>
              <w:t>本專案中可同時上線基地台數應至少為30個基地台(gNB)，並具備同時上線基地台數可擴充至300個基地台(gNB)之能力</w:t>
            </w:r>
          </w:p>
        </w:tc>
        <w:tc>
          <w:tcPr>
            <w:tcW w:w="209" w:type="pct"/>
          </w:tcPr>
          <w:p w14:paraId="1F8B81EE" w14:textId="77777777" w:rsidR="00C23839" w:rsidRPr="00CC2A27" w:rsidRDefault="00C23839" w:rsidP="000F1EC9">
            <w:pPr>
              <w:rPr>
                <w:rFonts w:ascii="標楷體" w:hAnsi="標楷體" w:cs="Times New Roman"/>
              </w:rPr>
            </w:pPr>
          </w:p>
        </w:tc>
        <w:tc>
          <w:tcPr>
            <w:tcW w:w="204" w:type="pct"/>
            <w:shd w:val="clear" w:color="auto" w:fill="auto"/>
          </w:tcPr>
          <w:p w14:paraId="707C160F" w14:textId="206360F6" w:rsidR="00C23839" w:rsidRPr="00CC2A27" w:rsidRDefault="00C23839" w:rsidP="000F1EC9">
            <w:pPr>
              <w:rPr>
                <w:rFonts w:ascii="標楷體" w:hAnsi="標楷體" w:cs="Times New Roman"/>
              </w:rPr>
            </w:pPr>
          </w:p>
        </w:tc>
        <w:tc>
          <w:tcPr>
            <w:tcW w:w="271" w:type="pct"/>
            <w:shd w:val="clear" w:color="auto" w:fill="auto"/>
          </w:tcPr>
          <w:p w14:paraId="63672453" w14:textId="77777777" w:rsidR="00C23839" w:rsidRPr="00CC2A27" w:rsidRDefault="00C23839" w:rsidP="000F1EC9">
            <w:pPr>
              <w:rPr>
                <w:rFonts w:ascii="標楷體" w:hAnsi="標楷體" w:cs="Times New Roman"/>
              </w:rPr>
            </w:pPr>
          </w:p>
        </w:tc>
        <w:tc>
          <w:tcPr>
            <w:tcW w:w="204" w:type="pct"/>
          </w:tcPr>
          <w:p w14:paraId="06E96D21" w14:textId="77777777" w:rsidR="00C23839" w:rsidRPr="00CC2A27" w:rsidRDefault="00C23839" w:rsidP="000F1EC9">
            <w:pPr>
              <w:rPr>
                <w:rFonts w:ascii="標楷體" w:hAnsi="標楷體" w:cs="Times New Roman"/>
              </w:rPr>
            </w:pPr>
          </w:p>
        </w:tc>
        <w:tc>
          <w:tcPr>
            <w:tcW w:w="204" w:type="pct"/>
          </w:tcPr>
          <w:p w14:paraId="440C50D2" w14:textId="77777777" w:rsidR="00C23839" w:rsidRPr="00CC2A27" w:rsidRDefault="00C23839" w:rsidP="000F1EC9">
            <w:pPr>
              <w:rPr>
                <w:rFonts w:ascii="標楷體" w:hAnsi="標楷體" w:cs="Times New Roman"/>
              </w:rPr>
            </w:pPr>
          </w:p>
        </w:tc>
        <w:tc>
          <w:tcPr>
            <w:tcW w:w="245" w:type="pct"/>
          </w:tcPr>
          <w:p w14:paraId="6A079751" w14:textId="77777777" w:rsidR="00C23839" w:rsidRPr="00CC2A27" w:rsidRDefault="00C23839" w:rsidP="000F1EC9">
            <w:pPr>
              <w:rPr>
                <w:rFonts w:ascii="標楷體" w:hAnsi="標楷體" w:cs="Times New Roman"/>
              </w:rPr>
            </w:pPr>
          </w:p>
        </w:tc>
      </w:tr>
      <w:tr w:rsidR="00C23839" w:rsidRPr="00CC2A27" w14:paraId="05E72D43" w14:textId="4044F929" w:rsidTr="00C23839">
        <w:trPr>
          <w:jc w:val="center"/>
        </w:trPr>
        <w:tc>
          <w:tcPr>
            <w:tcW w:w="405" w:type="pct"/>
            <w:shd w:val="clear" w:color="auto" w:fill="auto"/>
          </w:tcPr>
          <w:p w14:paraId="44BBCA85" w14:textId="77777777" w:rsidR="00C23839" w:rsidRPr="00CC2A27" w:rsidRDefault="00C23839" w:rsidP="000F1EC9">
            <w:pPr>
              <w:rPr>
                <w:rFonts w:ascii="標楷體" w:hAnsi="標楷體" w:cs="Times New Roman"/>
              </w:rPr>
            </w:pPr>
            <w:r w:rsidRPr="00CC2A27">
              <w:rPr>
                <w:rFonts w:ascii="標楷體" w:hAnsi="標楷體" w:cs="Times New Roman"/>
              </w:rPr>
              <w:t>B006</w:t>
            </w:r>
          </w:p>
        </w:tc>
        <w:tc>
          <w:tcPr>
            <w:tcW w:w="204" w:type="pct"/>
          </w:tcPr>
          <w:p w14:paraId="73552D99"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54" w:type="pct"/>
          </w:tcPr>
          <w:p w14:paraId="25C34C42" w14:textId="7989E337" w:rsidR="00C23839" w:rsidRPr="00CC2A27" w:rsidRDefault="00C23839" w:rsidP="000F1EC9">
            <w:pPr>
              <w:rPr>
                <w:rFonts w:ascii="標楷體" w:hAnsi="標楷體" w:cs="Times New Roman"/>
              </w:rPr>
            </w:pPr>
            <w:r w:rsidRPr="00CC2A27">
              <w:rPr>
                <w:rFonts w:ascii="標楷體" w:hAnsi="標楷體" w:cs="Times New Roman"/>
              </w:rPr>
              <w:t>5G</w:t>
            </w:r>
            <w:proofErr w:type="gramStart"/>
            <w:r w:rsidRPr="00CC2A27">
              <w:rPr>
                <w:rFonts w:ascii="標楷體" w:hAnsi="標楷體" w:cs="Times New Roman"/>
              </w:rPr>
              <w:t>核網至少</w:t>
            </w:r>
            <w:proofErr w:type="gramEnd"/>
            <w:r w:rsidRPr="00CC2A27">
              <w:rPr>
                <w:rFonts w:ascii="標楷體" w:hAnsi="標楷體" w:cs="Times New Roman"/>
              </w:rPr>
              <w:t>有以下Network Function： AMF、 AUSF、SMF、UDM、UPF</w:t>
            </w:r>
          </w:p>
        </w:tc>
        <w:tc>
          <w:tcPr>
            <w:tcW w:w="209" w:type="pct"/>
          </w:tcPr>
          <w:p w14:paraId="2C7DED8A" w14:textId="77777777" w:rsidR="00C23839" w:rsidRPr="00CC2A27" w:rsidRDefault="00C23839" w:rsidP="000F1EC9">
            <w:pPr>
              <w:rPr>
                <w:rFonts w:ascii="標楷體" w:hAnsi="標楷體" w:cs="Times New Roman"/>
              </w:rPr>
            </w:pPr>
          </w:p>
        </w:tc>
        <w:tc>
          <w:tcPr>
            <w:tcW w:w="204" w:type="pct"/>
            <w:shd w:val="clear" w:color="auto" w:fill="auto"/>
          </w:tcPr>
          <w:p w14:paraId="50513540" w14:textId="460442A7" w:rsidR="00C23839" w:rsidRPr="00CC2A27" w:rsidRDefault="00C23839" w:rsidP="000F1EC9">
            <w:pPr>
              <w:rPr>
                <w:rFonts w:ascii="標楷體" w:hAnsi="標楷體" w:cs="Times New Roman"/>
              </w:rPr>
            </w:pPr>
          </w:p>
        </w:tc>
        <w:tc>
          <w:tcPr>
            <w:tcW w:w="271" w:type="pct"/>
            <w:shd w:val="clear" w:color="auto" w:fill="auto"/>
          </w:tcPr>
          <w:p w14:paraId="5674B7B5" w14:textId="77777777" w:rsidR="00C23839" w:rsidRPr="00CC2A27" w:rsidRDefault="00C23839" w:rsidP="000F1EC9">
            <w:pPr>
              <w:rPr>
                <w:rFonts w:ascii="標楷體" w:hAnsi="標楷體" w:cs="Times New Roman"/>
              </w:rPr>
            </w:pPr>
          </w:p>
        </w:tc>
        <w:tc>
          <w:tcPr>
            <w:tcW w:w="204" w:type="pct"/>
          </w:tcPr>
          <w:p w14:paraId="56B88454" w14:textId="77777777" w:rsidR="00C23839" w:rsidRPr="00CC2A27" w:rsidRDefault="00C23839" w:rsidP="000F1EC9">
            <w:pPr>
              <w:rPr>
                <w:rFonts w:ascii="標楷體" w:hAnsi="標楷體" w:cs="Times New Roman"/>
              </w:rPr>
            </w:pPr>
          </w:p>
        </w:tc>
        <w:tc>
          <w:tcPr>
            <w:tcW w:w="204" w:type="pct"/>
          </w:tcPr>
          <w:p w14:paraId="7FB961BB" w14:textId="77777777" w:rsidR="00C23839" w:rsidRPr="00CC2A27" w:rsidRDefault="00C23839" w:rsidP="000F1EC9">
            <w:pPr>
              <w:rPr>
                <w:rFonts w:ascii="標楷體" w:hAnsi="標楷體" w:cs="Times New Roman"/>
              </w:rPr>
            </w:pPr>
          </w:p>
        </w:tc>
        <w:tc>
          <w:tcPr>
            <w:tcW w:w="245" w:type="pct"/>
          </w:tcPr>
          <w:p w14:paraId="3117619A" w14:textId="77777777" w:rsidR="00C23839" w:rsidRPr="00CC2A27" w:rsidRDefault="00C23839" w:rsidP="000F1EC9">
            <w:pPr>
              <w:rPr>
                <w:rFonts w:ascii="標楷體" w:hAnsi="標楷體" w:cs="Times New Roman"/>
              </w:rPr>
            </w:pPr>
          </w:p>
        </w:tc>
      </w:tr>
      <w:tr w:rsidR="00C23839" w:rsidRPr="00CC2A27" w14:paraId="5A661564" w14:textId="69082443" w:rsidTr="00C23839">
        <w:trPr>
          <w:jc w:val="center"/>
        </w:trPr>
        <w:tc>
          <w:tcPr>
            <w:tcW w:w="405" w:type="pct"/>
            <w:shd w:val="clear" w:color="auto" w:fill="auto"/>
          </w:tcPr>
          <w:p w14:paraId="10C00D3A" w14:textId="77777777" w:rsidR="00C23839" w:rsidRPr="00CC2A27" w:rsidRDefault="00C23839" w:rsidP="000F1EC9">
            <w:pPr>
              <w:rPr>
                <w:rFonts w:ascii="標楷體" w:hAnsi="標楷體" w:cs="Times New Roman"/>
              </w:rPr>
            </w:pPr>
            <w:r w:rsidRPr="00CC2A27">
              <w:rPr>
                <w:rFonts w:ascii="標楷體" w:hAnsi="標楷體" w:cs="Times New Roman"/>
              </w:rPr>
              <w:t>B007</w:t>
            </w:r>
          </w:p>
        </w:tc>
        <w:tc>
          <w:tcPr>
            <w:tcW w:w="204" w:type="pct"/>
          </w:tcPr>
          <w:p w14:paraId="32C83227"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54" w:type="pct"/>
          </w:tcPr>
          <w:p w14:paraId="4538D1F7" w14:textId="39DE9E2E" w:rsidR="00C23839" w:rsidRPr="00CC2A27" w:rsidRDefault="00C23839" w:rsidP="000F1EC9">
            <w:pPr>
              <w:rPr>
                <w:rFonts w:ascii="標楷體" w:hAnsi="標楷體" w:cs="Times New Roman"/>
              </w:rPr>
            </w:pPr>
            <w:r w:rsidRPr="00CC2A27">
              <w:rPr>
                <w:rFonts w:ascii="標楷體" w:hAnsi="標楷體" w:cs="Times New Roman"/>
              </w:rPr>
              <w:t>5G</w:t>
            </w:r>
            <w:proofErr w:type="gramStart"/>
            <w:r w:rsidRPr="00CC2A27">
              <w:rPr>
                <w:rFonts w:ascii="標楷體" w:hAnsi="標楷體" w:cs="Times New Roman"/>
              </w:rPr>
              <w:t>核網進階</w:t>
            </w:r>
            <w:proofErr w:type="gramEnd"/>
            <w:r w:rsidRPr="00CC2A27">
              <w:rPr>
                <w:rFonts w:ascii="標楷體" w:hAnsi="標楷體" w:cs="Times New Roman"/>
              </w:rPr>
              <w:t>Network Function：PCF、NSSF、NEF、NRF、AF</w:t>
            </w:r>
          </w:p>
        </w:tc>
        <w:tc>
          <w:tcPr>
            <w:tcW w:w="209" w:type="pct"/>
          </w:tcPr>
          <w:p w14:paraId="29D2272D" w14:textId="77777777" w:rsidR="00C23839" w:rsidRPr="00CC2A27" w:rsidRDefault="00C23839" w:rsidP="000F1EC9">
            <w:pPr>
              <w:rPr>
                <w:rFonts w:ascii="標楷體" w:hAnsi="標楷體" w:cs="Times New Roman"/>
              </w:rPr>
            </w:pPr>
          </w:p>
        </w:tc>
        <w:tc>
          <w:tcPr>
            <w:tcW w:w="204" w:type="pct"/>
            <w:shd w:val="clear" w:color="auto" w:fill="auto"/>
          </w:tcPr>
          <w:p w14:paraId="2FDBDBBB" w14:textId="760E9E0C" w:rsidR="00C23839" w:rsidRPr="00CC2A27" w:rsidRDefault="00C23839" w:rsidP="000F1EC9">
            <w:pPr>
              <w:rPr>
                <w:rFonts w:ascii="標楷體" w:hAnsi="標楷體" w:cs="Times New Roman"/>
              </w:rPr>
            </w:pPr>
          </w:p>
        </w:tc>
        <w:tc>
          <w:tcPr>
            <w:tcW w:w="271" w:type="pct"/>
            <w:shd w:val="clear" w:color="auto" w:fill="auto"/>
          </w:tcPr>
          <w:p w14:paraId="20895719" w14:textId="77777777" w:rsidR="00C23839" w:rsidRPr="00CC2A27" w:rsidRDefault="00C23839" w:rsidP="000F1EC9">
            <w:pPr>
              <w:rPr>
                <w:rFonts w:ascii="標楷體" w:hAnsi="標楷體" w:cs="Times New Roman"/>
              </w:rPr>
            </w:pPr>
          </w:p>
        </w:tc>
        <w:tc>
          <w:tcPr>
            <w:tcW w:w="204" w:type="pct"/>
          </w:tcPr>
          <w:p w14:paraId="4FDF1C78" w14:textId="77777777" w:rsidR="00C23839" w:rsidRPr="00CC2A27" w:rsidRDefault="00C23839" w:rsidP="000F1EC9">
            <w:pPr>
              <w:rPr>
                <w:rFonts w:ascii="標楷體" w:hAnsi="標楷體" w:cs="Times New Roman"/>
              </w:rPr>
            </w:pPr>
          </w:p>
        </w:tc>
        <w:tc>
          <w:tcPr>
            <w:tcW w:w="204" w:type="pct"/>
          </w:tcPr>
          <w:p w14:paraId="3D53FEE3" w14:textId="77777777" w:rsidR="00C23839" w:rsidRPr="00CC2A27" w:rsidRDefault="00C23839" w:rsidP="000F1EC9">
            <w:pPr>
              <w:rPr>
                <w:rFonts w:ascii="標楷體" w:hAnsi="標楷體" w:cs="Times New Roman"/>
              </w:rPr>
            </w:pPr>
          </w:p>
        </w:tc>
        <w:tc>
          <w:tcPr>
            <w:tcW w:w="245" w:type="pct"/>
          </w:tcPr>
          <w:p w14:paraId="78641DF1" w14:textId="77777777" w:rsidR="00C23839" w:rsidRPr="00CC2A27" w:rsidRDefault="00C23839" w:rsidP="000F1EC9">
            <w:pPr>
              <w:rPr>
                <w:rFonts w:ascii="標楷體" w:hAnsi="標楷體" w:cs="Times New Roman"/>
              </w:rPr>
            </w:pPr>
          </w:p>
        </w:tc>
      </w:tr>
      <w:tr w:rsidR="00C23839" w:rsidRPr="00CC2A27" w14:paraId="17D0C7B7" w14:textId="33DD8D34" w:rsidTr="00C23839">
        <w:trPr>
          <w:jc w:val="center"/>
        </w:trPr>
        <w:tc>
          <w:tcPr>
            <w:tcW w:w="405" w:type="pct"/>
            <w:shd w:val="clear" w:color="auto" w:fill="auto"/>
          </w:tcPr>
          <w:p w14:paraId="194F8FBF" w14:textId="77777777" w:rsidR="00C23839" w:rsidRPr="00CC2A27" w:rsidRDefault="00C23839" w:rsidP="000F1EC9">
            <w:pPr>
              <w:rPr>
                <w:rFonts w:ascii="標楷體" w:hAnsi="標楷體" w:cs="Times New Roman"/>
              </w:rPr>
            </w:pPr>
            <w:r w:rsidRPr="00CC2A27">
              <w:rPr>
                <w:rFonts w:ascii="標楷體" w:hAnsi="標楷體" w:cs="Times New Roman"/>
              </w:rPr>
              <w:t>B008</w:t>
            </w:r>
          </w:p>
        </w:tc>
        <w:tc>
          <w:tcPr>
            <w:tcW w:w="204" w:type="pct"/>
          </w:tcPr>
          <w:p w14:paraId="1C4A53E0"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54" w:type="pct"/>
          </w:tcPr>
          <w:p w14:paraId="6A8088C5" w14:textId="2C672573" w:rsidR="00C23839" w:rsidRPr="00CC2A27" w:rsidRDefault="00C23839" w:rsidP="000F1EC9">
            <w:pPr>
              <w:rPr>
                <w:rFonts w:ascii="標楷體" w:hAnsi="標楷體" w:cs="Times New Roman"/>
              </w:rPr>
            </w:pPr>
            <w:r w:rsidRPr="00CC2A27">
              <w:rPr>
                <w:rFonts w:ascii="標楷體" w:hAnsi="標楷體" w:cs="Times New Roman"/>
              </w:rPr>
              <w:t>5G</w:t>
            </w:r>
            <w:proofErr w:type="gramStart"/>
            <w:r w:rsidRPr="00CC2A27">
              <w:rPr>
                <w:rFonts w:ascii="標楷體" w:hAnsi="標楷體" w:cs="Times New Roman"/>
              </w:rPr>
              <w:t>核網認證</w:t>
            </w:r>
            <w:proofErr w:type="gramEnd"/>
            <w:r w:rsidRPr="00CC2A27">
              <w:rPr>
                <w:rFonts w:ascii="標楷體" w:hAnsi="標楷體" w:cs="Times New Roman"/>
              </w:rPr>
              <w:t>方式：支援實體SIM卡</w:t>
            </w:r>
          </w:p>
        </w:tc>
        <w:tc>
          <w:tcPr>
            <w:tcW w:w="209" w:type="pct"/>
          </w:tcPr>
          <w:p w14:paraId="6AD6906D" w14:textId="77777777" w:rsidR="00C23839" w:rsidRPr="00CC2A27" w:rsidRDefault="00C23839" w:rsidP="000F1EC9">
            <w:pPr>
              <w:rPr>
                <w:rFonts w:ascii="標楷體" w:hAnsi="標楷體" w:cs="Times New Roman"/>
              </w:rPr>
            </w:pPr>
          </w:p>
        </w:tc>
        <w:tc>
          <w:tcPr>
            <w:tcW w:w="204" w:type="pct"/>
            <w:shd w:val="clear" w:color="auto" w:fill="auto"/>
          </w:tcPr>
          <w:p w14:paraId="600BE9F2" w14:textId="7E35A3B7" w:rsidR="00C23839" w:rsidRPr="00CC2A27" w:rsidRDefault="00C23839" w:rsidP="000F1EC9">
            <w:pPr>
              <w:rPr>
                <w:rFonts w:ascii="標楷體" w:hAnsi="標楷體" w:cs="Times New Roman"/>
              </w:rPr>
            </w:pPr>
          </w:p>
        </w:tc>
        <w:tc>
          <w:tcPr>
            <w:tcW w:w="271" w:type="pct"/>
            <w:shd w:val="clear" w:color="auto" w:fill="auto"/>
          </w:tcPr>
          <w:p w14:paraId="441AD6D5" w14:textId="77777777" w:rsidR="00C23839" w:rsidRPr="00CC2A27" w:rsidRDefault="00C23839" w:rsidP="000F1EC9">
            <w:pPr>
              <w:rPr>
                <w:rFonts w:ascii="標楷體" w:hAnsi="標楷體" w:cs="Times New Roman"/>
              </w:rPr>
            </w:pPr>
          </w:p>
        </w:tc>
        <w:tc>
          <w:tcPr>
            <w:tcW w:w="204" w:type="pct"/>
          </w:tcPr>
          <w:p w14:paraId="54B09520" w14:textId="77777777" w:rsidR="00C23839" w:rsidRPr="00CC2A27" w:rsidRDefault="00C23839" w:rsidP="000F1EC9">
            <w:pPr>
              <w:rPr>
                <w:rFonts w:ascii="標楷體" w:hAnsi="標楷體" w:cs="Times New Roman"/>
              </w:rPr>
            </w:pPr>
          </w:p>
        </w:tc>
        <w:tc>
          <w:tcPr>
            <w:tcW w:w="204" w:type="pct"/>
          </w:tcPr>
          <w:p w14:paraId="1555CE1C" w14:textId="77777777" w:rsidR="00C23839" w:rsidRPr="00CC2A27" w:rsidRDefault="00C23839" w:rsidP="000F1EC9">
            <w:pPr>
              <w:rPr>
                <w:rFonts w:ascii="標楷體" w:hAnsi="標楷體" w:cs="Times New Roman"/>
              </w:rPr>
            </w:pPr>
          </w:p>
        </w:tc>
        <w:tc>
          <w:tcPr>
            <w:tcW w:w="245" w:type="pct"/>
          </w:tcPr>
          <w:p w14:paraId="557ED809" w14:textId="77777777" w:rsidR="00C23839" w:rsidRPr="00CC2A27" w:rsidRDefault="00C23839" w:rsidP="000F1EC9">
            <w:pPr>
              <w:rPr>
                <w:rFonts w:ascii="標楷體" w:hAnsi="標楷體" w:cs="Times New Roman"/>
              </w:rPr>
            </w:pPr>
          </w:p>
        </w:tc>
      </w:tr>
      <w:tr w:rsidR="00C23839" w:rsidRPr="00CC2A27" w14:paraId="2FCD1D04" w14:textId="7E32AA6E" w:rsidTr="00C23839">
        <w:trPr>
          <w:jc w:val="center"/>
        </w:trPr>
        <w:tc>
          <w:tcPr>
            <w:tcW w:w="405" w:type="pct"/>
            <w:shd w:val="clear" w:color="auto" w:fill="auto"/>
          </w:tcPr>
          <w:p w14:paraId="3F8A6C28" w14:textId="77777777" w:rsidR="00C23839" w:rsidRPr="00CC2A27" w:rsidRDefault="00C23839" w:rsidP="000F1EC9">
            <w:pPr>
              <w:rPr>
                <w:rFonts w:ascii="標楷體" w:hAnsi="標楷體" w:cs="Times New Roman"/>
              </w:rPr>
            </w:pPr>
            <w:r w:rsidRPr="00CC2A27">
              <w:rPr>
                <w:rFonts w:ascii="標楷體" w:hAnsi="標楷體" w:cs="Times New Roman"/>
              </w:rPr>
              <w:t>B009</w:t>
            </w:r>
          </w:p>
        </w:tc>
        <w:tc>
          <w:tcPr>
            <w:tcW w:w="204" w:type="pct"/>
          </w:tcPr>
          <w:p w14:paraId="3C64089B"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54" w:type="pct"/>
          </w:tcPr>
          <w:p w14:paraId="64AB067C" w14:textId="0C148559" w:rsidR="00C23839" w:rsidRPr="00CC2A27" w:rsidRDefault="00C23839" w:rsidP="00315703">
            <w:pPr>
              <w:widowControl w:val="0"/>
              <w:rPr>
                <w:rFonts w:ascii="標楷體" w:hAnsi="標楷體" w:cs="Times New Roman"/>
              </w:rPr>
            </w:pPr>
            <w:r w:rsidRPr="00CC2A27">
              <w:rPr>
                <w:rFonts w:ascii="標楷體" w:hAnsi="標楷體" w:cs="Times New Roman"/>
              </w:rPr>
              <w:t>提供實體SIM卡Provision Tool 軟體及硬體和使用指導文件</w:t>
            </w:r>
          </w:p>
        </w:tc>
        <w:tc>
          <w:tcPr>
            <w:tcW w:w="209" w:type="pct"/>
          </w:tcPr>
          <w:p w14:paraId="0519B632" w14:textId="77777777" w:rsidR="00C23839" w:rsidRPr="00CC2A27" w:rsidRDefault="00C23839" w:rsidP="000F1EC9">
            <w:pPr>
              <w:rPr>
                <w:rFonts w:ascii="標楷體" w:hAnsi="標楷體" w:cs="Times New Roman"/>
              </w:rPr>
            </w:pPr>
          </w:p>
        </w:tc>
        <w:tc>
          <w:tcPr>
            <w:tcW w:w="204" w:type="pct"/>
            <w:shd w:val="clear" w:color="auto" w:fill="auto"/>
          </w:tcPr>
          <w:p w14:paraId="1024BDA2" w14:textId="446F83A2" w:rsidR="00C23839" w:rsidRPr="00CC2A27" w:rsidRDefault="00C23839" w:rsidP="000F1EC9">
            <w:pPr>
              <w:rPr>
                <w:rFonts w:ascii="標楷體" w:hAnsi="標楷體" w:cs="Times New Roman"/>
              </w:rPr>
            </w:pPr>
          </w:p>
        </w:tc>
        <w:tc>
          <w:tcPr>
            <w:tcW w:w="271" w:type="pct"/>
            <w:shd w:val="clear" w:color="auto" w:fill="auto"/>
          </w:tcPr>
          <w:p w14:paraId="6C8BA99E" w14:textId="77777777" w:rsidR="00C23839" w:rsidRPr="00CC2A27" w:rsidRDefault="00C23839" w:rsidP="000F1EC9">
            <w:pPr>
              <w:rPr>
                <w:rFonts w:ascii="標楷體" w:hAnsi="標楷體" w:cs="Times New Roman"/>
              </w:rPr>
            </w:pPr>
          </w:p>
        </w:tc>
        <w:tc>
          <w:tcPr>
            <w:tcW w:w="204" w:type="pct"/>
          </w:tcPr>
          <w:p w14:paraId="44F71453" w14:textId="77777777" w:rsidR="00C23839" w:rsidRPr="00CC2A27" w:rsidRDefault="00C23839" w:rsidP="000F1EC9">
            <w:pPr>
              <w:rPr>
                <w:rFonts w:ascii="標楷體" w:hAnsi="標楷體" w:cs="Times New Roman"/>
              </w:rPr>
            </w:pPr>
          </w:p>
        </w:tc>
        <w:tc>
          <w:tcPr>
            <w:tcW w:w="204" w:type="pct"/>
          </w:tcPr>
          <w:p w14:paraId="55D38CCB" w14:textId="77777777" w:rsidR="00C23839" w:rsidRPr="00CC2A27" w:rsidRDefault="00C23839" w:rsidP="000F1EC9">
            <w:pPr>
              <w:rPr>
                <w:rFonts w:ascii="標楷體" w:hAnsi="標楷體" w:cs="Times New Roman"/>
              </w:rPr>
            </w:pPr>
          </w:p>
        </w:tc>
        <w:tc>
          <w:tcPr>
            <w:tcW w:w="245" w:type="pct"/>
          </w:tcPr>
          <w:p w14:paraId="78C14401" w14:textId="77777777" w:rsidR="00C23839" w:rsidRPr="00CC2A27" w:rsidRDefault="00C23839" w:rsidP="000F1EC9">
            <w:pPr>
              <w:rPr>
                <w:rFonts w:ascii="標楷體" w:hAnsi="標楷體" w:cs="Times New Roman"/>
              </w:rPr>
            </w:pPr>
          </w:p>
        </w:tc>
      </w:tr>
      <w:tr w:rsidR="00C23839" w:rsidRPr="00CC2A27" w14:paraId="2205123E" w14:textId="295AD8EB" w:rsidTr="00C23839">
        <w:trPr>
          <w:jc w:val="center"/>
        </w:trPr>
        <w:tc>
          <w:tcPr>
            <w:tcW w:w="405" w:type="pct"/>
            <w:shd w:val="clear" w:color="auto" w:fill="auto"/>
          </w:tcPr>
          <w:p w14:paraId="6ADEF10D" w14:textId="77777777" w:rsidR="00C23839" w:rsidRPr="00CC2A27" w:rsidRDefault="00C23839" w:rsidP="000F1EC9">
            <w:pPr>
              <w:rPr>
                <w:rFonts w:ascii="標楷體" w:hAnsi="標楷體" w:cs="Times New Roman"/>
              </w:rPr>
            </w:pPr>
            <w:r w:rsidRPr="00CC2A27">
              <w:rPr>
                <w:rFonts w:ascii="標楷體" w:hAnsi="標楷體" w:cs="Times New Roman"/>
              </w:rPr>
              <w:t>B010</w:t>
            </w:r>
          </w:p>
        </w:tc>
        <w:tc>
          <w:tcPr>
            <w:tcW w:w="204" w:type="pct"/>
          </w:tcPr>
          <w:p w14:paraId="05D26E52"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54" w:type="pct"/>
          </w:tcPr>
          <w:p w14:paraId="74DEF728" w14:textId="0A4C4F46" w:rsidR="00C23839" w:rsidRPr="00CC2A27" w:rsidRDefault="00C23839" w:rsidP="000F1EC9">
            <w:pPr>
              <w:rPr>
                <w:rFonts w:ascii="標楷體" w:hAnsi="標楷體" w:cs="Times New Roman"/>
              </w:rPr>
            </w:pPr>
            <w:r w:rsidRPr="00CC2A27">
              <w:rPr>
                <w:rFonts w:ascii="標楷體" w:hAnsi="標楷體" w:cs="Times New Roman"/>
              </w:rPr>
              <w:t>5G</w:t>
            </w:r>
            <w:proofErr w:type="gramStart"/>
            <w:r w:rsidRPr="00CC2A27">
              <w:rPr>
                <w:rFonts w:ascii="標楷體" w:hAnsi="標楷體" w:cs="Times New Roman"/>
              </w:rPr>
              <w:t>核網認證</w:t>
            </w:r>
            <w:proofErr w:type="gramEnd"/>
            <w:r w:rsidRPr="00CC2A27">
              <w:rPr>
                <w:rFonts w:ascii="標楷體" w:hAnsi="標楷體" w:cs="Times New Roman"/>
              </w:rPr>
              <w:t>方式：支援eSIM嵌入式SIM卡</w:t>
            </w:r>
          </w:p>
        </w:tc>
        <w:tc>
          <w:tcPr>
            <w:tcW w:w="209" w:type="pct"/>
          </w:tcPr>
          <w:p w14:paraId="38322E09" w14:textId="77777777" w:rsidR="00C23839" w:rsidRPr="00CC2A27" w:rsidRDefault="00C23839" w:rsidP="000F1EC9">
            <w:pPr>
              <w:rPr>
                <w:rFonts w:ascii="標楷體" w:hAnsi="標楷體" w:cs="Times New Roman"/>
              </w:rPr>
            </w:pPr>
          </w:p>
        </w:tc>
        <w:tc>
          <w:tcPr>
            <w:tcW w:w="204" w:type="pct"/>
            <w:shd w:val="clear" w:color="auto" w:fill="auto"/>
          </w:tcPr>
          <w:p w14:paraId="28BCC2A7" w14:textId="466F558F" w:rsidR="00C23839" w:rsidRPr="00CC2A27" w:rsidRDefault="00C23839" w:rsidP="000F1EC9">
            <w:pPr>
              <w:rPr>
                <w:rFonts w:ascii="標楷體" w:hAnsi="標楷體" w:cs="Times New Roman"/>
              </w:rPr>
            </w:pPr>
          </w:p>
        </w:tc>
        <w:tc>
          <w:tcPr>
            <w:tcW w:w="271" w:type="pct"/>
            <w:shd w:val="clear" w:color="auto" w:fill="auto"/>
          </w:tcPr>
          <w:p w14:paraId="6C8443BA" w14:textId="77777777" w:rsidR="00C23839" w:rsidRPr="00CC2A27" w:rsidRDefault="00C23839" w:rsidP="000F1EC9">
            <w:pPr>
              <w:rPr>
                <w:rFonts w:ascii="標楷體" w:hAnsi="標楷體" w:cs="Times New Roman"/>
              </w:rPr>
            </w:pPr>
          </w:p>
        </w:tc>
        <w:tc>
          <w:tcPr>
            <w:tcW w:w="204" w:type="pct"/>
          </w:tcPr>
          <w:p w14:paraId="29272637" w14:textId="77777777" w:rsidR="00C23839" w:rsidRPr="00CC2A27" w:rsidRDefault="00C23839" w:rsidP="000F1EC9">
            <w:pPr>
              <w:rPr>
                <w:rFonts w:ascii="標楷體" w:hAnsi="標楷體" w:cs="Times New Roman"/>
              </w:rPr>
            </w:pPr>
          </w:p>
        </w:tc>
        <w:tc>
          <w:tcPr>
            <w:tcW w:w="204" w:type="pct"/>
          </w:tcPr>
          <w:p w14:paraId="5DF1D855" w14:textId="77777777" w:rsidR="00C23839" w:rsidRPr="00CC2A27" w:rsidRDefault="00C23839" w:rsidP="000F1EC9">
            <w:pPr>
              <w:rPr>
                <w:rFonts w:ascii="標楷體" w:hAnsi="標楷體" w:cs="Times New Roman"/>
              </w:rPr>
            </w:pPr>
          </w:p>
        </w:tc>
        <w:tc>
          <w:tcPr>
            <w:tcW w:w="245" w:type="pct"/>
          </w:tcPr>
          <w:p w14:paraId="1D408145" w14:textId="77777777" w:rsidR="00C23839" w:rsidRPr="00CC2A27" w:rsidRDefault="00C23839" w:rsidP="000F1EC9">
            <w:pPr>
              <w:rPr>
                <w:rFonts w:ascii="標楷體" w:hAnsi="標楷體" w:cs="Times New Roman"/>
              </w:rPr>
            </w:pPr>
          </w:p>
        </w:tc>
      </w:tr>
      <w:tr w:rsidR="00C23839" w:rsidRPr="00CC2A27" w14:paraId="76AA76B7" w14:textId="4EABFBFF" w:rsidTr="00C23839">
        <w:trPr>
          <w:jc w:val="center"/>
        </w:trPr>
        <w:tc>
          <w:tcPr>
            <w:tcW w:w="405" w:type="pct"/>
            <w:shd w:val="clear" w:color="auto" w:fill="auto"/>
          </w:tcPr>
          <w:p w14:paraId="37999470" w14:textId="77777777" w:rsidR="00C23839" w:rsidRPr="00CC2A27" w:rsidRDefault="00C23839" w:rsidP="000F1EC9">
            <w:pPr>
              <w:rPr>
                <w:rFonts w:ascii="標楷體" w:hAnsi="標楷體" w:cs="Times New Roman"/>
              </w:rPr>
            </w:pPr>
            <w:r w:rsidRPr="00CC2A27">
              <w:rPr>
                <w:rFonts w:ascii="標楷體" w:hAnsi="標楷體" w:cs="Times New Roman"/>
              </w:rPr>
              <w:t>B011</w:t>
            </w:r>
          </w:p>
        </w:tc>
        <w:tc>
          <w:tcPr>
            <w:tcW w:w="204" w:type="pct"/>
          </w:tcPr>
          <w:p w14:paraId="19E06435"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54" w:type="pct"/>
          </w:tcPr>
          <w:p w14:paraId="5070FEB9" w14:textId="2C89DCCA" w:rsidR="00C23839" w:rsidRPr="00CC2A27" w:rsidRDefault="00C23839" w:rsidP="000F1EC9">
            <w:pPr>
              <w:rPr>
                <w:rFonts w:ascii="標楷體" w:hAnsi="標楷體" w:cs="Times New Roman"/>
              </w:rPr>
            </w:pPr>
            <w:r w:rsidRPr="00CC2A27">
              <w:rPr>
                <w:rFonts w:ascii="標楷體" w:hAnsi="標楷體" w:cs="Times New Roman"/>
              </w:rPr>
              <w:t>提供eSIM嵌入式SIM卡「Provision方式」和使用指導文件</w:t>
            </w:r>
          </w:p>
        </w:tc>
        <w:tc>
          <w:tcPr>
            <w:tcW w:w="209" w:type="pct"/>
          </w:tcPr>
          <w:p w14:paraId="054AA9D3" w14:textId="77777777" w:rsidR="00C23839" w:rsidRPr="00CC2A27" w:rsidRDefault="00C23839" w:rsidP="000F1EC9">
            <w:pPr>
              <w:rPr>
                <w:rFonts w:ascii="標楷體" w:hAnsi="標楷體" w:cs="Times New Roman"/>
              </w:rPr>
            </w:pPr>
          </w:p>
        </w:tc>
        <w:tc>
          <w:tcPr>
            <w:tcW w:w="204" w:type="pct"/>
            <w:shd w:val="clear" w:color="auto" w:fill="auto"/>
          </w:tcPr>
          <w:p w14:paraId="19E8E543" w14:textId="781CD600" w:rsidR="00C23839" w:rsidRPr="00CC2A27" w:rsidRDefault="00C23839" w:rsidP="000F1EC9">
            <w:pPr>
              <w:rPr>
                <w:rFonts w:ascii="標楷體" w:hAnsi="標楷體" w:cs="Times New Roman"/>
              </w:rPr>
            </w:pPr>
          </w:p>
        </w:tc>
        <w:tc>
          <w:tcPr>
            <w:tcW w:w="271" w:type="pct"/>
            <w:shd w:val="clear" w:color="auto" w:fill="auto"/>
          </w:tcPr>
          <w:p w14:paraId="16AFFDF4" w14:textId="77777777" w:rsidR="00C23839" w:rsidRPr="00CC2A27" w:rsidRDefault="00C23839" w:rsidP="000F1EC9">
            <w:pPr>
              <w:rPr>
                <w:rFonts w:ascii="標楷體" w:hAnsi="標楷體" w:cs="Times New Roman"/>
              </w:rPr>
            </w:pPr>
          </w:p>
        </w:tc>
        <w:tc>
          <w:tcPr>
            <w:tcW w:w="204" w:type="pct"/>
          </w:tcPr>
          <w:p w14:paraId="78AE3F78" w14:textId="77777777" w:rsidR="00C23839" w:rsidRPr="00CC2A27" w:rsidRDefault="00C23839" w:rsidP="000F1EC9">
            <w:pPr>
              <w:rPr>
                <w:rFonts w:ascii="標楷體" w:hAnsi="標楷體" w:cs="Times New Roman"/>
              </w:rPr>
            </w:pPr>
          </w:p>
        </w:tc>
        <w:tc>
          <w:tcPr>
            <w:tcW w:w="204" w:type="pct"/>
          </w:tcPr>
          <w:p w14:paraId="4FC5E9E3" w14:textId="77777777" w:rsidR="00C23839" w:rsidRPr="00CC2A27" w:rsidRDefault="00C23839" w:rsidP="000F1EC9">
            <w:pPr>
              <w:rPr>
                <w:rFonts w:ascii="標楷體" w:hAnsi="標楷體" w:cs="Times New Roman"/>
              </w:rPr>
            </w:pPr>
          </w:p>
        </w:tc>
        <w:tc>
          <w:tcPr>
            <w:tcW w:w="245" w:type="pct"/>
          </w:tcPr>
          <w:p w14:paraId="36EF4DDD" w14:textId="77777777" w:rsidR="00C23839" w:rsidRPr="00CC2A27" w:rsidRDefault="00C23839" w:rsidP="000F1EC9">
            <w:pPr>
              <w:rPr>
                <w:rFonts w:ascii="標楷體" w:hAnsi="標楷體" w:cs="Times New Roman"/>
              </w:rPr>
            </w:pPr>
          </w:p>
        </w:tc>
      </w:tr>
      <w:tr w:rsidR="00C23839" w:rsidRPr="00CC2A27" w14:paraId="01894EFC" w14:textId="158AE42A" w:rsidTr="00C23839">
        <w:trPr>
          <w:jc w:val="center"/>
        </w:trPr>
        <w:tc>
          <w:tcPr>
            <w:tcW w:w="405" w:type="pct"/>
            <w:shd w:val="clear" w:color="auto" w:fill="auto"/>
          </w:tcPr>
          <w:p w14:paraId="04992EBD" w14:textId="77777777" w:rsidR="00C23839" w:rsidRPr="00CC2A27" w:rsidRDefault="00C23839" w:rsidP="000F1EC9">
            <w:pPr>
              <w:rPr>
                <w:rFonts w:ascii="標楷體" w:hAnsi="標楷體" w:cs="Times New Roman"/>
              </w:rPr>
            </w:pPr>
            <w:r w:rsidRPr="00CC2A27">
              <w:rPr>
                <w:rFonts w:ascii="標楷體" w:hAnsi="標楷體" w:cs="Times New Roman"/>
              </w:rPr>
              <w:t>B012</w:t>
            </w:r>
          </w:p>
        </w:tc>
        <w:tc>
          <w:tcPr>
            <w:tcW w:w="204" w:type="pct"/>
          </w:tcPr>
          <w:p w14:paraId="03A2BDA3"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54" w:type="pct"/>
          </w:tcPr>
          <w:p w14:paraId="1551D9CE" w14:textId="3FE7F93D" w:rsidR="00C23839" w:rsidRPr="00CC2A27" w:rsidRDefault="00C23839" w:rsidP="000F1EC9">
            <w:pPr>
              <w:rPr>
                <w:rFonts w:ascii="標楷體" w:hAnsi="標楷體" w:cs="Times New Roman"/>
              </w:rPr>
            </w:pPr>
            <w:r w:rsidRPr="00CC2A27">
              <w:rPr>
                <w:rFonts w:ascii="標楷體" w:hAnsi="標楷體" w:cs="Times New Roman"/>
              </w:rPr>
              <w:t>支援用戶固定IP配置和動態IP配置</w:t>
            </w:r>
          </w:p>
        </w:tc>
        <w:tc>
          <w:tcPr>
            <w:tcW w:w="209" w:type="pct"/>
          </w:tcPr>
          <w:p w14:paraId="6DEEA54F" w14:textId="77777777" w:rsidR="00C23839" w:rsidRPr="00CC2A27" w:rsidRDefault="00C23839" w:rsidP="000F1EC9">
            <w:pPr>
              <w:rPr>
                <w:rFonts w:ascii="標楷體" w:hAnsi="標楷體" w:cs="Times New Roman"/>
              </w:rPr>
            </w:pPr>
          </w:p>
        </w:tc>
        <w:tc>
          <w:tcPr>
            <w:tcW w:w="204" w:type="pct"/>
            <w:shd w:val="clear" w:color="auto" w:fill="auto"/>
          </w:tcPr>
          <w:p w14:paraId="001D612C" w14:textId="1C61C5D1" w:rsidR="00C23839" w:rsidRPr="00CC2A27" w:rsidRDefault="00C23839" w:rsidP="000F1EC9">
            <w:pPr>
              <w:rPr>
                <w:rFonts w:ascii="標楷體" w:hAnsi="標楷體" w:cs="Times New Roman"/>
              </w:rPr>
            </w:pPr>
          </w:p>
        </w:tc>
        <w:tc>
          <w:tcPr>
            <w:tcW w:w="271" w:type="pct"/>
            <w:shd w:val="clear" w:color="auto" w:fill="auto"/>
          </w:tcPr>
          <w:p w14:paraId="02258458" w14:textId="77777777" w:rsidR="00C23839" w:rsidRPr="00CC2A27" w:rsidRDefault="00C23839" w:rsidP="000F1EC9">
            <w:pPr>
              <w:rPr>
                <w:rFonts w:ascii="標楷體" w:hAnsi="標楷體" w:cs="Times New Roman"/>
              </w:rPr>
            </w:pPr>
          </w:p>
        </w:tc>
        <w:tc>
          <w:tcPr>
            <w:tcW w:w="204" w:type="pct"/>
          </w:tcPr>
          <w:p w14:paraId="7452CFA7" w14:textId="77777777" w:rsidR="00C23839" w:rsidRPr="00CC2A27" w:rsidRDefault="00C23839" w:rsidP="000F1EC9">
            <w:pPr>
              <w:rPr>
                <w:rFonts w:ascii="標楷體" w:hAnsi="標楷體" w:cs="Times New Roman"/>
              </w:rPr>
            </w:pPr>
          </w:p>
        </w:tc>
        <w:tc>
          <w:tcPr>
            <w:tcW w:w="204" w:type="pct"/>
          </w:tcPr>
          <w:p w14:paraId="27F51DEA" w14:textId="77777777" w:rsidR="00C23839" w:rsidRPr="00CC2A27" w:rsidRDefault="00C23839" w:rsidP="000F1EC9">
            <w:pPr>
              <w:rPr>
                <w:rFonts w:ascii="標楷體" w:hAnsi="標楷體" w:cs="Times New Roman"/>
              </w:rPr>
            </w:pPr>
          </w:p>
        </w:tc>
        <w:tc>
          <w:tcPr>
            <w:tcW w:w="245" w:type="pct"/>
          </w:tcPr>
          <w:p w14:paraId="0C5FE0AC" w14:textId="77777777" w:rsidR="00C23839" w:rsidRPr="00CC2A27" w:rsidRDefault="00C23839" w:rsidP="000F1EC9">
            <w:pPr>
              <w:rPr>
                <w:rFonts w:ascii="標楷體" w:hAnsi="標楷體" w:cs="Times New Roman"/>
              </w:rPr>
            </w:pPr>
          </w:p>
        </w:tc>
      </w:tr>
      <w:tr w:rsidR="00C23839" w:rsidRPr="00CC2A27" w14:paraId="0023C5D3" w14:textId="553AEFEA" w:rsidTr="00C23839">
        <w:trPr>
          <w:jc w:val="center"/>
        </w:trPr>
        <w:tc>
          <w:tcPr>
            <w:tcW w:w="405" w:type="pct"/>
            <w:shd w:val="clear" w:color="auto" w:fill="auto"/>
          </w:tcPr>
          <w:p w14:paraId="0BA7DD23" w14:textId="77777777" w:rsidR="00C23839" w:rsidRPr="00CC2A27" w:rsidRDefault="00C23839" w:rsidP="000F1EC9">
            <w:pPr>
              <w:rPr>
                <w:rFonts w:ascii="標楷體" w:hAnsi="標楷體" w:cs="Times New Roman"/>
              </w:rPr>
            </w:pPr>
            <w:r w:rsidRPr="00CC2A27">
              <w:rPr>
                <w:rFonts w:ascii="標楷體" w:hAnsi="標楷體" w:cs="Times New Roman"/>
              </w:rPr>
              <w:t>B013</w:t>
            </w:r>
          </w:p>
        </w:tc>
        <w:tc>
          <w:tcPr>
            <w:tcW w:w="204" w:type="pct"/>
          </w:tcPr>
          <w:p w14:paraId="41DB350C"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54" w:type="pct"/>
          </w:tcPr>
          <w:p w14:paraId="118EEE95" w14:textId="41517A6B" w:rsidR="00C23839" w:rsidRPr="00CC2A27" w:rsidRDefault="00C23839" w:rsidP="000F1EC9">
            <w:pPr>
              <w:rPr>
                <w:rFonts w:ascii="標楷體" w:hAnsi="標楷體" w:cs="Times New Roman"/>
              </w:rPr>
            </w:pPr>
            <w:r w:rsidRPr="00CC2A27">
              <w:rPr>
                <w:rFonts w:ascii="標楷體" w:hAnsi="標楷體" w:cs="Times New Roman"/>
              </w:rPr>
              <w:t>5GC-AMF支援配置至少10個註冊區域(registration area)</w:t>
            </w:r>
          </w:p>
        </w:tc>
        <w:tc>
          <w:tcPr>
            <w:tcW w:w="209" w:type="pct"/>
          </w:tcPr>
          <w:p w14:paraId="3DC7FF10" w14:textId="77777777" w:rsidR="00C23839" w:rsidRPr="00CC2A27" w:rsidRDefault="00C23839" w:rsidP="000F1EC9">
            <w:pPr>
              <w:rPr>
                <w:rFonts w:ascii="標楷體" w:hAnsi="標楷體" w:cs="Times New Roman"/>
              </w:rPr>
            </w:pPr>
          </w:p>
        </w:tc>
        <w:tc>
          <w:tcPr>
            <w:tcW w:w="204" w:type="pct"/>
            <w:shd w:val="clear" w:color="auto" w:fill="auto"/>
          </w:tcPr>
          <w:p w14:paraId="3363846D" w14:textId="7748C55A" w:rsidR="00C23839" w:rsidRPr="00CC2A27" w:rsidRDefault="00C23839" w:rsidP="000F1EC9">
            <w:pPr>
              <w:rPr>
                <w:rFonts w:ascii="標楷體" w:hAnsi="標楷體" w:cs="Times New Roman"/>
              </w:rPr>
            </w:pPr>
          </w:p>
        </w:tc>
        <w:tc>
          <w:tcPr>
            <w:tcW w:w="271" w:type="pct"/>
            <w:shd w:val="clear" w:color="auto" w:fill="auto"/>
          </w:tcPr>
          <w:p w14:paraId="0BDC0937" w14:textId="77777777" w:rsidR="00C23839" w:rsidRPr="00CC2A27" w:rsidRDefault="00C23839" w:rsidP="000F1EC9">
            <w:pPr>
              <w:rPr>
                <w:rFonts w:ascii="標楷體" w:hAnsi="標楷體" w:cs="Times New Roman"/>
              </w:rPr>
            </w:pPr>
          </w:p>
        </w:tc>
        <w:tc>
          <w:tcPr>
            <w:tcW w:w="204" w:type="pct"/>
          </w:tcPr>
          <w:p w14:paraId="135A3EA0" w14:textId="77777777" w:rsidR="00C23839" w:rsidRPr="00CC2A27" w:rsidRDefault="00C23839" w:rsidP="000F1EC9">
            <w:pPr>
              <w:rPr>
                <w:rFonts w:ascii="標楷體" w:hAnsi="標楷體" w:cs="Times New Roman"/>
              </w:rPr>
            </w:pPr>
          </w:p>
        </w:tc>
        <w:tc>
          <w:tcPr>
            <w:tcW w:w="204" w:type="pct"/>
          </w:tcPr>
          <w:p w14:paraId="08214A15" w14:textId="77777777" w:rsidR="00C23839" w:rsidRPr="00CC2A27" w:rsidRDefault="00C23839" w:rsidP="000F1EC9">
            <w:pPr>
              <w:rPr>
                <w:rFonts w:ascii="標楷體" w:hAnsi="標楷體" w:cs="Times New Roman"/>
              </w:rPr>
            </w:pPr>
          </w:p>
        </w:tc>
        <w:tc>
          <w:tcPr>
            <w:tcW w:w="245" w:type="pct"/>
          </w:tcPr>
          <w:p w14:paraId="5112BE25" w14:textId="77777777" w:rsidR="00C23839" w:rsidRPr="00CC2A27" w:rsidRDefault="00C23839" w:rsidP="000F1EC9">
            <w:pPr>
              <w:rPr>
                <w:rFonts w:ascii="標楷體" w:hAnsi="標楷體" w:cs="Times New Roman"/>
              </w:rPr>
            </w:pPr>
          </w:p>
        </w:tc>
      </w:tr>
      <w:tr w:rsidR="00C23839" w:rsidRPr="00CC2A27" w14:paraId="645BC387" w14:textId="57157EFC" w:rsidTr="00C23839">
        <w:trPr>
          <w:jc w:val="center"/>
        </w:trPr>
        <w:tc>
          <w:tcPr>
            <w:tcW w:w="405" w:type="pct"/>
            <w:shd w:val="clear" w:color="auto" w:fill="auto"/>
          </w:tcPr>
          <w:p w14:paraId="7768D9FC" w14:textId="77777777" w:rsidR="00C23839" w:rsidRPr="00CC2A27" w:rsidRDefault="00C23839" w:rsidP="000F1EC9">
            <w:pPr>
              <w:rPr>
                <w:rFonts w:ascii="標楷體" w:hAnsi="標楷體" w:cs="Times New Roman"/>
              </w:rPr>
            </w:pPr>
            <w:r w:rsidRPr="00CC2A27">
              <w:rPr>
                <w:rFonts w:ascii="標楷體" w:hAnsi="標楷體" w:cs="Times New Roman"/>
              </w:rPr>
              <w:t>B014</w:t>
            </w:r>
          </w:p>
        </w:tc>
        <w:tc>
          <w:tcPr>
            <w:tcW w:w="204" w:type="pct"/>
          </w:tcPr>
          <w:p w14:paraId="0C7F8A71"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54" w:type="pct"/>
          </w:tcPr>
          <w:p w14:paraId="13EED683" w14:textId="6DD22BDE" w:rsidR="00C23839" w:rsidRPr="00CC2A27" w:rsidRDefault="00C23839" w:rsidP="000F1EC9">
            <w:pPr>
              <w:rPr>
                <w:rFonts w:ascii="標楷體" w:hAnsi="標楷體" w:cs="Times New Roman"/>
              </w:rPr>
            </w:pPr>
            <w:r w:rsidRPr="00CC2A27">
              <w:rPr>
                <w:rFonts w:ascii="標楷體" w:hAnsi="標楷體" w:cs="Times New Roman"/>
              </w:rPr>
              <w:t>5GC-SMF 支援10個以上UPF selection和配置UPF的</w:t>
            </w:r>
            <w:proofErr w:type="gramStart"/>
            <w:r w:rsidRPr="00CC2A27">
              <w:rPr>
                <w:rFonts w:ascii="標楷體" w:hAnsi="標楷體" w:cs="Times New Roman"/>
              </w:rPr>
              <w:t>封包路由</w:t>
            </w:r>
            <w:proofErr w:type="gramEnd"/>
            <w:r w:rsidRPr="00CC2A27">
              <w:rPr>
                <w:rFonts w:ascii="標楷體" w:hAnsi="標楷體" w:cs="Times New Roman"/>
              </w:rPr>
              <w:t>控制</w:t>
            </w:r>
          </w:p>
        </w:tc>
        <w:tc>
          <w:tcPr>
            <w:tcW w:w="209" w:type="pct"/>
          </w:tcPr>
          <w:p w14:paraId="1C513DFB" w14:textId="77777777" w:rsidR="00C23839" w:rsidRPr="00CC2A27" w:rsidRDefault="00C23839" w:rsidP="000F1EC9">
            <w:pPr>
              <w:rPr>
                <w:rFonts w:ascii="標楷體" w:hAnsi="標楷體" w:cs="Times New Roman"/>
              </w:rPr>
            </w:pPr>
          </w:p>
        </w:tc>
        <w:tc>
          <w:tcPr>
            <w:tcW w:w="204" w:type="pct"/>
            <w:shd w:val="clear" w:color="auto" w:fill="auto"/>
          </w:tcPr>
          <w:p w14:paraId="4CA821AD" w14:textId="3C90DBE9" w:rsidR="00C23839" w:rsidRPr="00CC2A27" w:rsidRDefault="00C23839" w:rsidP="000F1EC9">
            <w:pPr>
              <w:rPr>
                <w:rFonts w:ascii="標楷體" w:hAnsi="標楷體" w:cs="Times New Roman"/>
              </w:rPr>
            </w:pPr>
          </w:p>
        </w:tc>
        <w:tc>
          <w:tcPr>
            <w:tcW w:w="271" w:type="pct"/>
            <w:shd w:val="clear" w:color="auto" w:fill="auto"/>
          </w:tcPr>
          <w:p w14:paraId="6920CBA0" w14:textId="77777777" w:rsidR="00C23839" w:rsidRPr="00CC2A27" w:rsidRDefault="00C23839" w:rsidP="000F1EC9">
            <w:pPr>
              <w:rPr>
                <w:rFonts w:ascii="標楷體" w:hAnsi="標楷體" w:cs="Times New Roman"/>
              </w:rPr>
            </w:pPr>
          </w:p>
        </w:tc>
        <w:tc>
          <w:tcPr>
            <w:tcW w:w="204" w:type="pct"/>
          </w:tcPr>
          <w:p w14:paraId="2A30BAE7" w14:textId="77777777" w:rsidR="00C23839" w:rsidRPr="00CC2A27" w:rsidRDefault="00C23839" w:rsidP="000F1EC9">
            <w:pPr>
              <w:rPr>
                <w:rFonts w:ascii="標楷體" w:hAnsi="標楷體" w:cs="Times New Roman"/>
              </w:rPr>
            </w:pPr>
          </w:p>
        </w:tc>
        <w:tc>
          <w:tcPr>
            <w:tcW w:w="204" w:type="pct"/>
          </w:tcPr>
          <w:p w14:paraId="2A7EFA79" w14:textId="77777777" w:rsidR="00C23839" w:rsidRPr="00CC2A27" w:rsidRDefault="00C23839" w:rsidP="000F1EC9">
            <w:pPr>
              <w:rPr>
                <w:rFonts w:ascii="標楷體" w:hAnsi="標楷體" w:cs="Times New Roman"/>
              </w:rPr>
            </w:pPr>
          </w:p>
        </w:tc>
        <w:tc>
          <w:tcPr>
            <w:tcW w:w="245" w:type="pct"/>
          </w:tcPr>
          <w:p w14:paraId="6EB578D0" w14:textId="77777777" w:rsidR="00C23839" w:rsidRPr="00CC2A27" w:rsidRDefault="00C23839" w:rsidP="000F1EC9">
            <w:pPr>
              <w:rPr>
                <w:rFonts w:ascii="標楷體" w:hAnsi="標楷體" w:cs="Times New Roman"/>
              </w:rPr>
            </w:pPr>
          </w:p>
        </w:tc>
      </w:tr>
      <w:tr w:rsidR="00C23839" w:rsidRPr="00CC2A27" w14:paraId="418D7EFE" w14:textId="42E8B9A6" w:rsidTr="00C23839">
        <w:trPr>
          <w:jc w:val="center"/>
        </w:trPr>
        <w:tc>
          <w:tcPr>
            <w:tcW w:w="405" w:type="pct"/>
            <w:shd w:val="clear" w:color="auto" w:fill="auto"/>
          </w:tcPr>
          <w:p w14:paraId="2F690E80" w14:textId="77777777" w:rsidR="00C23839" w:rsidRPr="00CC2A27" w:rsidRDefault="00C23839" w:rsidP="000F1EC9">
            <w:pPr>
              <w:rPr>
                <w:rFonts w:ascii="標楷體" w:hAnsi="標楷體" w:cs="Times New Roman"/>
              </w:rPr>
            </w:pPr>
            <w:r w:rsidRPr="00CC2A27">
              <w:rPr>
                <w:rFonts w:ascii="標楷體" w:hAnsi="標楷體" w:cs="Times New Roman"/>
              </w:rPr>
              <w:lastRenderedPageBreak/>
              <w:t>B015</w:t>
            </w:r>
          </w:p>
        </w:tc>
        <w:tc>
          <w:tcPr>
            <w:tcW w:w="204" w:type="pct"/>
          </w:tcPr>
          <w:p w14:paraId="6C5E1306"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54" w:type="pct"/>
          </w:tcPr>
          <w:p w14:paraId="700CB4CE" w14:textId="77777777" w:rsidR="00C23839" w:rsidRPr="00CC2A27" w:rsidRDefault="00C23839" w:rsidP="000F1EC9">
            <w:pPr>
              <w:rPr>
                <w:rFonts w:ascii="標楷體" w:hAnsi="標楷體" w:cs="Times New Roman"/>
              </w:rPr>
            </w:pPr>
            <w:r w:rsidRPr="00CC2A27">
              <w:rPr>
                <w:rFonts w:ascii="標楷體" w:hAnsi="標楷體" w:cs="Times New Roman"/>
              </w:rPr>
              <w:t>具備能力提供5G</w:t>
            </w:r>
            <w:proofErr w:type="gramStart"/>
            <w:r w:rsidRPr="00CC2A27">
              <w:rPr>
                <w:rFonts w:ascii="標楷體" w:hAnsi="標楷體" w:cs="Times New Roman"/>
              </w:rPr>
              <w:t>核網未來</w:t>
            </w:r>
            <w:proofErr w:type="gramEnd"/>
            <w:r w:rsidRPr="00CC2A27">
              <w:rPr>
                <w:rFonts w:ascii="標楷體" w:hAnsi="標楷體" w:cs="Times New Roman"/>
              </w:rPr>
              <w:t>支援3GPP R16 FeMBMS 及3GPP R17 MBMS</w:t>
            </w:r>
          </w:p>
        </w:tc>
        <w:tc>
          <w:tcPr>
            <w:tcW w:w="209" w:type="pct"/>
          </w:tcPr>
          <w:p w14:paraId="30E4EE9D" w14:textId="77777777" w:rsidR="00C23839" w:rsidRPr="00CC2A27" w:rsidRDefault="00C23839" w:rsidP="000F1EC9">
            <w:pPr>
              <w:rPr>
                <w:rFonts w:ascii="標楷體" w:hAnsi="標楷體" w:cs="Times New Roman"/>
              </w:rPr>
            </w:pPr>
          </w:p>
        </w:tc>
        <w:tc>
          <w:tcPr>
            <w:tcW w:w="204" w:type="pct"/>
            <w:shd w:val="clear" w:color="auto" w:fill="auto"/>
          </w:tcPr>
          <w:p w14:paraId="328124C5" w14:textId="73C392D5" w:rsidR="00C23839" w:rsidRPr="00CC2A27" w:rsidRDefault="00C23839" w:rsidP="000F1EC9">
            <w:pPr>
              <w:rPr>
                <w:rFonts w:ascii="標楷體" w:hAnsi="標楷體" w:cs="Times New Roman"/>
              </w:rPr>
            </w:pPr>
          </w:p>
        </w:tc>
        <w:tc>
          <w:tcPr>
            <w:tcW w:w="271" w:type="pct"/>
            <w:shd w:val="clear" w:color="auto" w:fill="auto"/>
          </w:tcPr>
          <w:p w14:paraId="1F6C5CA1" w14:textId="77777777" w:rsidR="00C23839" w:rsidRPr="00CC2A27" w:rsidRDefault="00C23839" w:rsidP="000F1EC9">
            <w:pPr>
              <w:rPr>
                <w:rFonts w:ascii="標楷體" w:hAnsi="標楷體" w:cs="Times New Roman"/>
              </w:rPr>
            </w:pPr>
          </w:p>
        </w:tc>
        <w:tc>
          <w:tcPr>
            <w:tcW w:w="204" w:type="pct"/>
          </w:tcPr>
          <w:p w14:paraId="1B2A55C5" w14:textId="77777777" w:rsidR="00C23839" w:rsidRPr="00CC2A27" w:rsidRDefault="00C23839" w:rsidP="000F1EC9">
            <w:pPr>
              <w:rPr>
                <w:rFonts w:ascii="標楷體" w:hAnsi="標楷體" w:cs="Times New Roman"/>
              </w:rPr>
            </w:pPr>
          </w:p>
        </w:tc>
        <w:tc>
          <w:tcPr>
            <w:tcW w:w="204" w:type="pct"/>
          </w:tcPr>
          <w:p w14:paraId="422932C5" w14:textId="77777777" w:rsidR="00C23839" w:rsidRPr="00CC2A27" w:rsidRDefault="00C23839" w:rsidP="000F1EC9">
            <w:pPr>
              <w:rPr>
                <w:rFonts w:ascii="標楷體" w:hAnsi="標楷體" w:cs="Times New Roman"/>
              </w:rPr>
            </w:pPr>
          </w:p>
        </w:tc>
        <w:tc>
          <w:tcPr>
            <w:tcW w:w="245" w:type="pct"/>
          </w:tcPr>
          <w:p w14:paraId="7526F955" w14:textId="77777777" w:rsidR="00C23839" w:rsidRPr="00CC2A27" w:rsidRDefault="00C23839" w:rsidP="000F1EC9">
            <w:pPr>
              <w:rPr>
                <w:rFonts w:ascii="標楷體" w:hAnsi="標楷體" w:cs="Times New Roman"/>
              </w:rPr>
            </w:pPr>
          </w:p>
        </w:tc>
      </w:tr>
      <w:tr w:rsidR="00C23839" w:rsidRPr="00CC2A27" w14:paraId="4E22861D" w14:textId="73381E86" w:rsidTr="00C23839">
        <w:trPr>
          <w:jc w:val="center"/>
        </w:trPr>
        <w:tc>
          <w:tcPr>
            <w:tcW w:w="405" w:type="pct"/>
            <w:shd w:val="clear" w:color="auto" w:fill="auto"/>
          </w:tcPr>
          <w:p w14:paraId="6C4D9E6D" w14:textId="77777777" w:rsidR="00C23839" w:rsidRPr="00CC2A27" w:rsidRDefault="00C23839" w:rsidP="000F1EC9">
            <w:pPr>
              <w:rPr>
                <w:rFonts w:ascii="標楷體" w:hAnsi="標楷體" w:cs="Times New Roman"/>
              </w:rPr>
            </w:pPr>
            <w:r w:rsidRPr="00CC2A27">
              <w:rPr>
                <w:rFonts w:ascii="標楷體" w:hAnsi="標楷體" w:cs="Times New Roman"/>
              </w:rPr>
              <w:t>B016</w:t>
            </w:r>
          </w:p>
        </w:tc>
        <w:tc>
          <w:tcPr>
            <w:tcW w:w="204" w:type="pct"/>
          </w:tcPr>
          <w:p w14:paraId="78C3B8BA"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54" w:type="pct"/>
          </w:tcPr>
          <w:p w14:paraId="07929E9A" w14:textId="77777777" w:rsidR="00C23839" w:rsidRPr="00CC2A27" w:rsidRDefault="00C23839" w:rsidP="000F1EC9">
            <w:pPr>
              <w:rPr>
                <w:rFonts w:ascii="標楷體" w:hAnsi="標楷體" w:cs="Times New Roman"/>
              </w:rPr>
            </w:pPr>
            <w:r w:rsidRPr="00CC2A27">
              <w:rPr>
                <w:rFonts w:ascii="標楷體" w:hAnsi="標楷體" w:cs="Times New Roman"/>
              </w:rPr>
              <w:t>符合5G</w:t>
            </w:r>
            <w:proofErr w:type="gramStart"/>
            <w:r w:rsidRPr="00CC2A27">
              <w:rPr>
                <w:rFonts w:ascii="標楷體" w:hAnsi="標楷體" w:cs="Times New Roman"/>
              </w:rPr>
              <w:t>核網設備</w:t>
            </w:r>
            <w:proofErr w:type="gramEnd"/>
            <w:r w:rsidRPr="00CC2A27">
              <w:rPr>
                <w:rFonts w:ascii="標楷體" w:hAnsi="標楷體" w:cs="Times New Roman"/>
              </w:rPr>
              <w:t>工作環境溫度10°C 到 40°C 、濕度10% to 80%</w:t>
            </w:r>
          </w:p>
        </w:tc>
        <w:tc>
          <w:tcPr>
            <w:tcW w:w="209" w:type="pct"/>
          </w:tcPr>
          <w:p w14:paraId="5684A7C5" w14:textId="77777777" w:rsidR="00C23839" w:rsidRPr="00CC2A27" w:rsidRDefault="00C23839" w:rsidP="000F1EC9">
            <w:pPr>
              <w:rPr>
                <w:rFonts w:ascii="標楷體" w:hAnsi="標楷體" w:cs="Times New Roman"/>
              </w:rPr>
            </w:pPr>
          </w:p>
        </w:tc>
        <w:tc>
          <w:tcPr>
            <w:tcW w:w="204" w:type="pct"/>
            <w:shd w:val="clear" w:color="auto" w:fill="auto"/>
          </w:tcPr>
          <w:p w14:paraId="1EDB2422" w14:textId="59A2D2FA" w:rsidR="00C23839" w:rsidRPr="00CC2A27" w:rsidRDefault="00C23839" w:rsidP="000F1EC9">
            <w:pPr>
              <w:rPr>
                <w:rFonts w:ascii="標楷體" w:hAnsi="標楷體" w:cs="Times New Roman"/>
              </w:rPr>
            </w:pPr>
          </w:p>
        </w:tc>
        <w:tc>
          <w:tcPr>
            <w:tcW w:w="271" w:type="pct"/>
            <w:shd w:val="clear" w:color="auto" w:fill="auto"/>
          </w:tcPr>
          <w:p w14:paraId="5805E9F1" w14:textId="77777777" w:rsidR="00C23839" w:rsidRPr="00CC2A27" w:rsidRDefault="00C23839" w:rsidP="000F1EC9">
            <w:pPr>
              <w:rPr>
                <w:rFonts w:ascii="標楷體" w:hAnsi="標楷體" w:cs="Times New Roman"/>
              </w:rPr>
            </w:pPr>
          </w:p>
        </w:tc>
        <w:tc>
          <w:tcPr>
            <w:tcW w:w="204" w:type="pct"/>
          </w:tcPr>
          <w:p w14:paraId="75ECA83A" w14:textId="77777777" w:rsidR="00C23839" w:rsidRPr="00CC2A27" w:rsidRDefault="00C23839" w:rsidP="000F1EC9">
            <w:pPr>
              <w:rPr>
                <w:rFonts w:ascii="標楷體" w:hAnsi="標楷體" w:cs="Times New Roman"/>
              </w:rPr>
            </w:pPr>
          </w:p>
        </w:tc>
        <w:tc>
          <w:tcPr>
            <w:tcW w:w="204" w:type="pct"/>
          </w:tcPr>
          <w:p w14:paraId="12FEA592" w14:textId="77777777" w:rsidR="00C23839" w:rsidRPr="00CC2A27" w:rsidRDefault="00C23839" w:rsidP="000F1EC9">
            <w:pPr>
              <w:rPr>
                <w:rFonts w:ascii="標楷體" w:hAnsi="標楷體" w:cs="Times New Roman"/>
              </w:rPr>
            </w:pPr>
          </w:p>
        </w:tc>
        <w:tc>
          <w:tcPr>
            <w:tcW w:w="245" w:type="pct"/>
          </w:tcPr>
          <w:p w14:paraId="4AF7E334" w14:textId="77777777" w:rsidR="00C23839" w:rsidRPr="00CC2A27" w:rsidRDefault="00C23839" w:rsidP="000F1EC9">
            <w:pPr>
              <w:rPr>
                <w:rFonts w:ascii="標楷體" w:hAnsi="標楷體" w:cs="Times New Roman"/>
              </w:rPr>
            </w:pPr>
          </w:p>
        </w:tc>
      </w:tr>
      <w:tr w:rsidR="00C23839" w:rsidRPr="00CC2A27" w14:paraId="5C334AD2" w14:textId="22D42AB8" w:rsidTr="00C23839">
        <w:trPr>
          <w:jc w:val="center"/>
        </w:trPr>
        <w:tc>
          <w:tcPr>
            <w:tcW w:w="405" w:type="pct"/>
            <w:shd w:val="clear" w:color="auto" w:fill="auto"/>
          </w:tcPr>
          <w:p w14:paraId="1D7FE998" w14:textId="77777777" w:rsidR="00C23839" w:rsidRPr="00CC2A27" w:rsidRDefault="00C23839" w:rsidP="000F1EC9">
            <w:pPr>
              <w:rPr>
                <w:rFonts w:ascii="標楷體" w:hAnsi="標楷體" w:cs="Times New Roman"/>
              </w:rPr>
            </w:pPr>
            <w:r w:rsidRPr="00CC2A27">
              <w:rPr>
                <w:rFonts w:ascii="標楷體" w:hAnsi="標楷體" w:cs="Times New Roman"/>
              </w:rPr>
              <w:t>B017</w:t>
            </w:r>
          </w:p>
        </w:tc>
        <w:tc>
          <w:tcPr>
            <w:tcW w:w="204" w:type="pct"/>
          </w:tcPr>
          <w:p w14:paraId="4F3124A4"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54" w:type="pct"/>
          </w:tcPr>
          <w:p w14:paraId="2B5778CD" w14:textId="32E9CB0D" w:rsidR="00C23839" w:rsidRPr="00CC2A27" w:rsidRDefault="00C23839" w:rsidP="000F1EC9">
            <w:pPr>
              <w:rPr>
                <w:rFonts w:ascii="標楷體" w:hAnsi="標楷體" w:cs="Times New Roman"/>
              </w:rPr>
            </w:pPr>
            <w:r w:rsidRPr="00CC2A27">
              <w:rPr>
                <w:rFonts w:ascii="標楷體" w:hAnsi="標楷體" w:cs="Times New Roman"/>
              </w:rPr>
              <w:t>支援配置用戶和應用服務QoS客製化參數 QoS handling customization for User Plane (MFBR、GFBR、ARP、UE-AMBR、Session-AMBR)</w:t>
            </w:r>
          </w:p>
        </w:tc>
        <w:tc>
          <w:tcPr>
            <w:tcW w:w="209" w:type="pct"/>
          </w:tcPr>
          <w:p w14:paraId="3D5A236F" w14:textId="77777777" w:rsidR="00C23839" w:rsidRPr="00CC2A27" w:rsidRDefault="00C23839" w:rsidP="000F1EC9">
            <w:pPr>
              <w:rPr>
                <w:rFonts w:ascii="標楷體" w:hAnsi="標楷體" w:cs="Times New Roman"/>
              </w:rPr>
            </w:pPr>
          </w:p>
        </w:tc>
        <w:tc>
          <w:tcPr>
            <w:tcW w:w="204" w:type="pct"/>
            <w:shd w:val="clear" w:color="auto" w:fill="auto"/>
          </w:tcPr>
          <w:p w14:paraId="55C2266A" w14:textId="3A25206F" w:rsidR="00C23839" w:rsidRPr="00CC2A27" w:rsidRDefault="00C23839" w:rsidP="000F1EC9">
            <w:pPr>
              <w:rPr>
                <w:rFonts w:ascii="標楷體" w:hAnsi="標楷體" w:cs="Times New Roman"/>
              </w:rPr>
            </w:pPr>
          </w:p>
        </w:tc>
        <w:tc>
          <w:tcPr>
            <w:tcW w:w="271" w:type="pct"/>
            <w:shd w:val="clear" w:color="auto" w:fill="auto"/>
          </w:tcPr>
          <w:p w14:paraId="14489776" w14:textId="77777777" w:rsidR="00C23839" w:rsidRPr="00CC2A27" w:rsidRDefault="00C23839" w:rsidP="000F1EC9">
            <w:pPr>
              <w:rPr>
                <w:rFonts w:ascii="標楷體" w:hAnsi="標楷體" w:cs="Times New Roman"/>
              </w:rPr>
            </w:pPr>
          </w:p>
        </w:tc>
        <w:tc>
          <w:tcPr>
            <w:tcW w:w="204" w:type="pct"/>
          </w:tcPr>
          <w:p w14:paraId="3FE7535F" w14:textId="77777777" w:rsidR="00C23839" w:rsidRPr="00CC2A27" w:rsidRDefault="00C23839" w:rsidP="000F1EC9">
            <w:pPr>
              <w:rPr>
                <w:rFonts w:ascii="標楷體" w:hAnsi="標楷體" w:cs="Times New Roman"/>
              </w:rPr>
            </w:pPr>
          </w:p>
        </w:tc>
        <w:tc>
          <w:tcPr>
            <w:tcW w:w="204" w:type="pct"/>
          </w:tcPr>
          <w:p w14:paraId="2876449F" w14:textId="77777777" w:rsidR="00C23839" w:rsidRPr="00CC2A27" w:rsidRDefault="00C23839" w:rsidP="000F1EC9">
            <w:pPr>
              <w:rPr>
                <w:rFonts w:ascii="標楷體" w:hAnsi="標楷體" w:cs="Times New Roman"/>
              </w:rPr>
            </w:pPr>
          </w:p>
        </w:tc>
        <w:tc>
          <w:tcPr>
            <w:tcW w:w="245" w:type="pct"/>
          </w:tcPr>
          <w:p w14:paraId="40778CBE" w14:textId="77777777" w:rsidR="00C23839" w:rsidRPr="00CC2A27" w:rsidRDefault="00C23839" w:rsidP="000F1EC9">
            <w:pPr>
              <w:rPr>
                <w:rFonts w:ascii="標楷體" w:hAnsi="標楷體" w:cs="Times New Roman"/>
              </w:rPr>
            </w:pPr>
          </w:p>
        </w:tc>
      </w:tr>
      <w:tr w:rsidR="00C23839" w:rsidRPr="00CC2A27" w14:paraId="6AF1139B" w14:textId="455F1BD5" w:rsidTr="00C23839">
        <w:trPr>
          <w:jc w:val="center"/>
        </w:trPr>
        <w:tc>
          <w:tcPr>
            <w:tcW w:w="405" w:type="pct"/>
            <w:shd w:val="clear" w:color="auto" w:fill="auto"/>
          </w:tcPr>
          <w:p w14:paraId="36CA49EF" w14:textId="77777777" w:rsidR="00C23839" w:rsidRPr="00CC2A27" w:rsidRDefault="00C23839" w:rsidP="000F1EC9">
            <w:pPr>
              <w:rPr>
                <w:rFonts w:ascii="標楷體" w:hAnsi="標楷體" w:cs="Times New Roman"/>
              </w:rPr>
            </w:pPr>
            <w:r w:rsidRPr="00CC2A27">
              <w:rPr>
                <w:rFonts w:ascii="標楷體" w:hAnsi="標楷體" w:cs="Times New Roman"/>
              </w:rPr>
              <w:t>B018</w:t>
            </w:r>
          </w:p>
        </w:tc>
        <w:tc>
          <w:tcPr>
            <w:tcW w:w="204" w:type="pct"/>
          </w:tcPr>
          <w:p w14:paraId="09832208"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54" w:type="pct"/>
          </w:tcPr>
          <w:p w14:paraId="06BD35F9" w14:textId="4E1F7EAC" w:rsidR="00C23839" w:rsidRPr="00CC2A27" w:rsidRDefault="00C23839" w:rsidP="000F1EC9">
            <w:pPr>
              <w:rPr>
                <w:rFonts w:ascii="標楷體" w:hAnsi="標楷體" w:cs="Times New Roman"/>
              </w:rPr>
            </w:pPr>
            <w:r w:rsidRPr="00CC2A27">
              <w:rPr>
                <w:rFonts w:ascii="標楷體" w:hAnsi="標楷體" w:cs="Times New Roman"/>
              </w:rPr>
              <w:t>支援三種移動管理Session and Service Continuity (SSC) mode</w:t>
            </w:r>
          </w:p>
        </w:tc>
        <w:tc>
          <w:tcPr>
            <w:tcW w:w="209" w:type="pct"/>
          </w:tcPr>
          <w:p w14:paraId="2663CB3F" w14:textId="77777777" w:rsidR="00C23839" w:rsidRPr="00CC2A27" w:rsidRDefault="00C23839" w:rsidP="000F1EC9">
            <w:pPr>
              <w:rPr>
                <w:rFonts w:ascii="標楷體" w:hAnsi="標楷體" w:cs="Times New Roman"/>
              </w:rPr>
            </w:pPr>
          </w:p>
        </w:tc>
        <w:tc>
          <w:tcPr>
            <w:tcW w:w="204" w:type="pct"/>
            <w:shd w:val="clear" w:color="auto" w:fill="auto"/>
          </w:tcPr>
          <w:p w14:paraId="23CC3340" w14:textId="460E1C63" w:rsidR="00C23839" w:rsidRPr="00CC2A27" w:rsidRDefault="00C23839" w:rsidP="000F1EC9">
            <w:pPr>
              <w:rPr>
                <w:rFonts w:ascii="標楷體" w:hAnsi="標楷體" w:cs="Times New Roman"/>
              </w:rPr>
            </w:pPr>
          </w:p>
        </w:tc>
        <w:tc>
          <w:tcPr>
            <w:tcW w:w="271" w:type="pct"/>
            <w:shd w:val="clear" w:color="auto" w:fill="auto"/>
          </w:tcPr>
          <w:p w14:paraId="6BD6F504" w14:textId="77777777" w:rsidR="00C23839" w:rsidRPr="00CC2A27" w:rsidRDefault="00C23839" w:rsidP="000F1EC9">
            <w:pPr>
              <w:rPr>
                <w:rFonts w:ascii="標楷體" w:hAnsi="標楷體" w:cs="Times New Roman"/>
              </w:rPr>
            </w:pPr>
          </w:p>
        </w:tc>
        <w:tc>
          <w:tcPr>
            <w:tcW w:w="204" w:type="pct"/>
          </w:tcPr>
          <w:p w14:paraId="30828155" w14:textId="77777777" w:rsidR="00C23839" w:rsidRPr="00CC2A27" w:rsidRDefault="00C23839" w:rsidP="000F1EC9">
            <w:pPr>
              <w:rPr>
                <w:rFonts w:ascii="標楷體" w:hAnsi="標楷體" w:cs="Times New Roman"/>
              </w:rPr>
            </w:pPr>
          </w:p>
        </w:tc>
        <w:tc>
          <w:tcPr>
            <w:tcW w:w="204" w:type="pct"/>
          </w:tcPr>
          <w:p w14:paraId="19A85C7E" w14:textId="77777777" w:rsidR="00C23839" w:rsidRPr="00CC2A27" w:rsidRDefault="00C23839" w:rsidP="000F1EC9">
            <w:pPr>
              <w:rPr>
                <w:rFonts w:ascii="標楷體" w:hAnsi="標楷體" w:cs="Times New Roman"/>
              </w:rPr>
            </w:pPr>
          </w:p>
        </w:tc>
        <w:tc>
          <w:tcPr>
            <w:tcW w:w="245" w:type="pct"/>
          </w:tcPr>
          <w:p w14:paraId="6CBB86CE" w14:textId="77777777" w:rsidR="00C23839" w:rsidRPr="00CC2A27" w:rsidRDefault="00C23839" w:rsidP="000F1EC9">
            <w:pPr>
              <w:rPr>
                <w:rFonts w:ascii="標楷體" w:hAnsi="標楷體" w:cs="Times New Roman"/>
              </w:rPr>
            </w:pPr>
          </w:p>
        </w:tc>
      </w:tr>
      <w:tr w:rsidR="00C23839" w:rsidRPr="00CC2A27" w14:paraId="6DB5BCD0" w14:textId="712F712A" w:rsidTr="00C23839">
        <w:trPr>
          <w:jc w:val="center"/>
        </w:trPr>
        <w:tc>
          <w:tcPr>
            <w:tcW w:w="405" w:type="pct"/>
            <w:shd w:val="clear" w:color="auto" w:fill="auto"/>
          </w:tcPr>
          <w:p w14:paraId="3D8A063D" w14:textId="77777777" w:rsidR="00C23839" w:rsidRPr="00CC2A27" w:rsidRDefault="00C23839" w:rsidP="000F1EC9">
            <w:pPr>
              <w:rPr>
                <w:rFonts w:ascii="標楷體" w:hAnsi="標楷體" w:cs="Times New Roman"/>
              </w:rPr>
            </w:pPr>
            <w:r w:rsidRPr="00CC2A27">
              <w:rPr>
                <w:rFonts w:ascii="標楷體" w:hAnsi="標楷體" w:cs="Times New Roman"/>
              </w:rPr>
              <w:t>B019</w:t>
            </w:r>
          </w:p>
        </w:tc>
        <w:tc>
          <w:tcPr>
            <w:tcW w:w="204" w:type="pct"/>
          </w:tcPr>
          <w:p w14:paraId="731E1F69"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54" w:type="pct"/>
          </w:tcPr>
          <w:p w14:paraId="65A7E366" w14:textId="294B7B3B" w:rsidR="00C23839" w:rsidRPr="00CC2A27" w:rsidRDefault="00C23839" w:rsidP="000F1EC9">
            <w:pPr>
              <w:rPr>
                <w:rFonts w:ascii="標楷體" w:hAnsi="標楷體" w:cs="Times New Roman"/>
              </w:rPr>
            </w:pPr>
            <w:r w:rsidRPr="00CC2A27">
              <w:rPr>
                <w:rFonts w:ascii="標楷體" w:hAnsi="標楷體" w:cs="Times New Roman"/>
              </w:rPr>
              <w:t>支援三種網路切片(Network Slicing )</w:t>
            </w:r>
          </w:p>
        </w:tc>
        <w:tc>
          <w:tcPr>
            <w:tcW w:w="209" w:type="pct"/>
          </w:tcPr>
          <w:p w14:paraId="056BCDC9" w14:textId="77777777" w:rsidR="00C23839" w:rsidRPr="00CC2A27" w:rsidRDefault="00C23839" w:rsidP="000F1EC9">
            <w:pPr>
              <w:rPr>
                <w:rFonts w:ascii="標楷體" w:hAnsi="標楷體" w:cs="Times New Roman"/>
              </w:rPr>
            </w:pPr>
          </w:p>
        </w:tc>
        <w:tc>
          <w:tcPr>
            <w:tcW w:w="204" w:type="pct"/>
            <w:shd w:val="clear" w:color="auto" w:fill="auto"/>
          </w:tcPr>
          <w:p w14:paraId="74CB9B64" w14:textId="5D78FC16" w:rsidR="00C23839" w:rsidRPr="00CC2A27" w:rsidRDefault="00C23839" w:rsidP="000F1EC9">
            <w:pPr>
              <w:rPr>
                <w:rFonts w:ascii="標楷體" w:hAnsi="標楷體" w:cs="Times New Roman"/>
              </w:rPr>
            </w:pPr>
          </w:p>
        </w:tc>
        <w:tc>
          <w:tcPr>
            <w:tcW w:w="271" w:type="pct"/>
            <w:shd w:val="clear" w:color="auto" w:fill="auto"/>
          </w:tcPr>
          <w:p w14:paraId="42153547" w14:textId="77777777" w:rsidR="00C23839" w:rsidRPr="00CC2A27" w:rsidRDefault="00C23839" w:rsidP="000F1EC9">
            <w:pPr>
              <w:rPr>
                <w:rFonts w:ascii="標楷體" w:hAnsi="標楷體" w:cs="Times New Roman"/>
              </w:rPr>
            </w:pPr>
          </w:p>
        </w:tc>
        <w:tc>
          <w:tcPr>
            <w:tcW w:w="204" w:type="pct"/>
          </w:tcPr>
          <w:p w14:paraId="42A9B8A3" w14:textId="77777777" w:rsidR="00C23839" w:rsidRPr="00CC2A27" w:rsidRDefault="00C23839" w:rsidP="000F1EC9">
            <w:pPr>
              <w:rPr>
                <w:rFonts w:ascii="標楷體" w:hAnsi="標楷體" w:cs="Times New Roman"/>
              </w:rPr>
            </w:pPr>
          </w:p>
        </w:tc>
        <w:tc>
          <w:tcPr>
            <w:tcW w:w="204" w:type="pct"/>
          </w:tcPr>
          <w:p w14:paraId="041D28E0" w14:textId="77777777" w:rsidR="00C23839" w:rsidRPr="00CC2A27" w:rsidRDefault="00C23839" w:rsidP="000F1EC9">
            <w:pPr>
              <w:rPr>
                <w:rFonts w:ascii="標楷體" w:hAnsi="標楷體" w:cs="Times New Roman"/>
              </w:rPr>
            </w:pPr>
          </w:p>
        </w:tc>
        <w:tc>
          <w:tcPr>
            <w:tcW w:w="245" w:type="pct"/>
          </w:tcPr>
          <w:p w14:paraId="44153A7D" w14:textId="77777777" w:rsidR="00C23839" w:rsidRPr="00CC2A27" w:rsidRDefault="00C23839" w:rsidP="000F1EC9">
            <w:pPr>
              <w:rPr>
                <w:rFonts w:ascii="標楷體" w:hAnsi="標楷體" w:cs="Times New Roman"/>
              </w:rPr>
            </w:pPr>
          </w:p>
        </w:tc>
      </w:tr>
      <w:tr w:rsidR="00C23839" w:rsidRPr="00CC2A27" w14:paraId="5AC0B3B2" w14:textId="7D71AC57" w:rsidTr="00C23839">
        <w:trPr>
          <w:jc w:val="center"/>
        </w:trPr>
        <w:tc>
          <w:tcPr>
            <w:tcW w:w="405" w:type="pct"/>
            <w:shd w:val="clear" w:color="auto" w:fill="auto"/>
          </w:tcPr>
          <w:p w14:paraId="7019748A" w14:textId="77777777" w:rsidR="00C23839" w:rsidRPr="00CC2A27" w:rsidRDefault="00C23839" w:rsidP="000F1EC9">
            <w:pPr>
              <w:rPr>
                <w:rFonts w:ascii="標楷體" w:hAnsi="標楷體" w:cs="Times New Roman"/>
              </w:rPr>
            </w:pPr>
            <w:r w:rsidRPr="00CC2A27">
              <w:rPr>
                <w:rFonts w:ascii="標楷體" w:hAnsi="標楷體" w:cs="Times New Roman"/>
              </w:rPr>
              <w:t>B020</w:t>
            </w:r>
          </w:p>
        </w:tc>
        <w:tc>
          <w:tcPr>
            <w:tcW w:w="204" w:type="pct"/>
          </w:tcPr>
          <w:p w14:paraId="1B98D170"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54" w:type="pct"/>
          </w:tcPr>
          <w:p w14:paraId="50A7808A" w14:textId="67E626A8" w:rsidR="00C23839" w:rsidRPr="00CC2A27" w:rsidRDefault="00C23839" w:rsidP="000F1EC9">
            <w:pPr>
              <w:rPr>
                <w:rFonts w:ascii="標楷體" w:hAnsi="標楷體" w:cs="Times New Roman"/>
              </w:rPr>
            </w:pPr>
            <w:r w:rsidRPr="00CC2A27">
              <w:rPr>
                <w:rFonts w:ascii="標楷體" w:hAnsi="標楷體" w:cs="Times New Roman"/>
              </w:rPr>
              <w:t>提供驗證功能測試項目包含用戶註冊(Registration)、去註冊(Deregistration)、服務請求Service/Release Request、呼喚(Paging)、PDU Session連線請求、Xn based Handover、N2 based Handover</w:t>
            </w:r>
          </w:p>
        </w:tc>
        <w:tc>
          <w:tcPr>
            <w:tcW w:w="209" w:type="pct"/>
          </w:tcPr>
          <w:p w14:paraId="1D30B755" w14:textId="77777777" w:rsidR="00C23839" w:rsidRPr="00CC2A27" w:rsidRDefault="00C23839" w:rsidP="000F1EC9">
            <w:pPr>
              <w:rPr>
                <w:rFonts w:ascii="標楷體" w:hAnsi="標楷體" w:cs="Times New Roman"/>
              </w:rPr>
            </w:pPr>
          </w:p>
        </w:tc>
        <w:tc>
          <w:tcPr>
            <w:tcW w:w="204" w:type="pct"/>
            <w:shd w:val="clear" w:color="auto" w:fill="auto"/>
          </w:tcPr>
          <w:p w14:paraId="44FB1994" w14:textId="13C239D1" w:rsidR="00C23839" w:rsidRPr="00CC2A27" w:rsidRDefault="00C23839" w:rsidP="000F1EC9">
            <w:pPr>
              <w:rPr>
                <w:rFonts w:ascii="標楷體" w:hAnsi="標楷體" w:cs="Times New Roman"/>
              </w:rPr>
            </w:pPr>
          </w:p>
        </w:tc>
        <w:tc>
          <w:tcPr>
            <w:tcW w:w="271" w:type="pct"/>
            <w:shd w:val="clear" w:color="auto" w:fill="auto"/>
          </w:tcPr>
          <w:p w14:paraId="70112EBC" w14:textId="77777777" w:rsidR="00C23839" w:rsidRPr="00CC2A27" w:rsidRDefault="00C23839" w:rsidP="000F1EC9">
            <w:pPr>
              <w:rPr>
                <w:rFonts w:ascii="標楷體" w:hAnsi="標楷體" w:cs="Times New Roman"/>
              </w:rPr>
            </w:pPr>
          </w:p>
        </w:tc>
        <w:tc>
          <w:tcPr>
            <w:tcW w:w="204" w:type="pct"/>
          </w:tcPr>
          <w:p w14:paraId="5E3AD8AF" w14:textId="77777777" w:rsidR="00C23839" w:rsidRPr="00CC2A27" w:rsidRDefault="00C23839" w:rsidP="000F1EC9">
            <w:pPr>
              <w:rPr>
                <w:rFonts w:ascii="標楷體" w:hAnsi="標楷體" w:cs="Times New Roman"/>
              </w:rPr>
            </w:pPr>
          </w:p>
        </w:tc>
        <w:tc>
          <w:tcPr>
            <w:tcW w:w="204" w:type="pct"/>
          </w:tcPr>
          <w:p w14:paraId="12978B1E" w14:textId="77777777" w:rsidR="00C23839" w:rsidRPr="00CC2A27" w:rsidRDefault="00C23839" w:rsidP="000F1EC9">
            <w:pPr>
              <w:rPr>
                <w:rFonts w:ascii="標楷體" w:hAnsi="標楷體" w:cs="Times New Roman"/>
              </w:rPr>
            </w:pPr>
          </w:p>
        </w:tc>
        <w:tc>
          <w:tcPr>
            <w:tcW w:w="245" w:type="pct"/>
          </w:tcPr>
          <w:p w14:paraId="0CED8B22" w14:textId="77777777" w:rsidR="00C23839" w:rsidRPr="00CC2A27" w:rsidRDefault="00C23839" w:rsidP="000F1EC9">
            <w:pPr>
              <w:rPr>
                <w:rFonts w:ascii="標楷體" w:hAnsi="標楷體" w:cs="Times New Roman"/>
              </w:rPr>
            </w:pPr>
          </w:p>
        </w:tc>
      </w:tr>
      <w:tr w:rsidR="00C23839" w:rsidRPr="00CC2A27" w14:paraId="5B23FCE6" w14:textId="0FFF3ED8" w:rsidTr="00C23839">
        <w:trPr>
          <w:jc w:val="center"/>
        </w:trPr>
        <w:tc>
          <w:tcPr>
            <w:tcW w:w="405" w:type="pct"/>
            <w:shd w:val="clear" w:color="auto" w:fill="auto"/>
          </w:tcPr>
          <w:p w14:paraId="2DBA9D8A" w14:textId="77777777" w:rsidR="00C23839" w:rsidRPr="00CC2A27" w:rsidRDefault="00C23839" w:rsidP="000F1EC9">
            <w:pPr>
              <w:rPr>
                <w:rFonts w:ascii="標楷體" w:hAnsi="標楷體" w:cs="Times New Roman"/>
              </w:rPr>
            </w:pPr>
            <w:r w:rsidRPr="00CC2A27">
              <w:rPr>
                <w:rFonts w:ascii="標楷體" w:hAnsi="標楷體" w:cs="Times New Roman"/>
              </w:rPr>
              <w:t>B021</w:t>
            </w:r>
          </w:p>
        </w:tc>
        <w:tc>
          <w:tcPr>
            <w:tcW w:w="204" w:type="pct"/>
          </w:tcPr>
          <w:p w14:paraId="6B3A83DB" w14:textId="77777777" w:rsidR="00C23839" w:rsidRPr="00CC2A27" w:rsidRDefault="00C23839" w:rsidP="000F1EC9">
            <w:pPr>
              <w:rPr>
                <w:rFonts w:ascii="標楷體" w:hAnsi="標楷體" w:cs="Times New Roman"/>
              </w:rPr>
            </w:pPr>
            <w:r w:rsidRPr="00CC2A27">
              <w:rPr>
                <w:rFonts w:ascii="標楷體" w:hAnsi="標楷體" w:cs="Times New Roman"/>
              </w:rPr>
              <w:t>功能驗證</w:t>
            </w:r>
          </w:p>
        </w:tc>
        <w:tc>
          <w:tcPr>
            <w:tcW w:w="3054" w:type="pct"/>
          </w:tcPr>
          <w:p w14:paraId="3EE168C3" w14:textId="7E2B8EBD" w:rsidR="00C23839" w:rsidRPr="00CC2A27" w:rsidRDefault="00C23839" w:rsidP="001636B3">
            <w:pPr>
              <w:rPr>
                <w:rFonts w:ascii="標楷體" w:hAnsi="標楷體" w:cs="Times New Roman"/>
              </w:rPr>
            </w:pPr>
            <w:r w:rsidRPr="00CC2A27">
              <w:rPr>
                <w:rFonts w:ascii="標楷體" w:hAnsi="標楷體" w:cs="Times New Roman"/>
              </w:rPr>
              <w:t>提供功能報告，報告內容可佐證：用戶同時上線服務數可至10000人、下行流量可達45Gbps、上行流量可達45Gbps、同時上線100個基地台等</w:t>
            </w:r>
          </w:p>
        </w:tc>
        <w:tc>
          <w:tcPr>
            <w:tcW w:w="209" w:type="pct"/>
          </w:tcPr>
          <w:p w14:paraId="2746FD3B" w14:textId="77777777" w:rsidR="00C23839" w:rsidRPr="00CC2A27" w:rsidRDefault="00C23839" w:rsidP="000F1EC9">
            <w:pPr>
              <w:rPr>
                <w:rFonts w:ascii="標楷體" w:hAnsi="標楷體" w:cs="Times New Roman"/>
              </w:rPr>
            </w:pPr>
          </w:p>
        </w:tc>
        <w:tc>
          <w:tcPr>
            <w:tcW w:w="204" w:type="pct"/>
            <w:shd w:val="clear" w:color="auto" w:fill="auto"/>
          </w:tcPr>
          <w:p w14:paraId="687CD296" w14:textId="70F5F864" w:rsidR="00C23839" w:rsidRPr="00CC2A27" w:rsidRDefault="00C23839" w:rsidP="000F1EC9">
            <w:pPr>
              <w:rPr>
                <w:rFonts w:ascii="標楷體" w:hAnsi="標楷體" w:cs="Times New Roman"/>
              </w:rPr>
            </w:pPr>
          </w:p>
        </w:tc>
        <w:tc>
          <w:tcPr>
            <w:tcW w:w="271" w:type="pct"/>
            <w:shd w:val="clear" w:color="auto" w:fill="auto"/>
          </w:tcPr>
          <w:p w14:paraId="17A7A4DA" w14:textId="77777777" w:rsidR="00C23839" w:rsidRPr="00CC2A27" w:rsidRDefault="00C23839" w:rsidP="000F1EC9">
            <w:pPr>
              <w:rPr>
                <w:rFonts w:ascii="標楷體" w:hAnsi="標楷體" w:cs="Times New Roman"/>
              </w:rPr>
            </w:pPr>
          </w:p>
        </w:tc>
        <w:tc>
          <w:tcPr>
            <w:tcW w:w="204" w:type="pct"/>
          </w:tcPr>
          <w:p w14:paraId="156C094D" w14:textId="77777777" w:rsidR="00C23839" w:rsidRPr="00CC2A27" w:rsidRDefault="00C23839" w:rsidP="000F1EC9">
            <w:pPr>
              <w:rPr>
                <w:rFonts w:ascii="標楷體" w:hAnsi="標楷體" w:cs="Times New Roman"/>
              </w:rPr>
            </w:pPr>
          </w:p>
        </w:tc>
        <w:tc>
          <w:tcPr>
            <w:tcW w:w="204" w:type="pct"/>
          </w:tcPr>
          <w:p w14:paraId="6CAD9B19" w14:textId="77777777" w:rsidR="00C23839" w:rsidRPr="00CC2A27" w:rsidRDefault="00C23839" w:rsidP="000F1EC9">
            <w:pPr>
              <w:rPr>
                <w:rFonts w:ascii="標楷體" w:hAnsi="標楷體" w:cs="Times New Roman"/>
              </w:rPr>
            </w:pPr>
          </w:p>
        </w:tc>
        <w:tc>
          <w:tcPr>
            <w:tcW w:w="245" w:type="pct"/>
          </w:tcPr>
          <w:p w14:paraId="4E1A8D61" w14:textId="77777777" w:rsidR="00C23839" w:rsidRPr="00CC2A27" w:rsidRDefault="00C23839" w:rsidP="000F1EC9">
            <w:pPr>
              <w:rPr>
                <w:rFonts w:ascii="標楷體" w:hAnsi="標楷體" w:cs="Times New Roman"/>
              </w:rPr>
            </w:pPr>
          </w:p>
        </w:tc>
      </w:tr>
      <w:tr w:rsidR="00C23839" w:rsidRPr="00CC2A27" w14:paraId="3105C42A" w14:textId="6BAEA2D2" w:rsidTr="00C23839">
        <w:trPr>
          <w:jc w:val="center"/>
        </w:trPr>
        <w:tc>
          <w:tcPr>
            <w:tcW w:w="405" w:type="pct"/>
            <w:shd w:val="clear" w:color="auto" w:fill="auto"/>
          </w:tcPr>
          <w:p w14:paraId="0EA9F646" w14:textId="77777777" w:rsidR="00C23839" w:rsidRPr="00CC2A27" w:rsidRDefault="00C23839" w:rsidP="000F1EC9">
            <w:pPr>
              <w:rPr>
                <w:rFonts w:ascii="標楷體" w:hAnsi="標楷體" w:cs="Times New Roman"/>
              </w:rPr>
            </w:pPr>
            <w:r w:rsidRPr="00CC2A27">
              <w:rPr>
                <w:rFonts w:ascii="標楷體" w:hAnsi="標楷體" w:cs="Times New Roman"/>
              </w:rPr>
              <w:t>B022</w:t>
            </w:r>
          </w:p>
        </w:tc>
        <w:tc>
          <w:tcPr>
            <w:tcW w:w="204" w:type="pct"/>
          </w:tcPr>
          <w:p w14:paraId="2959926E" w14:textId="77777777" w:rsidR="00C23839" w:rsidRPr="00CC2A27" w:rsidRDefault="00C23839" w:rsidP="000F1EC9">
            <w:pPr>
              <w:rPr>
                <w:rFonts w:ascii="標楷體" w:hAnsi="標楷體" w:cs="Times New Roman"/>
              </w:rPr>
            </w:pPr>
            <w:r w:rsidRPr="00CC2A27">
              <w:rPr>
                <w:rFonts w:ascii="標楷體" w:hAnsi="標楷體" w:cs="Times New Roman"/>
              </w:rPr>
              <w:t>功能驗證</w:t>
            </w:r>
          </w:p>
        </w:tc>
        <w:tc>
          <w:tcPr>
            <w:tcW w:w="3054" w:type="pct"/>
          </w:tcPr>
          <w:p w14:paraId="6C5345DF" w14:textId="500D6BD8" w:rsidR="00C23839" w:rsidRPr="00CC2A27" w:rsidRDefault="00C23839" w:rsidP="001636B3">
            <w:pPr>
              <w:rPr>
                <w:rFonts w:ascii="標楷體" w:hAnsi="標楷體" w:cs="Times New Roman"/>
              </w:rPr>
            </w:pPr>
            <w:r w:rsidRPr="00CC2A27">
              <w:rPr>
                <w:rFonts w:ascii="標楷體" w:hAnsi="標楷體" w:cs="Times New Roman"/>
              </w:rPr>
              <w:t>提供整合</w:t>
            </w:r>
            <w:proofErr w:type="gramStart"/>
            <w:r w:rsidRPr="00CC2A27">
              <w:rPr>
                <w:rFonts w:ascii="標楷體" w:hAnsi="標楷體" w:cs="Times New Roman"/>
              </w:rPr>
              <w:t>功能證過的</w:t>
            </w:r>
            <w:proofErr w:type="gramEnd"/>
            <w:r w:rsidRPr="00CC2A27">
              <w:rPr>
                <w:rFonts w:ascii="標楷體" w:hAnsi="標楷體" w:cs="Times New Roman"/>
              </w:rPr>
              <w:t>MEC和基地台廠牌型號，包括驗證測試項目與測試結果</w:t>
            </w:r>
          </w:p>
        </w:tc>
        <w:tc>
          <w:tcPr>
            <w:tcW w:w="209" w:type="pct"/>
          </w:tcPr>
          <w:p w14:paraId="28B96FA9" w14:textId="77777777" w:rsidR="00C23839" w:rsidRPr="00CC2A27" w:rsidRDefault="00C23839" w:rsidP="000F1EC9">
            <w:pPr>
              <w:rPr>
                <w:rFonts w:ascii="標楷體" w:hAnsi="標楷體" w:cs="Times New Roman"/>
              </w:rPr>
            </w:pPr>
          </w:p>
        </w:tc>
        <w:tc>
          <w:tcPr>
            <w:tcW w:w="204" w:type="pct"/>
            <w:shd w:val="clear" w:color="auto" w:fill="auto"/>
          </w:tcPr>
          <w:p w14:paraId="51AC79E4" w14:textId="696D7F4C" w:rsidR="00C23839" w:rsidRPr="00CC2A27" w:rsidRDefault="00C23839" w:rsidP="000F1EC9">
            <w:pPr>
              <w:rPr>
                <w:rFonts w:ascii="標楷體" w:hAnsi="標楷體" w:cs="Times New Roman"/>
              </w:rPr>
            </w:pPr>
          </w:p>
        </w:tc>
        <w:tc>
          <w:tcPr>
            <w:tcW w:w="271" w:type="pct"/>
            <w:shd w:val="clear" w:color="auto" w:fill="auto"/>
          </w:tcPr>
          <w:p w14:paraId="60CCFFA9" w14:textId="77777777" w:rsidR="00C23839" w:rsidRPr="00CC2A27" w:rsidRDefault="00C23839" w:rsidP="000F1EC9">
            <w:pPr>
              <w:rPr>
                <w:rFonts w:ascii="標楷體" w:hAnsi="標楷體" w:cs="Times New Roman"/>
              </w:rPr>
            </w:pPr>
          </w:p>
        </w:tc>
        <w:tc>
          <w:tcPr>
            <w:tcW w:w="204" w:type="pct"/>
          </w:tcPr>
          <w:p w14:paraId="3378DC73" w14:textId="77777777" w:rsidR="00C23839" w:rsidRPr="00CC2A27" w:rsidRDefault="00C23839" w:rsidP="000F1EC9">
            <w:pPr>
              <w:rPr>
                <w:rFonts w:ascii="標楷體" w:hAnsi="標楷體" w:cs="Times New Roman"/>
              </w:rPr>
            </w:pPr>
          </w:p>
        </w:tc>
        <w:tc>
          <w:tcPr>
            <w:tcW w:w="204" w:type="pct"/>
          </w:tcPr>
          <w:p w14:paraId="3EADEA64" w14:textId="77777777" w:rsidR="00C23839" w:rsidRPr="00CC2A27" w:rsidRDefault="00C23839" w:rsidP="000F1EC9">
            <w:pPr>
              <w:rPr>
                <w:rFonts w:ascii="標楷體" w:hAnsi="標楷體" w:cs="Times New Roman"/>
              </w:rPr>
            </w:pPr>
          </w:p>
        </w:tc>
        <w:tc>
          <w:tcPr>
            <w:tcW w:w="245" w:type="pct"/>
          </w:tcPr>
          <w:p w14:paraId="25A9314D" w14:textId="77777777" w:rsidR="00C23839" w:rsidRPr="00CC2A27" w:rsidRDefault="00C23839" w:rsidP="000F1EC9">
            <w:pPr>
              <w:rPr>
                <w:rFonts w:ascii="標楷體" w:hAnsi="標楷體" w:cs="Times New Roman"/>
              </w:rPr>
            </w:pPr>
          </w:p>
        </w:tc>
      </w:tr>
      <w:tr w:rsidR="00C23839" w:rsidRPr="00CC2A27" w14:paraId="242B5373" w14:textId="66D516BC" w:rsidTr="00C23839">
        <w:trPr>
          <w:jc w:val="center"/>
        </w:trPr>
        <w:tc>
          <w:tcPr>
            <w:tcW w:w="405" w:type="pct"/>
            <w:shd w:val="clear" w:color="auto" w:fill="auto"/>
          </w:tcPr>
          <w:p w14:paraId="45433DD3" w14:textId="77777777" w:rsidR="00C23839" w:rsidRPr="00CC2A27" w:rsidRDefault="00C23839" w:rsidP="000F1EC9">
            <w:pPr>
              <w:rPr>
                <w:rFonts w:ascii="標楷體" w:hAnsi="標楷體" w:cs="Times New Roman"/>
              </w:rPr>
            </w:pPr>
            <w:r w:rsidRPr="00CC2A27">
              <w:rPr>
                <w:rFonts w:ascii="標楷體" w:hAnsi="標楷體" w:cs="Times New Roman"/>
              </w:rPr>
              <w:t>B023</w:t>
            </w:r>
          </w:p>
        </w:tc>
        <w:tc>
          <w:tcPr>
            <w:tcW w:w="204" w:type="pct"/>
          </w:tcPr>
          <w:p w14:paraId="3FA794D4" w14:textId="77777777" w:rsidR="00C23839" w:rsidRPr="00CC2A27" w:rsidRDefault="00C23839" w:rsidP="000F1EC9">
            <w:pPr>
              <w:rPr>
                <w:rFonts w:ascii="標楷體" w:hAnsi="標楷體" w:cs="Times New Roman"/>
              </w:rPr>
            </w:pPr>
            <w:r w:rsidRPr="00CC2A27">
              <w:rPr>
                <w:rFonts w:ascii="標楷體" w:hAnsi="標楷體" w:cs="Times New Roman"/>
              </w:rPr>
              <w:t>備援</w:t>
            </w:r>
          </w:p>
        </w:tc>
        <w:tc>
          <w:tcPr>
            <w:tcW w:w="3054" w:type="pct"/>
          </w:tcPr>
          <w:p w14:paraId="1B05664E" w14:textId="46C2F5DD" w:rsidR="00C23839" w:rsidRPr="00CC2A27" w:rsidRDefault="00C23839" w:rsidP="000F1EC9">
            <w:pPr>
              <w:rPr>
                <w:rFonts w:ascii="標楷體" w:hAnsi="標楷體" w:cs="Times New Roman"/>
              </w:rPr>
            </w:pPr>
            <w:r w:rsidRPr="00CC2A27">
              <w:rPr>
                <w:rFonts w:ascii="標楷體" w:hAnsi="標楷體" w:cs="Times New Roman"/>
              </w:rPr>
              <w:t>支援5G</w:t>
            </w:r>
            <w:proofErr w:type="gramStart"/>
            <w:r w:rsidRPr="00CC2A27">
              <w:rPr>
                <w:rFonts w:ascii="標楷體" w:hAnsi="標楷體" w:cs="Times New Roman"/>
              </w:rPr>
              <w:t>核網備</w:t>
            </w:r>
            <w:proofErr w:type="gramEnd"/>
            <w:r w:rsidRPr="00CC2A27">
              <w:rPr>
                <w:rFonts w:ascii="標楷體" w:hAnsi="標楷體" w:cs="Times New Roman"/>
              </w:rPr>
              <w:t>援機制而不影響正在運行服務</w:t>
            </w:r>
          </w:p>
        </w:tc>
        <w:tc>
          <w:tcPr>
            <w:tcW w:w="209" w:type="pct"/>
          </w:tcPr>
          <w:p w14:paraId="523925F8" w14:textId="77777777" w:rsidR="00C23839" w:rsidRPr="00CC2A27" w:rsidRDefault="00C23839" w:rsidP="000F1EC9">
            <w:pPr>
              <w:rPr>
                <w:rFonts w:ascii="標楷體" w:hAnsi="標楷體" w:cs="Times New Roman"/>
              </w:rPr>
            </w:pPr>
          </w:p>
        </w:tc>
        <w:tc>
          <w:tcPr>
            <w:tcW w:w="204" w:type="pct"/>
            <w:shd w:val="clear" w:color="auto" w:fill="auto"/>
          </w:tcPr>
          <w:p w14:paraId="39327748" w14:textId="6CFD7332" w:rsidR="00C23839" w:rsidRPr="00CC2A27" w:rsidRDefault="00C23839" w:rsidP="000F1EC9">
            <w:pPr>
              <w:rPr>
                <w:rFonts w:ascii="標楷體" w:hAnsi="標楷體" w:cs="Times New Roman"/>
              </w:rPr>
            </w:pPr>
          </w:p>
        </w:tc>
        <w:tc>
          <w:tcPr>
            <w:tcW w:w="271" w:type="pct"/>
            <w:shd w:val="clear" w:color="auto" w:fill="auto"/>
          </w:tcPr>
          <w:p w14:paraId="6016E0CB" w14:textId="77777777" w:rsidR="00C23839" w:rsidRPr="00CC2A27" w:rsidRDefault="00C23839" w:rsidP="000F1EC9">
            <w:pPr>
              <w:rPr>
                <w:rFonts w:ascii="標楷體" w:hAnsi="標楷體" w:cs="Times New Roman"/>
              </w:rPr>
            </w:pPr>
          </w:p>
        </w:tc>
        <w:tc>
          <w:tcPr>
            <w:tcW w:w="204" w:type="pct"/>
          </w:tcPr>
          <w:p w14:paraId="68BAAB34" w14:textId="77777777" w:rsidR="00C23839" w:rsidRPr="00CC2A27" w:rsidRDefault="00C23839" w:rsidP="000F1EC9">
            <w:pPr>
              <w:rPr>
                <w:rFonts w:ascii="標楷體" w:hAnsi="標楷體" w:cs="Times New Roman"/>
              </w:rPr>
            </w:pPr>
          </w:p>
        </w:tc>
        <w:tc>
          <w:tcPr>
            <w:tcW w:w="204" w:type="pct"/>
          </w:tcPr>
          <w:p w14:paraId="5C46D377" w14:textId="77777777" w:rsidR="00C23839" w:rsidRPr="00CC2A27" w:rsidRDefault="00C23839" w:rsidP="000F1EC9">
            <w:pPr>
              <w:rPr>
                <w:rFonts w:ascii="標楷體" w:hAnsi="標楷體" w:cs="Times New Roman"/>
              </w:rPr>
            </w:pPr>
          </w:p>
        </w:tc>
        <w:tc>
          <w:tcPr>
            <w:tcW w:w="245" w:type="pct"/>
          </w:tcPr>
          <w:p w14:paraId="17D61A3E" w14:textId="77777777" w:rsidR="00C23839" w:rsidRPr="00CC2A27" w:rsidRDefault="00C23839" w:rsidP="000F1EC9">
            <w:pPr>
              <w:rPr>
                <w:rFonts w:ascii="標楷體" w:hAnsi="標楷體" w:cs="Times New Roman"/>
              </w:rPr>
            </w:pPr>
          </w:p>
        </w:tc>
      </w:tr>
      <w:tr w:rsidR="00C23839" w:rsidRPr="00CC2A27" w14:paraId="0379AAD3" w14:textId="0BB97E3D" w:rsidTr="00C23839">
        <w:trPr>
          <w:jc w:val="center"/>
        </w:trPr>
        <w:tc>
          <w:tcPr>
            <w:tcW w:w="405" w:type="pct"/>
            <w:shd w:val="clear" w:color="auto" w:fill="auto"/>
          </w:tcPr>
          <w:p w14:paraId="2D2D26BD" w14:textId="77777777" w:rsidR="00C23839" w:rsidRPr="00CC2A27" w:rsidRDefault="00C23839" w:rsidP="000F1EC9">
            <w:pPr>
              <w:rPr>
                <w:rFonts w:ascii="標楷體" w:hAnsi="標楷體" w:cs="Times New Roman"/>
              </w:rPr>
            </w:pPr>
            <w:r w:rsidRPr="00CC2A27">
              <w:rPr>
                <w:rFonts w:ascii="標楷體" w:hAnsi="標楷體" w:cs="Times New Roman"/>
              </w:rPr>
              <w:t>B024</w:t>
            </w:r>
          </w:p>
        </w:tc>
        <w:tc>
          <w:tcPr>
            <w:tcW w:w="204" w:type="pct"/>
          </w:tcPr>
          <w:p w14:paraId="3833F0D6" w14:textId="77777777" w:rsidR="00C23839" w:rsidRPr="00CC2A27" w:rsidRDefault="00C23839" w:rsidP="000F1EC9">
            <w:pPr>
              <w:rPr>
                <w:rFonts w:ascii="標楷體" w:hAnsi="標楷體" w:cs="Times New Roman"/>
              </w:rPr>
            </w:pPr>
            <w:r w:rsidRPr="00CC2A27">
              <w:rPr>
                <w:rFonts w:ascii="標楷體" w:hAnsi="標楷體" w:cs="Times New Roman"/>
              </w:rPr>
              <w:t>備援</w:t>
            </w:r>
          </w:p>
        </w:tc>
        <w:tc>
          <w:tcPr>
            <w:tcW w:w="3054" w:type="pct"/>
          </w:tcPr>
          <w:p w14:paraId="3BAB02DB" w14:textId="405F0689" w:rsidR="00C23839" w:rsidRPr="00CC2A27" w:rsidRDefault="00C23839" w:rsidP="000F1EC9">
            <w:pPr>
              <w:rPr>
                <w:rFonts w:ascii="標楷體" w:hAnsi="標楷體" w:cs="Times New Roman"/>
              </w:rPr>
            </w:pPr>
            <w:r w:rsidRPr="00CC2A27">
              <w:rPr>
                <w:rFonts w:ascii="標楷體" w:hAnsi="標楷體" w:cs="Times New Roman"/>
              </w:rPr>
              <w:t>支援備援啟動機制的門檻值功能設定：可設定5G</w:t>
            </w:r>
            <w:proofErr w:type="gramStart"/>
            <w:r w:rsidRPr="00CC2A27">
              <w:rPr>
                <w:rFonts w:ascii="標楷體" w:hAnsi="標楷體" w:cs="Times New Roman"/>
              </w:rPr>
              <w:t>核網備</w:t>
            </w:r>
            <w:proofErr w:type="gramEnd"/>
            <w:r w:rsidRPr="00CC2A27">
              <w:rPr>
                <w:rFonts w:ascii="標楷體" w:hAnsi="標楷體" w:cs="Times New Roman"/>
              </w:rPr>
              <w:t>援啟動門檻值，例如CPU loading / memory / Disk用量 / 網路流量達最大可用值幾</w:t>
            </w:r>
            <w:proofErr w:type="gramStart"/>
            <w:r w:rsidRPr="00CC2A27">
              <w:rPr>
                <w:rFonts w:ascii="標楷體" w:hAnsi="標楷體" w:cs="Times New Roman"/>
              </w:rPr>
              <w:t>%</w:t>
            </w:r>
            <w:proofErr w:type="gramEnd"/>
            <w:r w:rsidRPr="00CC2A27">
              <w:rPr>
                <w:rFonts w:ascii="標楷體" w:hAnsi="標楷體" w:cs="Times New Roman"/>
              </w:rPr>
              <w:t>或是節點發生異常及故障</w:t>
            </w:r>
          </w:p>
        </w:tc>
        <w:tc>
          <w:tcPr>
            <w:tcW w:w="209" w:type="pct"/>
          </w:tcPr>
          <w:p w14:paraId="46E5197E" w14:textId="77777777" w:rsidR="00C23839" w:rsidRPr="00CC2A27" w:rsidRDefault="00C23839" w:rsidP="000F1EC9">
            <w:pPr>
              <w:rPr>
                <w:rFonts w:ascii="標楷體" w:hAnsi="標楷體" w:cs="Times New Roman"/>
              </w:rPr>
            </w:pPr>
          </w:p>
        </w:tc>
        <w:tc>
          <w:tcPr>
            <w:tcW w:w="204" w:type="pct"/>
            <w:shd w:val="clear" w:color="auto" w:fill="auto"/>
          </w:tcPr>
          <w:p w14:paraId="2A995F7B" w14:textId="75728F01" w:rsidR="00C23839" w:rsidRPr="00CC2A27" w:rsidRDefault="00C23839" w:rsidP="000F1EC9">
            <w:pPr>
              <w:rPr>
                <w:rFonts w:ascii="標楷體" w:hAnsi="標楷體" w:cs="Times New Roman"/>
              </w:rPr>
            </w:pPr>
          </w:p>
        </w:tc>
        <w:tc>
          <w:tcPr>
            <w:tcW w:w="271" w:type="pct"/>
            <w:shd w:val="clear" w:color="auto" w:fill="auto"/>
          </w:tcPr>
          <w:p w14:paraId="58F0B5F1" w14:textId="77777777" w:rsidR="00C23839" w:rsidRPr="00CC2A27" w:rsidRDefault="00C23839" w:rsidP="000F1EC9">
            <w:pPr>
              <w:rPr>
                <w:rFonts w:ascii="標楷體" w:hAnsi="標楷體" w:cs="Times New Roman"/>
              </w:rPr>
            </w:pPr>
          </w:p>
        </w:tc>
        <w:tc>
          <w:tcPr>
            <w:tcW w:w="204" w:type="pct"/>
          </w:tcPr>
          <w:p w14:paraId="2580CA99" w14:textId="77777777" w:rsidR="00C23839" w:rsidRPr="00CC2A27" w:rsidRDefault="00C23839" w:rsidP="000F1EC9">
            <w:pPr>
              <w:rPr>
                <w:rFonts w:ascii="標楷體" w:hAnsi="標楷體" w:cs="Times New Roman"/>
              </w:rPr>
            </w:pPr>
          </w:p>
        </w:tc>
        <w:tc>
          <w:tcPr>
            <w:tcW w:w="204" w:type="pct"/>
          </w:tcPr>
          <w:p w14:paraId="58E92693" w14:textId="77777777" w:rsidR="00C23839" w:rsidRPr="00CC2A27" w:rsidRDefault="00C23839" w:rsidP="000F1EC9">
            <w:pPr>
              <w:rPr>
                <w:rFonts w:ascii="標楷體" w:hAnsi="標楷體" w:cs="Times New Roman"/>
              </w:rPr>
            </w:pPr>
          </w:p>
        </w:tc>
        <w:tc>
          <w:tcPr>
            <w:tcW w:w="245" w:type="pct"/>
          </w:tcPr>
          <w:p w14:paraId="662CA919" w14:textId="77777777" w:rsidR="00C23839" w:rsidRPr="00CC2A27" w:rsidRDefault="00C23839" w:rsidP="000F1EC9">
            <w:pPr>
              <w:rPr>
                <w:rFonts w:ascii="標楷體" w:hAnsi="標楷體" w:cs="Times New Roman"/>
              </w:rPr>
            </w:pPr>
          </w:p>
        </w:tc>
      </w:tr>
      <w:tr w:rsidR="00C23839" w:rsidRPr="00CC2A27" w14:paraId="32039179" w14:textId="5A601419" w:rsidTr="00C23839">
        <w:trPr>
          <w:jc w:val="center"/>
        </w:trPr>
        <w:tc>
          <w:tcPr>
            <w:tcW w:w="405" w:type="pct"/>
            <w:shd w:val="clear" w:color="auto" w:fill="auto"/>
          </w:tcPr>
          <w:p w14:paraId="6D9B16D3" w14:textId="77777777" w:rsidR="00C23839" w:rsidRPr="00CC2A27" w:rsidRDefault="00C23839" w:rsidP="000F1EC9">
            <w:pPr>
              <w:rPr>
                <w:rFonts w:ascii="標楷體" w:hAnsi="標楷體" w:cs="Times New Roman"/>
              </w:rPr>
            </w:pPr>
            <w:r w:rsidRPr="00CC2A27">
              <w:rPr>
                <w:rFonts w:ascii="標楷體" w:hAnsi="標楷體" w:cs="Times New Roman"/>
              </w:rPr>
              <w:t>B025</w:t>
            </w:r>
          </w:p>
        </w:tc>
        <w:tc>
          <w:tcPr>
            <w:tcW w:w="204" w:type="pct"/>
          </w:tcPr>
          <w:p w14:paraId="71C78300" w14:textId="77777777" w:rsidR="00C23839" w:rsidRPr="00CC2A27" w:rsidRDefault="00C23839" w:rsidP="000F1EC9">
            <w:pPr>
              <w:rPr>
                <w:rFonts w:ascii="標楷體" w:hAnsi="標楷體" w:cs="Times New Roman"/>
              </w:rPr>
            </w:pPr>
            <w:r w:rsidRPr="00CC2A27">
              <w:rPr>
                <w:rFonts w:ascii="標楷體" w:hAnsi="標楷體" w:cs="Times New Roman"/>
              </w:rPr>
              <w:t>管理</w:t>
            </w:r>
          </w:p>
        </w:tc>
        <w:tc>
          <w:tcPr>
            <w:tcW w:w="3054" w:type="pct"/>
          </w:tcPr>
          <w:p w14:paraId="0DF99C00" w14:textId="188A9B26" w:rsidR="00C23839" w:rsidRPr="00CC2A27" w:rsidRDefault="00C23839" w:rsidP="000F1EC9">
            <w:pPr>
              <w:rPr>
                <w:rFonts w:ascii="標楷體" w:hAnsi="標楷體" w:cs="Times New Roman"/>
              </w:rPr>
            </w:pPr>
            <w:r w:rsidRPr="00CC2A27">
              <w:rPr>
                <w:rFonts w:ascii="標楷體" w:hAnsi="標楷體" w:cs="Times New Roman"/>
              </w:rPr>
              <w:t>提供5G用戶使用紀錄，包含上下線時間、連線時基地台資訊、用戶數據使用量統計</w:t>
            </w:r>
          </w:p>
        </w:tc>
        <w:tc>
          <w:tcPr>
            <w:tcW w:w="209" w:type="pct"/>
          </w:tcPr>
          <w:p w14:paraId="1D840293" w14:textId="77777777" w:rsidR="00C23839" w:rsidRPr="00CC2A27" w:rsidRDefault="00C23839" w:rsidP="000F1EC9">
            <w:pPr>
              <w:rPr>
                <w:rFonts w:ascii="標楷體" w:hAnsi="標楷體" w:cs="Times New Roman"/>
              </w:rPr>
            </w:pPr>
          </w:p>
        </w:tc>
        <w:tc>
          <w:tcPr>
            <w:tcW w:w="204" w:type="pct"/>
            <w:shd w:val="clear" w:color="auto" w:fill="auto"/>
          </w:tcPr>
          <w:p w14:paraId="3BE26F5C" w14:textId="5E0FC1A0" w:rsidR="00C23839" w:rsidRPr="00CC2A27" w:rsidRDefault="00C23839" w:rsidP="000F1EC9">
            <w:pPr>
              <w:rPr>
                <w:rFonts w:ascii="標楷體" w:hAnsi="標楷體" w:cs="Times New Roman"/>
              </w:rPr>
            </w:pPr>
          </w:p>
        </w:tc>
        <w:tc>
          <w:tcPr>
            <w:tcW w:w="271" w:type="pct"/>
            <w:shd w:val="clear" w:color="auto" w:fill="auto"/>
          </w:tcPr>
          <w:p w14:paraId="78D70192" w14:textId="77777777" w:rsidR="00C23839" w:rsidRPr="00CC2A27" w:rsidRDefault="00C23839" w:rsidP="000F1EC9">
            <w:pPr>
              <w:rPr>
                <w:rFonts w:ascii="標楷體" w:hAnsi="標楷體" w:cs="Times New Roman"/>
              </w:rPr>
            </w:pPr>
          </w:p>
        </w:tc>
        <w:tc>
          <w:tcPr>
            <w:tcW w:w="204" w:type="pct"/>
          </w:tcPr>
          <w:p w14:paraId="6B64467B" w14:textId="77777777" w:rsidR="00C23839" w:rsidRPr="00CC2A27" w:rsidRDefault="00C23839" w:rsidP="000F1EC9">
            <w:pPr>
              <w:rPr>
                <w:rFonts w:ascii="標楷體" w:hAnsi="標楷體" w:cs="Times New Roman"/>
              </w:rPr>
            </w:pPr>
          </w:p>
        </w:tc>
        <w:tc>
          <w:tcPr>
            <w:tcW w:w="204" w:type="pct"/>
          </w:tcPr>
          <w:p w14:paraId="00F0D40C" w14:textId="77777777" w:rsidR="00C23839" w:rsidRPr="00CC2A27" w:rsidRDefault="00C23839" w:rsidP="000F1EC9">
            <w:pPr>
              <w:rPr>
                <w:rFonts w:ascii="標楷體" w:hAnsi="標楷體" w:cs="Times New Roman"/>
              </w:rPr>
            </w:pPr>
          </w:p>
        </w:tc>
        <w:tc>
          <w:tcPr>
            <w:tcW w:w="245" w:type="pct"/>
          </w:tcPr>
          <w:p w14:paraId="32EFF220" w14:textId="77777777" w:rsidR="00C23839" w:rsidRPr="00CC2A27" w:rsidRDefault="00C23839" w:rsidP="000F1EC9">
            <w:pPr>
              <w:rPr>
                <w:rFonts w:ascii="標楷體" w:hAnsi="標楷體" w:cs="Times New Roman"/>
              </w:rPr>
            </w:pPr>
          </w:p>
        </w:tc>
      </w:tr>
      <w:tr w:rsidR="00C23839" w:rsidRPr="00CC2A27" w14:paraId="5C12F660" w14:textId="3A2896CF" w:rsidTr="00C23839">
        <w:trPr>
          <w:jc w:val="center"/>
        </w:trPr>
        <w:tc>
          <w:tcPr>
            <w:tcW w:w="405" w:type="pct"/>
            <w:shd w:val="clear" w:color="auto" w:fill="auto"/>
          </w:tcPr>
          <w:p w14:paraId="4DF0A2E1" w14:textId="77777777" w:rsidR="00C23839" w:rsidRPr="00CC2A27" w:rsidRDefault="00C23839" w:rsidP="000F1EC9">
            <w:pPr>
              <w:rPr>
                <w:rFonts w:ascii="標楷體" w:hAnsi="標楷體" w:cs="Times New Roman"/>
              </w:rPr>
            </w:pPr>
            <w:r w:rsidRPr="00CC2A27">
              <w:rPr>
                <w:rFonts w:ascii="標楷體" w:hAnsi="標楷體" w:cs="Times New Roman"/>
              </w:rPr>
              <w:t>B026</w:t>
            </w:r>
          </w:p>
        </w:tc>
        <w:tc>
          <w:tcPr>
            <w:tcW w:w="204" w:type="pct"/>
          </w:tcPr>
          <w:p w14:paraId="23A56180" w14:textId="77777777" w:rsidR="00C23839" w:rsidRPr="00CC2A27" w:rsidRDefault="00C23839" w:rsidP="000F1EC9">
            <w:pPr>
              <w:rPr>
                <w:rFonts w:ascii="標楷體" w:hAnsi="標楷體" w:cs="Times New Roman"/>
              </w:rPr>
            </w:pPr>
            <w:r w:rsidRPr="00CC2A27">
              <w:rPr>
                <w:rFonts w:ascii="標楷體" w:hAnsi="標楷體" w:cs="Times New Roman"/>
              </w:rPr>
              <w:t>管理</w:t>
            </w:r>
          </w:p>
        </w:tc>
        <w:tc>
          <w:tcPr>
            <w:tcW w:w="3054" w:type="pct"/>
          </w:tcPr>
          <w:p w14:paraId="1A9A3FDF" w14:textId="6E652D85" w:rsidR="00C23839" w:rsidRPr="00CC2A27" w:rsidRDefault="00C23839" w:rsidP="00B55092">
            <w:pPr>
              <w:rPr>
                <w:rFonts w:ascii="標楷體" w:hAnsi="標楷體" w:cs="Times New Roman"/>
              </w:rPr>
            </w:pPr>
            <w:r w:rsidRPr="00CC2A27">
              <w:rPr>
                <w:rFonts w:ascii="標楷體" w:hAnsi="標楷體" w:cs="Times New Roman"/>
              </w:rPr>
              <w:t>提供5G</w:t>
            </w:r>
            <w:proofErr w:type="gramStart"/>
            <w:r w:rsidRPr="00CC2A27">
              <w:rPr>
                <w:rFonts w:ascii="標楷體" w:hAnsi="標楷體" w:cs="Times New Roman"/>
              </w:rPr>
              <w:t>核網</w:t>
            </w:r>
            <w:proofErr w:type="gramEnd"/>
            <w:r w:rsidRPr="00CC2A27">
              <w:rPr>
                <w:rFonts w:ascii="標楷體" w:hAnsi="標楷體" w:cs="Times New Roman"/>
              </w:rPr>
              <w:t>Performance log / Access log / Command Log / Syslog</w:t>
            </w:r>
          </w:p>
        </w:tc>
        <w:tc>
          <w:tcPr>
            <w:tcW w:w="209" w:type="pct"/>
          </w:tcPr>
          <w:p w14:paraId="413F4E1D" w14:textId="77777777" w:rsidR="00C23839" w:rsidRPr="00CC2A27" w:rsidRDefault="00C23839" w:rsidP="000F1EC9">
            <w:pPr>
              <w:rPr>
                <w:rFonts w:ascii="標楷體" w:hAnsi="標楷體" w:cs="Times New Roman"/>
              </w:rPr>
            </w:pPr>
          </w:p>
        </w:tc>
        <w:tc>
          <w:tcPr>
            <w:tcW w:w="204" w:type="pct"/>
            <w:shd w:val="clear" w:color="auto" w:fill="auto"/>
          </w:tcPr>
          <w:p w14:paraId="2A9115B8" w14:textId="6C638702" w:rsidR="00C23839" w:rsidRPr="00CC2A27" w:rsidRDefault="00C23839" w:rsidP="000F1EC9">
            <w:pPr>
              <w:rPr>
                <w:rFonts w:ascii="標楷體" w:hAnsi="標楷體" w:cs="Times New Roman"/>
              </w:rPr>
            </w:pPr>
          </w:p>
        </w:tc>
        <w:tc>
          <w:tcPr>
            <w:tcW w:w="271" w:type="pct"/>
            <w:shd w:val="clear" w:color="auto" w:fill="auto"/>
          </w:tcPr>
          <w:p w14:paraId="1AFB072B" w14:textId="77777777" w:rsidR="00C23839" w:rsidRPr="00CC2A27" w:rsidRDefault="00C23839" w:rsidP="000F1EC9">
            <w:pPr>
              <w:rPr>
                <w:rFonts w:ascii="標楷體" w:hAnsi="標楷體" w:cs="Times New Roman"/>
              </w:rPr>
            </w:pPr>
          </w:p>
        </w:tc>
        <w:tc>
          <w:tcPr>
            <w:tcW w:w="204" w:type="pct"/>
          </w:tcPr>
          <w:p w14:paraId="2B4EAF80" w14:textId="77777777" w:rsidR="00C23839" w:rsidRPr="00CC2A27" w:rsidRDefault="00C23839" w:rsidP="000F1EC9">
            <w:pPr>
              <w:rPr>
                <w:rFonts w:ascii="標楷體" w:hAnsi="標楷體" w:cs="Times New Roman"/>
              </w:rPr>
            </w:pPr>
          </w:p>
        </w:tc>
        <w:tc>
          <w:tcPr>
            <w:tcW w:w="204" w:type="pct"/>
          </w:tcPr>
          <w:p w14:paraId="04AF81CB" w14:textId="77777777" w:rsidR="00C23839" w:rsidRPr="00CC2A27" w:rsidRDefault="00C23839" w:rsidP="000F1EC9">
            <w:pPr>
              <w:rPr>
                <w:rFonts w:ascii="標楷體" w:hAnsi="標楷體" w:cs="Times New Roman"/>
              </w:rPr>
            </w:pPr>
          </w:p>
        </w:tc>
        <w:tc>
          <w:tcPr>
            <w:tcW w:w="245" w:type="pct"/>
          </w:tcPr>
          <w:p w14:paraId="422E4D3B" w14:textId="77777777" w:rsidR="00C23839" w:rsidRPr="00CC2A27" w:rsidRDefault="00C23839" w:rsidP="000F1EC9">
            <w:pPr>
              <w:rPr>
                <w:rFonts w:ascii="標楷體" w:hAnsi="標楷體" w:cs="Times New Roman"/>
              </w:rPr>
            </w:pPr>
          </w:p>
        </w:tc>
      </w:tr>
      <w:tr w:rsidR="00C23839" w:rsidRPr="00CC2A27" w14:paraId="054E780C" w14:textId="05559599" w:rsidTr="00C23839">
        <w:trPr>
          <w:jc w:val="center"/>
        </w:trPr>
        <w:tc>
          <w:tcPr>
            <w:tcW w:w="405" w:type="pct"/>
            <w:shd w:val="clear" w:color="auto" w:fill="auto"/>
          </w:tcPr>
          <w:p w14:paraId="5E82B277" w14:textId="77777777" w:rsidR="00C23839" w:rsidRPr="00CC2A27" w:rsidRDefault="00C23839" w:rsidP="000F1EC9">
            <w:pPr>
              <w:rPr>
                <w:rFonts w:ascii="標楷體" w:hAnsi="標楷體" w:cs="Times New Roman"/>
              </w:rPr>
            </w:pPr>
            <w:r w:rsidRPr="00CC2A27">
              <w:rPr>
                <w:rFonts w:ascii="標楷體" w:hAnsi="標楷體" w:cs="Times New Roman"/>
              </w:rPr>
              <w:lastRenderedPageBreak/>
              <w:t>B027</w:t>
            </w:r>
          </w:p>
        </w:tc>
        <w:tc>
          <w:tcPr>
            <w:tcW w:w="204" w:type="pct"/>
          </w:tcPr>
          <w:p w14:paraId="57056728" w14:textId="77777777" w:rsidR="00C23839" w:rsidRPr="00CC2A27" w:rsidRDefault="00C23839" w:rsidP="000F1EC9">
            <w:pPr>
              <w:rPr>
                <w:rFonts w:ascii="標楷體" w:hAnsi="標楷體" w:cs="Times New Roman"/>
              </w:rPr>
            </w:pPr>
            <w:r w:rsidRPr="00CC2A27">
              <w:rPr>
                <w:rFonts w:ascii="標楷體" w:hAnsi="標楷體" w:cs="Times New Roman"/>
              </w:rPr>
              <w:t>管理</w:t>
            </w:r>
          </w:p>
        </w:tc>
        <w:tc>
          <w:tcPr>
            <w:tcW w:w="3054" w:type="pct"/>
          </w:tcPr>
          <w:p w14:paraId="055340E7" w14:textId="77777777" w:rsidR="00C23839" w:rsidRPr="00CC2A27" w:rsidRDefault="00C23839" w:rsidP="000F1EC9">
            <w:pPr>
              <w:rPr>
                <w:rFonts w:ascii="標楷體" w:hAnsi="標楷體" w:cs="Times New Roman"/>
              </w:rPr>
            </w:pPr>
            <w:r w:rsidRPr="00CC2A27">
              <w:rPr>
                <w:rFonts w:ascii="標楷體" w:hAnsi="標楷體" w:cs="Times New Roman"/>
              </w:rPr>
              <w:t>符合3GPP TS 28.552 Performance Measurement KPI for 5GC AMF/SMF/UPF</w:t>
            </w:r>
          </w:p>
        </w:tc>
        <w:tc>
          <w:tcPr>
            <w:tcW w:w="209" w:type="pct"/>
          </w:tcPr>
          <w:p w14:paraId="27051D11" w14:textId="77777777" w:rsidR="00C23839" w:rsidRPr="00CC2A27" w:rsidRDefault="00C23839" w:rsidP="000F1EC9">
            <w:pPr>
              <w:rPr>
                <w:rFonts w:ascii="標楷體" w:hAnsi="標楷體" w:cs="Times New Roman"/>
              </w:rPr>
            </w:pPr>
          </w:p>
        </w:tc>
        <w:tc>
          <w:tcPr>
            <w:tcW w:w="204" w:type="pct"/>
            <w:shd w:val="clear" w:color="auto" w:fill="auto"/>
          </w:tcPr>
          <w:p w14:paraId="65ED8973" w14:textId="34A48813" w:rsidR="00C23839" w:rsidRPr="00CC2A27" w:rsidRDefault="00C23839" w:rsidP="000F1EC9">
            <w:pPr>
              <w:rPr>
                <w:rFonts w:ascii="標楷體" w:hAnsi="標楷體" w:cs="Times New Roman"/>
              </w:rPr>
            </w:pPr>
          </w:p>
        </w:tc>
        <w:tc>
          <w:tcPr>
            <w:tcW w:w="271" w:type="pct"/>
            <w:shd w:val="clear" w:color="auto" w:fill="auto"/>
          </w:tcPr>
          <w:p w14:paraId="64BEEF12" w14:textId="77777777" w:rsidR="00C23839" w:rsidRPr="00CC2A27" w:rsidRDefault="00C23839" w:rsidP="000F1EC9">
            <w:pPr>
              <w:rPr>
                <w:rFonts w:ascii="標楷體" w:hAnsi="標楷體" w:cs="Times New Roman"/>
              </w:rPr>
            </w:pPr>
          </w:p>
        </w:tc>
        <w:tc>
          <w:tcPr>
            <w:tcW w:w="204" w:type="pct"/>
          </w:tcPr>
          <w:p w14:paraId="0BE66DC5" w14:textId="77777777" w:rsidR="00C23839" w:rsidRPr="00CC2A27" w:rsidRDefault="00C23839" w:rsidP="000F1EC9">
            <w:pPr>
              <w:rPr>
                <w:rFonts w:ascii="標楷體" w:hAnsi="標楷體" w:cs="Times New Roman"/>
              </w:rPr>
            </w:pPr>
          </w:p>
        </w:tc>
        <w:tc>
          <w:tcPr>
            <w:tcW w:w="204" w:type="pct"/>
          </w:tcPr>
          <w:p w14:paraId="220DC515" w14:textId="77777777" w:rsidR="00C23839" w:rsidRPr="00CC2A27" w:rsidRDefault="00C23839" w:rsidP="000F1EC9">
            <w:pPr>
              <w:rPr>
                <w:rFonts w:ascii="標楷體" w:hAnsi="標楷體" w:cs="Times New Roman"/>
              </w:rPr>
            </w:pPr>
          </w:p>
        </w:tc>
        <w:tc>
          <w:tcPr>
            <w:tcW w:w="245" w:type="pct"/>
          </w:tcPr>
          <w:p w14:paraId="3F58B4CC" w14:textId="77777777" w:rsidR="00C23839" w:rsidRPr="00CC2A27" w:rsidRDefault="00C23839" w:rsidP="000F1EC9">
            <w:pPr>
              <w:rPr>
                <w:rFonts w:ascii="標楷體" w:hAnsi="標楷體" w:cs="Times New Roman"/>
              </w:rPr>
            </w:pPr>
          </w:p>
        </w:tc>
      </w:tr>
      <w:tr w:rsidR="00C23839" w:rsidRPr="00CC2A27" w14:paraId="49C71DBF" w14:textId="491CC203" w:rsidTr="00C23839">
        <w:trPr>
          <w:jc w:val="center"/>
        </w:trPr>
        <w:tc>
          <w:tcPr>
            <w:tcW w:w="405" w:type="pct"/>
            <w:shd w:val="clear" w:color="auto" w:fill="auto"/>
          </w:tcPr>
          <w:p w14:paraId="2E60076D" w14:textId="77777777" w:rsidR="00C23839" w:rsidRPr="00CC2A27" w:rsidRDefault="00C23839" w:rsidP="000F1EC9">
            <w:pPr>
              <w:rPr>
                <w:rFonts w:ascii="標楷體" w:hAnsi="標楷體" w:cs="Times New Roman"/>
              </w:rPr>
            </w:pPr>
            <w:r w:rsidRPr="00CC2A27">
              <w:rPr>
                <w:rFonts w:ascii="標楷體" w:hAnsi="標楷體" w:cs="Times New Roman"/>
              </w:rPr>
              <w:t>B028</w:t>
            </w:r>
          </w:p>
        </w:tc>
        <w:tc>
          <w:tcPr>
            <w:tcW w:w="204" w:type="pct"/>
          </w:tcPr>
          <w:p w14:paraId="3509BABD" w14:textId="77777777" w:rsidR="00C23839" w:rsidRPr="00CC2A27" w:rsidRDefault="00C23839" w:rsidP="000F1EC9">
            <w:pPr>
              <w:rPr>
                <w:rFonts w:ascii="標楷體" w:hAnsi="標楷體" w:cs="Times New Roman"/>
              </w:rPr>
            </w:pPr>
            <w:r w:rsidRPr="00CC2A27">
              <w:rPr>
                <w:rFonts w:ascii="標楷體" w:hAnsi="標楷體" w:cs="Times New Roman"/>
              </w:rPr>
              <w:t>管理</w:t>
            </w:r>
          </w:p>
        </w:tc>
        <w:tc>
          <w:tcPr>
            <w:tcW w:w="3054" w:type="pct"/>
          </w:tcPr>
          <w:p w14:paraId="514DABD7" w14:textId="3A9028E0" w:rsidR="00C23839" w:rsidRPr="00CC2A27" w:rsidRDefault="00C23839" w:rsidP="000F1EC9">
            <w:pPr>
              <w:rPr>
                <w:rFonts w:ascii="標楷體" w:hAnsi="標楷體" w:cs="Times New Roman"/>
              </w:rPr>
            </w:pPr>
            <w:r w:rsidRPr="00CC2A27">
              <w:rPr>
                <w:rFonts w:ascii="標楷體" w:hAnsi="標楷體" w:cs="Times New Roman"/>
              </w:rPr>
              <w:t>支援5G</w:t>
            </w:r>
            <w:proofErr w:type="gramStart"/>
            <w:r w:rsidRPr="00CC2A27">
              <w:rPr>
                <w:rFonts w:ascii="標楷體" w:hAnsi="標楷體" w:cs="Times New Roman"/>
              </w:rPr>
              <w:t>核網故障</w:t>
            </w:r>
            <w:proofErr w:type="gramEnd"/>
            <w:r w:rsidRPr="00CC2A27">
              <w:rPr>
                <w:rFonts w:ascii="標楷體" w:hAnsi="標楷體" w:cs="Times New Roman"/>
              </w:rPr>
              <w:t>管理告警資訊包含 Alarm Type/Alarm Event/Alarm Status</w:t>
            </w:r>
          </w:p>
        </w:tc>
        <w:tc>
          <w:tcPr>
            <w:tcW w:w="209" w:type="pct"/>
          </w:tcPr>
          <w:p w14:paraId="41DDA4AA" w14:textId="77777777" w:rsidR="00C23839" w:rsidRPr="00CC2A27" w:rsidRDefault="00C23839" w:rsidP="000F1EC9">
            <w:pPr>
              <w:rPr>
                <w:rFonts w:ascii="標楷體" w:hAnsi="標楷體" w:cs="Times New Roman"/>
              </w:rPr>
            </w:pPr>
          </w:p>
        </w:tc>
        <w:tc>
          <w:tcPr>
            <w:tcW w:w="204" w:type="pct"/>
            <w:shd w:val="clear" w:color="auto" w:fill="auto"/>
          </w:tcPr>
          <w:p w14:paraId="2BC64660" w14:textId="0A38D8B1" w:rsidR="00C23839" w:rsidRPr="00CC2A27" w:rsidRDefault="00C23839" w:rsidP="000F1EC9">
            <w:pPr>
              <w:rPr>
                <w:rFonts w:ascii="標楷體" w:hAnsi="標楷體" w:cs="Times New Roman"/>
              </w:rPr>
            </w:pPr>
          </w:p>
        </w:tc>
        <w:tc>
          <w:tcPr>
            <w:tcW w:w="271" w:type="pct"/>
            <w:shd w:val="clear" w:color="auto" w:fill="auto"/>
          </w:tcPr>
          <w:p w14:paraId="7086A099" w14:textId="77777777" w:rsidR="00C23839" w:rsidRPr="00CC2A27" w:rsidRDefault="00C23839" w:rsidP="000F1EC9">
            <w:pPr>
              <w:rPr>
                <w:rFonts w:ascii="標楷體" w:hAnsi="標楷體" w:cs="Times New Roman"/>
              </w:rPr>
            </w:pPr>
          </w:p>
        </w:tc>
        <w:tc>
          <w:tcPr>
            <w:tcW w:w="204" w:type="pct"/>
          </w:tcPr>
          <w:p w14:paraId="77CBF19C" w14:textId="77777777" w:rsidR="00C23839" w:rsidRPr="00CC2A27" w:rsidRDefault="00C23839" w:rsidP="000F1EC9">
            <w:pPr>
              <w:rPr>
                <w:rFonts w:ascii="標楷體" w:hAnsi="標楷體" w:cs="Times New Roman"/>
              </w:rPr>
            </w:pPr>
          </w:p>
        </w:tc>
        <w:tc>
          <w:tcPr>
            <w:tcW w:w="204" w:type="pct"/>
          </w:tcPr>
          <w:p w14:paraId="6600DA64" w14:textId="77777777" w:rsidR="00C23839" w:rsidRPr="00CC2A27" w:rsidRDefault="00C23839" w:rsidP="000F1EC9">
            <w:pPr>
              <w:rPr>
                <w:rFonts w:ascii="標楷體" w:hAnsi="標楷體" w:cs="Times New Roman"/>
              </w:rPr>
            </w:pPr>
          </w:p>
        </w:tc>
        <w:tc>
          <w:tcPr>
            <w:tcW w:w="245" w:type="pct"/>
          </w:tcPr>
          <w:p w14:paraId="6F4BC700" w14:textId="77777777" w:rsidR="00C23839" w:rsidRPr="00CC2A27" w:rsidRDefault="00C23839" w:rsidP="000F1EC9">
            <w:pPr>
              <w:rPr>
                <w:rFonts w:ascii="標楷體" w:hAnsi="標楷體" w:cs="Times New Roman"/>
              </w:rPr>
            </w:pPr>
          </w:p>
        </w:tc>
      </w:tr>
      <w:tr w:rsidR="00C23839" w:rsidRPr="00CC2A27" w14:paraId="7FF6F825" w14:textId="491E4A01" w:rsidTr="00C23839">
        <w:trPr>
          <w:jc w:val="center"/>
        </w:trPr>
        <w:tc>
          <w:tcPr>
            <w:tcW w:w="405" w:type="pct"/>
            <w:shd w:val="clear" w:color="auto" w:fill="auto"/>
          </w:tcPr>
          <w:p w14:paraId="76CD060B" w14:textId="77777777" w:rsidR="00C23839" w:rsidRPr="00CC2A27" w:rsidRDefault="00C23839" w:rsidP="000F1EC9">
            <w:pPr>
              <w:rPr>
                <w:rFonts w:ascii="標楷體" w:hAnsi="標楷體" w:cs="Times New Roman"/>
              </w:rPr>
            </w:pPr>
            <w:r w:rsidRPr="00CC2A27">
              <w:rPr>
                <w:rFonts w:ascii="標楷體" w:hAnsi="標楷體" w:cs="Times New Roman"/>
              </w:rPr>
              <w:t>B029</w:t>
            </w:r>
          </w:p>
        </w:tc>
        <w:tc>
          <w:tcPr>
            <w:tcW w:w="204" w:type="pct"/>
          </w:tcPr>
          <w:p w14:paraId="326DD626" w14:textId="77777777" w:rsidR="00C23839" w:rsidRPr="00CC2A27" w:rsidRDefault="00C23839" w:rsidP="000F1EC9">
            <w:pPr>
              <w:rPr>
                <w:rFonts w:ascii="標楷體" w:hAnsi="標楷體" w:cs="Times New Roman"/>
              </w:rPr>
            </w:pPr>
            <w:r w:rsidRPr="00CC2A27">
              <w:rPr>
                <w:rFonts w:ascii="標楷體" w:hAnsi="標楷體" w:cs="Times New Roman"/>
              </w:rPr>
              <w:t>維護</w:t>
            </w:r>
          </w:p>
        </w:tc>
        <w:tc>
          <w:tcPr>
            <w:tcW w:w="3054" w:type="pct"/>
          </w:tcPr>
          <w:p w14:paraId="3ABD36EA" w14:textId="477CE008" w:rsidR="00C23839" w:rsidRPr="00CC2A27" w:rsidRDefault="00C23839" w:rsidP="000F1EC9">
            <w:pPr>
              <w:rPr>
                <w:rFonts w:ascii="標楷體" w:hAnsi="標楷體" w:cs="Times New Roman"/>
              </w:rPr>
            </w:pPr>
            <w:r w:rsidRPr="00CC2A27">
              <w:rPr>
                <w:rFonts w:ascii="標楷體" w:hAnsi="標楷體" w:cs="Times New Roman"/>
              </w:rPr>
              <w:t>提供5GC-UDM針對用戶Provision GUI介面以及使用指導文件</w:t>
            </w:r>
          </w:p>
        </w:tc>
        <w:tc>
          <w:tcPr>
            <w:tcW w:w="209" w:type="pct"/>
          </w:tcPr>
          <w:p w14:paraId="5D7BAA41" w14:textId="77777777" w:rsidR="00C23839" w:rsidRPr="00CC2A27" w:rsidRDefault="00C23839" w:rsidP="000F1EC9">
            <w:pPr>
              <w:rPr>
                <w:rFonts w:ascii="標楷體" w:hAnsi="標楷體" w:cs="Times New Roman"/>
              </w:rPr>
            </w:pPr>
          </w:p>
        </w:tc>
        <w:tc>
          <w:tcPr>
            <w:tcW w:w="204" w:type="pct"/>
            <w:shd w:val="clear" w:color="auto" w:fill="auto"/>
          </w:tcPr>
          <w:p w14:paraId="07F070F3" w14:textId="6F02E798" w:rsidR="00C23839" w:rsidRPr="00CC2A27" w:rsidRDefault="00C23839" w:rsidP="000F1EC9">
            <w:pPr>
              <w:rPr>
                <w:rFonts w:ascii="標楷體" w:hAnsi="標楷體" w:cs="Times New Roman"/>
              </w:rPr>
            </w:pPr>
          </w:p>
        </w:tc>
        <w:tc>
          <w:tcPr>
            <w:tcW w:w="271" w:type="pct"/>
            <w:shd w:val="clear" w:color="auto" w:fill="auto"/>
          </w:tcPr>
          <w:p w14:paraId="2E29C7C3" w14:textId="77777777" w:rsidR="00C23839" w:rsidRPr="00CC2A27" w:rsidRDefault="00C23839" w:rsidP="000F1EC9">
            <w:pPr>
              <w:rPr>
                <w:rFonts w:ascii="標楷體" w:hAnsi="標楷體" w:cs="Times New Roman"/>
              </w:rPr>
            </w:pPr>
          </w:p>
        </w:tc>
        <w:tc>
          <w:tcPr>
            <w:tcW w:w="204" w:type="pct"/>
          </w:tcPr>
          <w:p w14:paraId="13E14122" w14:textId="77777777" w:rsidR="00C23839" w:rsidRPr="00CC2A27" w:rsidRDefault="00C23839" w:rsidP="000F1EC9">
            <w:pPr>
              <w:rPr>
                <w:rFonts w:ascii="標楷體" w:hAnsi="標楷體" w:cs="Times New Roman"/>
              </w:rPr>
            </w:pPr>
          </w:p>
        </w:tc>
        <w:tc>
          <w:tcPr>
            <w:tcW w:w="204" w:type="pct"/>
          </w:tcPr>
          <w:p w14:paraId="438C7F28" w14:textId="77777777" w:rsidR="00C23839" w:rsidRPr="00CC2A27" w:rsidRDefault="00C23839" w:rsidP="000F1EC9">
            <w:pPr>
              <w:rPr>
                <w:rFonts w:ascii="標楷體" w:hAnsi="標楷體" w:cs="Times New Roman"/>
              </w:rPr>
            </w:pPr>
          </w:p>
        </w:tc>
        <w:tc>
          <w:tcPr>
            <w:tcW w:w="245" w:type="pct"/>
          </w:tcPr>
          <w:p w14:paraId="2A09DDB5" w14:textId="77777777" w:rsidR="00C23839" w:rsidRPr="00CC2A27" w:rsidRDefault="00C23839" w:rsidP="000F1EC9">
            <w:pPr>
              <w:rPr>
                <w:rFonts w:ascii="標楷體" w:hAnsi="標楷體" w:cs="Times New Roman"/>
              </w:rPr>
            </w:pPr>
          </w:p>
        </w:tc>
      </w:tr>
      <w:tr w:rsidR="00C23839" w:rsidRPr="00CC2A27" w14:paraId="14F82A2C" w14:textId="578B3E52" w:rsidTr="00C23839">
        <w:trPr>
          <w:jc w:val="center"/>
        </w:trPr>
        <w:tc>
          <w:tcPr>
            <w:tcW w:w="405" w:type="pct"/>
            <w:shd w:val="clear" w:color="auto" w:fill="auto"/>
          </w:tcPr>
          <w:p w14:paraId="409AA2BF" w14:textId="77777777" w:rsidR="00C23839" w:rsidRPr="00CC2A27" w:rsidRDefault="00C23839" w:rsidP="000F1EC9">
            <w:pPr>
              <w:rPr>
                <w:rFonts w:ascii="標楷體" w:hAnsi="標楷體" w:cs="Times New Roman"/>
              </w:rPr>
            </w:pPr>
            <w:r w:rsidRPr="00CC2A27">
              <w:rPr>
                <w:rFonts w:ascii="標楷體" w:hAnsi="標楷體" w:cs="Times New Roman"/>
              </w:rPr>
              <w:t>B030</w:t>
            </w:r>
          </w:p>
        </w:tc>
        <w:tc>
          <w:tcPr>
            <w:tcW w:w="204" w:type="pct"/>
          </w:tcPr>
          <w:p w14:paraId="0762443E" w14:textId="77777777" w:rsidR="00C23839" w:rsidRPr="00CC2A27" w:rsidRDefault="00C23839" w:rsidP="000F1EC9">
            <w:pPr>
              <w:rPr>
                <w:rFonts w:ascii="標楷體" w:hAnsi="標楷體" w:cs="Times New Roman"/>
              </w:rPr>
            </w:pPr>
            <w:r w:rsidRPr="00CC2A27">
              <w:rPr>
                <w:rFonts w:ascii="標楷體" w:hAnsi="標楷體" w:cs="Times New Roman"/>
              </w:rPr>
              <w:t>維護</w:t>
            </w:r>
          </w:p>
        </w:tc>
        <w:tc>
          <w:tcPr>
            <w:tcW w:w="3054" w:type="pct"/>
          </w:tcPr>
          <w:p w14:paraId="5FE0C39B" w14:textId="1CAB77C3" w:rsidR="00C23839" w:rsidRPr="00CC2A27" w:rsidRDefault="00C23839" w:rsidP="000F1EC9">
            <w:pPr>
              <w:rPr>
                <w:rFonts w:ascii="標楷體" w:hAnsi="標楷體" w:cs="Times New Roman"/>
              </w:rPr>
            </w:pPr>
            <w:r w:rsidRPr="00CC2A27">
              <w:rPr>
                <w:rFonts w:ascii="標楷體" w:hAnsi="標楷體" w:cs="Times New Roman"/>
              </w:rPr>
              <w:t>提供5GC Network Function AMF/SMF/PCF Provision介面(如Yaml或XML檔案)，並提供使用指導文件</w:t>
            </w:r>
          </w:p>
        </w:tc>
        <w:tc>
          <w:tcPr>
            <w:tcW w:w="209" w:type="pct"/>
          </w:tcPr>
          <w:p w14:paraId="554C0954" w14:textId="77777777" w:rsidR="00C23839" w:rsidRPr="00CC2A27" w:rsidRDefault="00C23839" w:rsidP="000F1EC9">
            <w:pPr>
              <w:rPr>
                <w:rFonts w:ascii="標楷體" w:hAnsi="標楷體" w:cs="Times New Roman"/>
              </w:rPr>
            </w:pPr>
          </w:p>
        </w:tc>
        <w:tc>
          <w:tcPr>
            <w:tcW w:w="204" w:type="pct"/>
            <w:shd w:val="clear" w:color="auto" w:fill="auto"/>
          </w:tcPr>
          <w:p w14:paraId="4CBCFD48" w14:textId="6C3F5926" w:rsidR="00C23839" w:rsidRPr="00CC2A27" w:rsidRDefault="00C23839" w:rsidP="000F1EC9">
            <w:pPr>
              <w:rPr>
                <w:rFonts w:ascii="標楷體" w:hAnsi="標楷體" w:cs="Times New Roman"/>
              </w:rPr>
            </w:pPr>
          </w:p>
        </w:tc>
        <w:tc>
          <w:tcPr>
            <w:tcW w:w="271" w:type="pct"/>
            <w:shd w:val="clear" w:color="auto" w:fill="auto"/>
          </w:tcPr>
          <w:p w14:paraId="094D832F" w14:textId="77777777" w:rsidR="00C23839" w:rsidRPr="00CC2A27" w:rsidRDefault="00C23839" w:rsidP="000F1EC9">
            <w:pPr>
              <w:rPr>
                <w:rFonts w:ascii="標楷體" w:hAnsi="標楷體" w:cs="Times New Roman"/>
              </w:rPr>
            </w:pPr>
          </w:p>
        </w:tc>
        <w:tc>
          <w:tcPr>
            <w:tcW w:w="204" w:type="pct"/>
          </w:tcPr>
          <w:p w14:paraId="7DAE553F" w14:textId="77777777" w:rsidR="00C23839" w:rsidRPr="00CC2A27" w:rsidRDefault="00C23839" w:rsidP="000F1EC9">
            <w:pPr>
              <w:rPr>
                <w:rFonts w:ascii="標楷體" w:hAnsi="標楷體" w:cs="Times New Roman"/>
              </w:rPr>
            </w:pPr>
          </w:p>
        </w:tc>
        <w:tc>
          <w:tcPr>
            <w:tcW w:w="204" w:type="pct"/>
          </w:tcPr>
          <w:p w14:paraId="2409546A" w14:textId="77777777" w:rsidR="00C23839" w:rsidRPr="00CC2A27" w:rsidRDefault="00C23839" w:rsidP="000F1EC9">
            <w:pPr>
              <w:rPr>
                <w:rFonts w:ascii="標楷體" w:hAnsi="標楷體" w:cs="Times New Roman"/>
              </w:rPr>
            </w:pPr>
          </w:p>
        </w:tc>
        <w:tc>
          <w:tcPr>
            <w:tcW w:w="245" w:type="pct"/>
          </w:tcPr>
          <w:p w14:paraId="13E2BA44" w14:textId="77777777" w:rsidR="00C23839" w:rsidRPr="00CC2A27" w:rsidRDefault="00C23839" w:rsidP="000F1EC9">
            <w:pPr>
              <w:rPr>
                <w:rFonts w:ascii="標楷體" w:hAnsi="標楷體" w:cs="Times New Roman"/>
              </w:rPr>
            </w:pPr>
          </w:p>
        </w:tc>
      </w:tr>
      <w:tr w:rsidR="00C23839" w:rsidRPr="00CC2A27" w14:paraId="0EFDA03E" w14:textId="7C107A72" w:rsidTr="00C23839">
        <w:trPr>
          <w:jc w:val="center"/>
        </w:trPr>
        <w:tc>
          <w:tcPr>
            <w:tcW w:w="405" w:type="pct"/>
            <w:shd w:val="clear" w:color="auto" w:fill="auto"/>
          </w:tcPr>
          <w:p w14:paraId="0F768E4A" w14:textId="77777777" w:rsidR="00C23839" w:rsidRPr="00CC2A27" w:rsidRDefault="00C23839" w:rsidP="000F1EC9">
            <w:pPr>
              <w:rPr>
                <w:rFonts w:ascii="標楷體" w:hAnsi="標楷體" w:cs="Times New Roman"/>
              </w:rPr>
            </w:pPr>
            <w:r w:rsidRPr="00CC2A27">
              <w:rPr>
                <w:rFonts w:ascii="標楷體" w:hAnsi="標楷體" w:cs="Times New Roman"/>
              </w:rPr>
              <w:t>B031</w:t>
            </w:r>
          </w:p>
        </w:tc>
        <w:tc>
          <w:tcPr>
            <w:tcW w:w="204" w:type="pct"/>
          </w:tcPr>
          <w:p w14:paraId="523D581E" w14:textId="77777777" w:rsidR="00C23839" w:rsidRPr="00CC2A27" w:rsidRDefault="00C23839" w:rsidP="000F1EC9">
            <w:pPr>
              <w:rPr>
                <w:rFonts w:ascii="標楷體" w:hAnsi="標楷體" w:cs="Times New Roman"/>
              </w:rPr>
            </w:pPr>
            <w:r w:rsidRPr="00CC2A27">
              <w:rPr>
                <w:rFonts w:ascii="標楷體" w:hAnsi="標楷體" w:cs="Times New Roman"/>
              </w:rPr>
              <w:t>維護</w:t>
            </w:r>
          </w:p>
        </w:tc>
        <w:tc>
          <w:tcPr>
            <w:tcW w:w="3054" w:type="pct"/>
          </w:tcPr>
          <w:p w14:paraId="166A4953" w14:textId="791E3A0B" w:rsidR="00C23839" w:rsidRPr="00CC2A27" w:rsidRDefault="00C23839" w:rsidP="000F1EC9">
            <w:pPr>
              <w:rPr>
                <w:rFonts w:ascii="標楷體" w:hAnsi="標楷體" w:cs="Times New Roman"/>
              </w:rPr>
            </w:pPr>
            <w:r w:rsidRPr="00CC2A27">
              <w:rPr>
                <w:rFonts w:ascii="標楷體" w:hAnsi="標楷體" w:cs="Times New Roman"/>
              </w:rPr>
              <w:t>5G</w:t>
            </w:r>
            <w:proofErr w:type="gramStart"/>
            <w:r w:rsidRPr="00CC2A27">
              <w:rPr>
                <w:rFonts w:ascii="標楷體" w:hAnsi="標楷體" w:cs="Times New Roman"/>
              </w:rPr>
              <w:t>核網異常</w:t>
            </w:r>
            <w:proofErr w:type="gramEnd"/>
            <w:r w:rsidRPr="00CC2A27">
              <w:rPr>
                <w:rFonts w:ascii="標楷體" w:hAnsi="標楷體" w:cs="Times New Roman"/>
              </w:rPr>
              <w:t>須立即協助恢復5G專網系統運作，並提出異常原因分析報告以及實施相關策略避免再次發生5G</w:t>
            </w:r>
            <w:proofErr w:type="gramStart"/>
            <w:r w:rsidRPr="00CC2A27">
              <w:rPr>
                <w:rFonts w:ascii="標楷體" w:hAnsi="標楷體" w:cs="Times New Roman"/>
              </w:rPr>
              <w:t>核網異常</w:t>
            </w:r>
            <w:proofErr w:type="gramEnd"/>
            <w:r w:rsidRPr="00CC2A27">
              <w:rPr>
                <w:rFonts w:ascii="標楷體" w:hAnsi="標楷體" w:cs="Times New Roman"/>
              </w:rPr>
              <w:t>事件</w:t>
            </w:r>
          </w:p>
        </w:tc>
        <w:tc>
          <w:tcPr>
            <w:tcW w:w="209" w:type="pct"/>
          </w:tcPr>
          <w:p w14:paraId="0EBD19CD" w14:textId="77777777" w:rsidR="00C23839" w:rsidRPr="00CC2A27" w:rsidRDefault="00C23839" w:rsidP="000F1EC9">
            <w:pPr>
              <w:rPr>
                <w:rFonts w:ascii="標楷體" w:hAnsi="標楷體" w:cs="Times New Roman"/>
              </w:rPr>
            </w:pPr>
          </w:p>
        </w:tc>
        <w:tc>
          <w:tcPr>
            <w:tcW w:w="204" w:type="pct"/>
            <w:shd w:val="clear" w:color="auto" w:fill="auto"/>
          </w:tcPr>
          <w:p w14:paraId="068BA124" w14:textId="610EC58A" w:rsidR="00C23839" w:rsidRPr="00CC2A27" w:rsidRDefault="00C23839" w:rsidP="000F1EC9">
            <w:pPr>
              <w:rPr>
                <w:rFonts w:ascii="標楷體" w:hAnsi="標楷體" w:cs="Times New Roman"/>
              </w:rPr>
            </w:pPr>
          </w:p>
        </w:tc>
        <w:tc>
          <w:tcPr>
            <w:tcW w:w="271" w:type="pct"/>
            <w:shd w:val="clear" w:color="auto" w:fill="auto"/>
          </w:tcPr>
          <w:p w14:paraId="35B18718" w14:textId="77777777" w:rsidR="00C23839" w:rsidRPr="00CC2A27" w:rsidRDefault="00C23839" w:rsidP="000F1EC9">
            <w:pPr>
              <w:rPr>
                <w:rFonts w:ascii="標楷體" w:hAnsi="標楷體" w:cs="Times New Roman"/>
              </w:rPr>
            </w:pPr>
          </w:p>
        </w:tc>
        <w:tc>
          <w:tcPr>
            <w:tcW w:w="204" w:type="pct"/>
          </w:tcPr>
          <w:p w14:paraId="76987337" w14:textId="77777777" w:rsidR="00C23839" w:rsidRPr="00CC2A27" w:rsidRDefault="00C23839" w:rsidP="000F1EC9">
            <w:pPr>
              <w:rPr>
                <w:rFonts w:ascii="標楷體" w:hAnsi="標楷體" w:cs="Times New Roman"/>
              </w:rPr>
            </w:pPr>
          </w:p>
        </w:tc>
        <w:tc>
          <w:tcPr>
            <w:tcW w:w="204" w:type="pct"/>
          </w:tcPr>
          <w:p w14:paraId="5188FA78" w14:textId="77777777" w:rsidR="00C23839" w:rsidRPr="00CC2A27" w:rsidRDefault="00C23839" w:rsidP="000F1EC9">
            <w:pPr>
              <w:rPr>
                <w:rFonts w:ascii="標楷體" w:hAnsi="標楷體" w:cs="Times New Roman"/>
              </w:rPr>
            </w:pPr>
          </w:p>
        </w:tc>
        <w:tc>
          <w:tcPr>
            <w:tcW w:w="245" w:type="pct"/>
          </w:tcPr>
          <w:p w14:paraId="1F366D03" w14:textId="77777777" w:rsidR="00C23839" w:rsidRPr="00CC2A27" w:rsidRDefault="00C23839" w:rsidP="000F1EC9">
            <w:pPr>
              <w:rPr>
                <w:rFonts w:ascii="標楷體" w:hAnsi="標楷體" w:cs="Times New Roman"/>
              </w:rPr>
            </w:pPr>
          </w:p>
        </w:tc>
      </w:tr>
      <w:tr w:rsidR="00C23839" w:rsidRPr="00CC2A27" w14:paraId="4124606C" w14:textId="0600E0D6" w:rsidTr="00C23839">
        <w:trPr>
          <w:jc w:val="center"/>
        </w:trPr>
        <w:tc>
          <w:tcPr>
            <w:tcW w:w="405" w:type="pct"/>
            <w:shd w:val="clear" w:color="auto" w:fill="auto"/>
          </w:tcPr>
          <w:p w14:paraId="32F92B6A" w14:textId="77777777" w:rsidR="00C23839" w:rsidRPr="00CC2A27" w:rsidRDefault="00C23839" w:rsidP="000F1EC9">
            <w:pPr>
              <w:rPr>
                <w:rFonts w:ascii="標楷體" w:hAnsi="標楷體" w:cs="Times New Roman"/>
              </w:rPr>
            </w:pPr>
            <w:r w:rsidRPr="00CC2A27">
              <w:rPr>
                <w:rFonts w:ascii="標楷體" w:hAnsi="標楷體" w:cs="Times New Roman"/>
              </w:rPr>
              <w:t>B032</w:t>
            </w:r>
          </w:p>
        </w:tc>
        <w:tc>
          <w:tcPr>
            <w:tcW w:w="204" w:type="pct"/>
          </w:tcPr>
          <w:p w14:paraId="1C034086" w14:textId="77777777" w:rsidR="00C23839" w:rsidRPr="00CC2A27" w:rsidRDefault="00C23839" w:rsidP="000F1EC9">
            <w:pPr>
              <w:rPr>
                <w:rFonts w:ascii="標楷體" w:hAnsi="標楷體" w:cs="Times New Roman"/>
              </w:rPr>
            </w:pPr>
            <w:r w:rsidRPr="00CC2A27">
              <w:rPr>
                <w:rFonts w:ascii="標楷體" w:hAnsi="標楷體" w:cs="Times New Roman"/>
              </w:rPr>
              <w:t>維護</w:t>
            </w:r>
          </w:p>
        </w:tc>
        <w:tc>
          <w:tcPr>
            <w:tcW w:w="3054" w:type="pct"/>
          </w:tcPr>
          <w:p w14:paraId="43CF254D" w14:textId="17A5BFC5" w:rsidR="00C23839" w:rsidRPr="00CC2A27" w:rsidRDefault="00C23839" w:rsidP="000F1EC9">
            <w:pPr>
              <w:rPr>
                <w:rFonts w:ascii="標楷體" w:hAnsi="標楷體" w:cs="Times New Roman"/>
              </w:rPr>
            </w:pPr>
            <w:r w:rsidRPr="00CC2A27">
              <w:rPr>
                <w:rFonts w:ascii="標楷體" w:hAnsi="標楷體" w:cs="Times New Roman"/>
              </w:rPr>
              <w:t>提供5G</w:t>
            </w:r>
            <w:proofErr w:type="gramStart"/>
            <w:r w:rsidRPr="00CC2A27">
              <w:rPr>
                <w:rFonts w:ascii="標楷體" w:hAnsi="標楷體" w:cs="Times New Roman"/>
              </w:rPr>
              <w:t>核網線上</w:t>
            </w:r>
            <w:proofErr w:type="gramEnd"/>
            <w:r w:rsidRPr="00CC2A27">
              <w:rPr>
                <w:rFonts w:ascii="標楷體" w:hAnsi="標楷體" w:cs="Times New Roman"/>
              </w:rPr>
              <w:t>軟體升級功能</w:t>
            </w:r>
          </w:p>
        </w:tc>
        <w:tc>
          <w:tcPr>
            <w:tcW w:w="209" w:type="pct"/>
          </w:tcPr>
          <w:p w14:paraId="3F8A8A2D" w14:textId="77777777" w:rsidR="00C23839" w:rsidRPr="00CC2A27" w:rsidRDefault="00C23839" w:rsidP="000F1EC9">
            <w:pPr>
              <w:rPr>
                <w:rFonts w:ascii="標楷體" w:hAnsi="標楷體" w:cs="Times New Roman"/>
              </w:rPr>
            </w:pPr>
          </w:p>
        </w:tc>
        <w:tc>
          <w:tcPr>
            <w:tcW w:w="204" w:type="pct"/>
            <w:shd w:val="clear" w:color="auto" w:fill="auto"/>
          </w:tcPr>
          <w:p w14:paraId="7CD6E5E4" w14:textId="079378B6" w:rsidR="00C23839" w:rsidRPr="00CC2A27" w:rsidRDefault="00C23839" w:rsidP="000F1EC9">
            <w:pPr>
              <w:rPr>
                <w:rFonts w:ascii="標楷體" w:hAnsi="標楷體" w:cs="Times New Roman"/>
              </w:rPr>
            </w:pPr>
          </w:p>
        </w:tc>
        <w:tc>
          <w:tcPr>
            <w:tcW w:w="271" w:type="pct"/>
            <w:shd w:val="clear" w:color="auto" w:fill="auto"/>
          </w:tcPr>
          <w:p w14:paraId="5B3E63BF" w14:textId="77777777" w:rsidR="00C23839" w:rsidRPr="00CC2A27" w:rsidRDefault="00C23839" w:rsidP="000F1EC9">
            <w:pPr>
              <w:rPr>
                <w:rFonts w:ascii="標楷體" w:hAnsi="標楷體" w:cs="Times New Roman"/>
              </w:rPr>
            </w:pPr>
          </w:p>
        </w:tc>
        <w:tc>
          <w:tcPr>
            <w:tcW w:w="204" w:type="pct"/>
          </w:tcPr>
          <w:p w14:paraId="03858369" w14:textId="77777777" w:rsidR="00C23839" w:rsidRPr="00CC2A27" w:rsidRDefault="00C23839" w:rsidP="000F1EC9">
            <w:pPr>
              <w:rPr>
                <w:rFonts w:ascii="標楷體" w:hAnsi="標楷體" w:cs="Times New Roman"/>
              </w:rPr>
            </w:pPr>
          </w:p>
        </w:tc>
        <w:tc>
          <w:tcPr>
            <w:tcW w:w="204" w:type="pct"/>
          </w:tcPr>
          <w:p w14:paraId="340F11A3" w14:textId="77777777" w:rsidR="00C23839" w:rsidRPr="00CC2A27" w:rsidRDefault="00C23839" w:rsidP="000F1EC9">
            <w:pPr>
              <w:rPr>
                <w:rFonts w:ascii="標楷體" w:hAnsi="標楷體" w:cs="Times New Roman"/>
              </w:rPr>
            </w:pPr>
          </w:p>
        </w:tc>
        <w:tc>
          <w:tcPr>
            <w:tcW w:w="245" w:type="pct"/>
          </w:tcPr>
          <w:p w14:paraId="6ABE35ED" w14:textId="77777777" w:rsidR="00C23839" w:rsidRPr="00CC2A27" w:rsidRDefault="00C23839" w:rsidP="000F1EC9">
            <w:pPr>
              <w:rPr>
                <w:rFonts w:ascii="標楷體" w:hAnsi="標楷體" w:cs="Times New Roman"/>
              </w:rPr>
            </w:pPr>
          </w:p>
        </w:tc>
      </w:tr>
      <w:tr w:rsidR="00C23839" w:rsidRPr="00CC2A27" w14:paraId="43AE6233" w14:textId="1E27AA2E" w:rsidTr="00C23839">
        <w:trPr>
          <w:jc w:val="center"/>
        </w:trPr>
        <w:tc>
          <w:tcPr>
            <w:tcW w:w="405" w:type="pct"/>
            <w:shd w:val="clear" w:color="auto" w:fill="auto"/>
          </w:tcPr>
          <w:p w14:paraId="2B93F0A5" w14:textId="77777777" w:rsidR="00C23839" w:rsidRPr="00CC2A27" w:rsidRDefault="00C23839" w:rsidP="000F1EC9">
            <w:pPr>
              <w:rPr>
                <w:rFonts w:ascii="標楷體" w:hAnsi="標楷體" w:cs="Times New Roman"/>
              </w:rPr>
            </w:pPr>
            <w:r w:rsidRPr="00CC2A27">
              <w:rPr>
                <w:rFonts w:ascii="標楷體" w:hAnsi="標楷體" w:cs="Times New Roman"/>
              </w:rPr>
              <w:t>B033</w:t>
            </w:r>
          </w:p>
        </w:tc>
        <w:tc>
          <w:tcPr>
            <w:tcW w:w="204" w:type="pct"/>
          </w:tcPr>
          <w:p w14:paraId="6583A283" w14:textId="77777777" w:rsidR="00C23839" w:rsidRPr="00CC2A27" w:rsidRDefault="00C23839" w:rsidP="000F1EC9">
            <w:pPr>
              <w:rPr>
                <w:rFonts w:ascii="標楷體" w:hAnsi="標楷體" w:cs="Times New Roman"/>
              </w:rPr>
            </w:pPr>
            <w:r w:rsidRPr="00CC2A27">
              <w:rPr>
                <w:rFonts w:ascii="標楷體" w:hAnsi="標楷體" w:cs="Times New Roman"/>
              </w:rPr>
              <w:t>維護</w:t>
            </w:r>
          </w:p>
        </w:tc>
        <w:tc>
          <w:tcPr>
            <w:tcW w:w="3054" w:type="pct"/>
          </w:tcPr>
          <w:p w14:paraId="05FE5AC1" w14:textId="4CBAA123" w:rsidR="00C23839" w:rsidRPr="00CC2A27" w:rsidRDefault="00C23839" w:rsidP="000F1EC9">
            <w:pPr>
              <w:rPr>
                <w:rFonts w:ascii="標楷體" w:hAnsi="標楷體" w:cs="Times New Roman"/>
              </w:rPr>
            </w:pPr>
            <w:r w:rsidRPr="00CC2A27">
              <w:rPr>
                <w:rFonts w:ascii="標楷體" w:hAnsi="標楷體" w:cs="Times New Roman"/>
              </w:rPr>
              <w:t>提供維護人員針對5G</w:t>
            </w:r>
            <w:proofErr w:type="gramStart"/>
            <w:r w:rsidRPr="00CC2A27">
              <w:rPr>
                <w:rFonts w:ascii="標楷體" w:hAnsi="標楷體" w:cs="Times New Roman"/>
              </w:rPr>
              <w:t>核網健康檢查</w:t>
            </w:r>
            <w:proofErr w:type="gramEnd"/>
            <w:r w:rsidRPr="00CC2A27">
              <w:rPr>
                <w:rFonts w:ascii="標楷體" w:hAnsi="標楷體" w:cs="Times New Roman"/>
              </w:rPr>
              <w:t>執行軟體和使用指導文件</w:t>
            </w:r>
          </w:p>
        </w:tc>
        <w:tc>
          <w:tcPr>
            <w:tcW w:w="209" w:type="pct"/>
          </w:tcPr>
          <w:p w14:paraId="7A4B220A" w14:textId="77777777" w:rsidR="00C23839" w:rsidRPr="00CC2A27" w:rsidRDefault="00C23839" w:rsidP="000F1EC9">
            <w:pPr>
              <w:rPr>
                <w:rFonts w:ascii="標楷體" w:hAnsi="標楷體" w:cs="Times New Roman"/>
              </w:rPr>
            </w:pPr>
          </w:p>
        </w:tc>
        <w:tc>
          <w:tcPr>
            <w:tcW w:w="204" w:type="pct"/>
            <w:shd w:val="clear" w:color="auto" w:fill="auto"/>
          </w:tcPr>
          <w:p w14:paraId="09EC4574" w14:textId="40E3B2B2" w:rsidR="00C23839" w:rsidRPr="00CC2A27" w:rsidRDefault="00C23839" w:rsidP="000F1EC9">
            <w:pPr>
              <w:rPr>
                <w:rFonts w:ascii="標楷體" w:hAnsi="標楷體" w:cs="Times New Roman"/>
              </w:rPr>
            </w:pPr>
          </w:p>
        </w:tc>
        <w:tc>
          <w:tcPr>
            <w:tcW w:w="271" w:type="pct"/>
            <w:shd w:val="clear" w:color="auto" w:fill="auto"/>
          </w:tcPr>
          <w:p w14:paraId="4831347A" w14:textId="77777777" w:rsidR="00C23839" w:rsidRPr="00CC2A27" w:rsidRDefault="00C23839" w:rsidP="000F1EC9">
            <w:pPr>
              <w:rPr>
                <w:rFonts w:ascii="標楷體" w:hAnsi="標楷體" w:cs="Times New Roman"/>
              </w:rPr>
            </w:pPr>
          </w:p>
        </w:tc>
        <w:tc>
          <w:tcPr>
            <w:tcW w:w="204" w:type="pct"/>
          </w:tcPr>
          <w:p w14:paraId="22B71526" w14:textId="77777777" w:rsidR="00C23839" w:rsidRPr="00CC2A27" w:rsidRDefault="00C23839" w:rsidP="000F1EC9">
            <w:pPr>
              <w:rPr>
                <w:rFonts w:ascii="標楷體" w:hAnsi="標楷體" w:cs="Times New Roman"/>
              </w:rPr>
            </w:pPr>
          </w:p>
        </w:tc>
        <w:tc>
          <w:tcPr>
            <w:tcW w:w="204" w:type="pct"/>
          </w:tcPr>
          <w:p w14:paraId="64B30AB3" w14:textId="77777777" w:rsidR="00C23839" w:rsidRPr="00CC2A27" w:rsidRDefault="00C23839" w:rsidP="000F1EC9">
            <w:pPr>
              <w:rPr>
                <w:rFonts w:ascii="標楷體" w:hAnsi="標楷體" w:cs="Times New Roman"/>
              </w:rPr>
            </w:pPr>
          </w:p>
        </w:tc>
        <w:tc>
          <w:tcPr>
            <w:tcW w:w="245" w:type="pct"/>
          </w:tcPr>
          <w:p w14:paraId="72B85B75" w14:textId="77777777" w:rsidR="00C23839" w:rsidRPr="00CC2A27" w:rsidRDefault="00C23839" w:rsidP="000F1EC9">
            <w:pPr>
              <w:rPr>
                <w:rFonts w:ascii="標楷體" w:hAnsi="標楷體" w:cs="Times New Roman"/>
              </w:rPr>
            </w:pPr>
          </w:p>
        </w:tc>
      </w:tr>
      <w:tr w:rsidR="00C23839" w:rsidRPr="00CC2A27" w14:paraId="7947D47D" w14:textId="259992EA" w:rsidTr="00C23839">
        <w:trPr>
          <w:jc w:val="center"/>
        </w:trPr>
        <w:tc>
          <w:tcPr>
            <w:tcW w:w="405" w:type="pct"/>
            <w:shd w:val="clear" w:color="auto" w:fill="auto"/>
          </w:tcPr>
          <w:p w14:paraId="13FA0AF5" w14:textId="77777777" w:rsidR="00C23839" w:rsidRPr="00CC2A27" w:rsidRDefault="00C23839" w:rsidP="000F1EC9">
            <w:pPr>
              <w:rPr>
                <w:rFonts w:ascii="標楷體" w:hAnsi="標楷體" w:cs="Times New Roman"/>
              </w:rPr>
            </w:pPr>
            <w:r w:rsidRPr="00CC2A27">
              <w:rPr>
                <w:rFonts w:ascii="標楷體" w:hAnsi="標楷體" w:cs="Times New Roman"/>
              </w:rPr>
              <w:t>B034</w:t>
            </w:r>
          </w:p>
        </w:tc>
        <w:tc>
          <w:tcPr>
            <w:tcW w:w="204" w:type="pct"/>
          </w:tcPr>
          <w:p w14:paraId="7A8316F7" w14:textId="77777777" w:rsidR="00C23839" w:rsidRPr="00CC2A27" w:rsidRDefault="00C23839" w:rsidP="000F1EC9">
            <w:pPr>
              <w:rPr>
                <w:rFonts w:ascii="標楷體" w:hAnsi="標楷體" w:cs="Times New Roman"/>
              </w:rPr>
            </w:pPr>
            <w:r w:rsidRPr="00CC2A27">
              <w:rPr>
                <w:rFonts w:ascii="標楷體" w:hAnsi="標楷體" w:cs="Times New Roman"/>
              </w:rPr>
              <w:t>維護</w:t>
            </w:r>
          </w:p>
        </w:tc>
        <w:tc>
          <w:tcPr>
            <w:tcW w:w="3054" w:type="pct"/>
          </w:tcPr>
          <w:p w14:paraId="12150A41" w14:textId="2EC49AE0" w:rsidR="00C23839" w:rsidRPr="00CC2A27" w:rsidRDefault="00C23839" w:rsidP="000F1EC9">
            <w:pPr>
              <w:rPr>
                <w:rFonts w:ascii="標楷體" w:hAnsi="標楷體" w:cs="Times New Roman"/>
              </w:rPr>
            </w:pPr>
            <w:r w:rsidRPr="00CC2A27">
              <w:rPr>
                <w:rFonts w:ascii="標楷體" w:hAnsi="標楷體" w:cs="Times New Roman"/>
              </w:rPr>
              <w:t>提供5G</w:t>
            </w:r>
            <w:proofErr w:type="gramStart"/>
            <w:r w:rsidRPr="00CC2A27">
              <w:rPr>
                <w:rFonts w:ascii="標楷體" w:hAnsi="標楷體" w:cs="Times New Roman"/>
              </w:rPr>
              <w:t>核網</w:t>
            </w:r>
            <w:proofErr w:type="gramEnd"/>
            <w:r w:rsidRPr="00CC2A27">
              <w:rPr>
                <w:rFonts w:ascii="標楷體" w:hAnsi="標楷體" w:cs="Times New Roman"/>
              </w:rPr>
              <w:t>overload 過載保護機制</w:t>
            </w:r>
          </w:p>
        </w:tc>
        <w:tc>
          <w:tcPr>
            <w:tcW w:w="209" w:type="pct"/>
          </w:tcPr>
          <w:p w14:paraId="6FD60A55" w14:textId="77777777" w:rsidR="00C23839" w:rsidRPr="00CC2A27" w:rsidRDefault="00C23839" w:rsidP="000F1EC9">
            <w:pPr>
              <w:rPr>
                <w:rFonts w:ascii="標楷體" w:hAnsi="標楷體" w:cs="Times New Roman"/>
              </w:rPr>
            </w:pPr>
          </w:p>
        </w:tc>
        <w:tc>
          <w:tcPr>
            <w:tcW w:w="204" w:type="pct"/>
            <w:shd w:val="clear" w:color="auto" w:fill="auto"/>
          </w:tcPr>
          <w:p w14:paraId="4C37114A" w14:textId="2F65CF7F" w:rsidR="00C23839" w:rsidRPr="00CC2A27" w:rsidRDefault="00C23839" w:rsidP="000F1EC9">
            <w:pPr>
              <w:rPr>
                <w:rFonts w:ascii="標楷體" w:hAnsi="標楷體" w:cs="Times New Roman"/>
              </w:rPr>
            </w:pPr>
          </w:p>
        </w:tc>
        <w:tc>
          <w:tcPr>
            <w:tcW w:w="271" w:type="pct"/>
            <w:shd w:val="clear" w:color="auto" w:fill="auto"/>
          </w:tcPr>
          <w:p w14:paraId="779F2E21" w14:textId="77777777" w:rsidR="00C23839" w:rsidRPr="00CC2A27" w:rsidRDefault="00C23839" w:rsidP="000F1EC9">
            <w:pPr>
              <w:rPr>
                <w:rFonts w:ascii="標楷體" w:hAnsi="標楷體" w:cs="Times New Roman"/>
              </w:rPr>
            </w:pPr>
          </w:p>
        </w:tc>
        <w:tc>
          <w:tcPr>
            <w:tcW w:w="204" w:type="pct"/>
          </w:tcPr>
          <w:p w14:paraId="30B9978F" w14:textId="77777777" w:rsidR="00C23839" w:rsidRPr="00CC2A27" w:rsidRDefault="00C23839" w:rsidP="000F1EC9">
            <w:pPr>
              <w:rPr>
                <w:rFonts w:ascii="標楷體" w:hAnsi="標楷體" w:cs="Times New Roman"/>
              </w:rPr>
            </w:pPr>
          </w:p>
        </w:tc>
        <w:tc>
          <w:tcPr>
            <w:tcW w:w="204" w:type="pct"/>
          </w:tcPr>
          <w:p w14:paraId="5AF80E42" w14:textId="77777777" w:rsidR="00C23839" w:rsidRPr="00CC2A27" w:rsidRDefault="00C23839" w:rsidP="000F1EC9">
            <w:pPr>
              <w:rPr>
                <w:rFonts w:ascii="標楷體" w:hAnsi="標楷體" w:cs="Times New Roman"/>
              </w:rPr>
            </w:pPr>
          </w:p>
        </w:tc>
        <w:tc>
          <w:tcPr>
            <w:tcW w:w="245" w:type="pct"/>
          </w:tcPr>
          <w:p w14:paraId="0FA5D4C8" w14:textId="77777777" w:rsidR="00C23839" w:rsidRPr="00CC2A27" w:rsidRDefault="00C23839" w:rsidP="000F1EC9">
            <w:pPr>
              <w:rPr>
                <w:rFonts w:ascii="標楷體" w:hAnsi="標楷體" w:cs="Times New Roman"/>
              </w:rPr>
            </w:pPr>
          </w:p>
        </w:tc>
      </w:tr>
      <w:tr w:rsidR="00C23839" w:rsidRPr="00CC2A27" w14:paraId="17F40713" w14:textId="67E0B1DA" w:rsidTr="00C23839">
        <w:trPr>
          <w:jc w:val="center"/>
        </w:trPr>
        <w:tc>
          <w:tcPr>
            <w:tcW w:w="405" w:type="pct"/>
            <w:shd w:val="clear" w:color="auto" w:fill="auto"/>
          </w:tcPr>
          <w:p w14:paraId="53AFA96F" w14:textId="77777777" w:rsidR="00C23839" w:rsidRPr="00CC2A27" w:rsidRDefault="00C23839" w:rsidP="000F1EC9">
            <w:pPr>
              <w:rPr>
                <w:rFonts w:ascii="標楷體" w:hAnsi="標楷體" w:cs="Times New Roman"/>
              </w:rPr>
            </w:pPr>
            <w:r w:rsidRPr="00CC2A27">
              <w:rPr>
                <w:rFonts w:ascii="標楷體" w:hAnsi="標楷體" w:cs="Times New Roman"/>
              </w:rPr>
              <w:t>B035</w:t>
            </w:r>
          </w:p>
        </w:tc>
        <w:tc>
          <w:tcPr>
            <w:tcW w:w="204" w:type="pct"/>
          </w:tcPr>
          <w:p w14:paraId="1503E211" w14:textId="77777777" w:rsidR="00C23839" w:rsidRPr="00CC2A27" w:rsidRDefault="00C23839" w:rsidP="000F1EC9">
            <w:pPr>
              <w:rPr>
                <w:rFonts w:ascii="標楷體" w:hAnsi="標楷體" w:cs="Times New Roman"/>
              </w:rPr>
            </w:pPr>
            <w:r w:rsidRPr="00CC2A27">
              <w:rPr>
                <w:rFonts w:ascii="標楷體" w:hAnsi="標楷體" w:cs="Times New Roman"/>
              </w:rPr>
              <w:t>維護</w:t>
            </w:r>
          </w:p>
        </w:tc>
        <w:tc>
          <w:tcPr>
            <w:tcW w:w="3054" w:type="pct"/>
          </w:tcPr>
          <w:p w14:paraId="51045861" w14:textId="47765113" w:rsidR="00C23839" w:rsidRPr="00CC2A27" w:rsidRDefault="00C23839" w:rsidP="000F1EC9">
            <w:pPr>
              <w:rPr>
                <w:rFonts w:ascii="標楷體" w:hAnsi="標楷體" w:cs="Times New Roman"/>
              </w:rPr>
            </w:pPr>
            <w:r w:rsidRPr="00CC2A27">
              <w:rPr>
                <w:rFonts w:ascii="標楷體" w:hAnsi="標楷體" w:cs="Times New Roman"/>
              </w:rPr>
              <w:t>提供</w:t>
            </w:r>
            <w:proofErr w:type="gramStart"/>
            <w:r w:rsidRPr="00CC2A27">
              <w:rPr>
                <w:rFonts w:ascii="標楷體" w:hAnsi="標楷體" w:cs="Times New Roman"/>
              </w:rPr>
              <w:t>系統下電關機</w:t>
            </w:r>
            <w:proofErr w:type="gramEnd"/>
            <w:r w:rsidRPr="00CC2A27">
              <w:rPr>
                <w:rFonts w:ascii="標楷體" w:hAnsi="標楷體" w:cs="Times New Roman"/>
              </w:rPr>
              <w:t>後重啟恢復程序指導文件</w:t>
            </w:r>
          </w:p>
        </w:tc>
        <w:tc>
          <w:tcPr>
            <w:tcW w:w="209" w:type="pct"/>
          </w:tcPr>
          <w:p w14:paraId="0FDEDAB1" w14:textId="77777777" w:rsidR="00C23839" w:rsidRPr="00CC2A27" w:rsidRDefault="00C23839" w:rsidP="000F1EC9">
            <w:pPr>
              <w:rPr>
                <w:rFonts w:ascii="標楷體" w:hAnsi="標楷體" w:cs="Times New Roman"/>
              </w:rPr>
            </w:pPr>
          </w:p>
        </w:tc>
        <w:tc>
          <w:tcPr>
            <w:tcW w:w="204" w:type="pct"/>
            <w:shd w:val="clear" w:color="auto" w:fill="auto"/>
          </w:tcPr>
          <w:p w14:paraId="2EBF4F8A" w14:textId="01575EDC" w:rsidR="00C23839" w:rsidRPr="00CC2A27" w:rsidRDefault="00C23839" w:rsidP="000F1EC9">
            <w:pPr>
              <w:rPr>
                <w:rFonts w:ascii="標楷體" w:hAnsi="標楷體" w:cs="Times New Roman"/>
              </w:rPr>
            </w:pPr>
          </w:p>
        </w:tc>
        <w:tc>
          <w:tcPr>
            <w:tcW w:w="271" w:type="pct"/>
            <w:shd w:val="clear" w:color="auto" w:fill="auto"/>
          </w:tcPr>
          <w:p w14:paraId="7C5B33DA" w14:textId="77777777" w:rsidR="00C23839" w:rsidRPr="00CC2A27" w:rsidRDefault="00C23839" w:rsidP="000F1EC9">
            <w:pPr>
              <w:rPr>
                <w:rFonts w:ascii="標楷體" w:hAnsi="標楷體" w:cs="Times New Roman"/>
              </w:rPr>
            </w:pPr>
          </w:p>
        </w:tc>
        <w:tc>
          <w:tcPr>
            <w:tcW w:w="204" w:type="pct"/>
          </w:tcPr>
          <w:p w14:paraId="51E1206A" w14:textId="77777777" w:rsidR="00C23839" w:rsidRPr="00CC2A27" w:rsidRDefault="00C23839" w:rsidP="000F1EC9">
            <w:pPr>
              <w:rPr>
                <w:rFonts w:ascii="標楷體" w:hAnsi="標楷體" w:cs="Times New Roman"/>
              </w:rPr>
            </w:pPr>
          </w:p>
        </w:tc>
        <w:tc>
          <w:tcPr>
            <w:tcW w:w="204" w:type="pct"/>
          </w:tcPr>
          <w:p w14:paraId="44A563D7" w14:textId="77777777" w:rsidR="00C23839" w:rsidRPr="00CC2A27" w:rsidRDefault="00C23839" w:rsidP="000F1EC9">
            <w:pPr>
              <w:rPr>
                <w:rFonts w:ascii="標楷體" w:hAnsi="標楷體" w:cs="Times New Roman"/>
              </w:rPr>
            </w:pPr>
          </w:p>
        </w:tc>
        <w:tc>
          <w:tcPr>
            <w:tcW w:w="245" w:type="pct"/>
          </w:tcPr>
          <w:p w14:paraId="3213F70D" w14:textId="77777777" w:rsidR="00C23839" w:rsidRPr="00CC2A27" w:rsidRDefault="00C23839" w:rsidP="000F1EC9">
            <w:pPr>
              <w:rPr>
                <w:rFonts w:ascii="標楷體" w:hAnsi="標楷體" w:cs="Times New Roman"/>
              </w:rPr>
            </w:pPr>
          </w:p>
        </w:tc>
      </w:tr>
    </w:tbl>
    <w:p w14:paraId="5ED4D0B3" w14:textId="0C8F1B7C" w:rsidR="00033D36" w:rsidRPr="00CC2A27" w:rsidRDefault="00033D36" w:rsidP="00033D36">
      <w:pPr>
        <w:rPr>
          <w:rFonts w:ascii="標楷體" w:hAnsi="標楷體" w:cs="Times New Roman"/>
        </w:rPr>
      </w:pPr>
    </w:p>
    <w:p w14:paraId="67AD62ED" w14:textId="24B9ED8E" w:rsidR="00033D36" w:rsidRPr="00CC2A27" w:rsidRDefault="00033D36" w:rsidP="00AC4652">
      <w:pPr>
        <w:pStyle w:val="a4"/>
        <w:numPr>
          <w:ilvl w:val="1"/>
          <w:numId w:val="30"/>
        </w:numPr>
        <w:ind w:leftChars="0"/>
        <w:outlineLvl w:val="1"/>
        <w:rPr>
          <w:rFonts w:ascii="標楷體" w:hAnsi="標楷體" w:cs="Times New Roman"/>
          <w:kern w:val="0"/>
          <w:szCs w:val="24"/>
        </w:rPr>
      </w:pPr>
      <w:r w:rsidRPr="00CC2A27">
        <w:rPr>
          <w:rFonts w:ascii="標楷體" w:hAnsi="標楷體" w:cs="Times New Roman"/>
          <w:szCs w:val="24"/>
        </w:rPr>
        <w:t>MEC</w:t>
      </w:r>
    </w:p>
    <w:p w14:paraId="691E1C9E" w14:textId="0FC105C3" w:rsidR="00033D36" w:rsidRPr="00CC2A27" w:rsidRDefault="00033D36" w:rsidP="00033D36">
      <w:pPr>
        <w:rPr>
          <w:rFonts w:ascii="標楷體" w:hAnsi="標楷體" w:cs="Times New Roman"/>
        </w:rPr>
      </w:pPr>
    </w:p>
    <w:p w14:paraId="7B06BF43" w14:textId="5E109216" w:rsidR="00704F26" w:rsidRPr="00CC2A27" w:rsidRDefault="00704F26" w:rsidP="00704F26">
      <w:pPr>
        <w:ind w:leftChars="472" w:left="1133" w:firstLineChars="177" w:firstLine="425"/>
        <w:rPr>
          <w:rFonts w:ascii="標楷體" w:hAnsi="標楷體" w:cs="Times New Roman"/>
        </w:rPr>
      </w:pPr>
      <w:r w:rsidRPr="00CC2A27">
        <w:rPr>
          <w:rFonts w:ascii="標楷體" w:hAnsi="標楷體" w:cs="Times New Roman"/>
        </w:rPr>
        <w:t>MEC的採用應視實際需求與規劃而定，</w:t>
      </w:r>
      <w:r w:rsidR="009D23EB" w:rsidRPr="00CC2A27">
        <w:rPr>
          <w:rFonts w:ascii="標楷體" w:hAnsi="標楷體" w:cs="Times New Roman"/>
        </w:rPr>
        <w:t>如使用</w:t>
      </w:r>
      <w:r w:rsidRPr="00CC2A27">
        <w:rPr>
          <w:rFonts w:ascii="標楷體" w:hAnsi="標楷體" w:cs="Times New Roman"/>
        </w:rPr>
        <w:t>MEC平台</w:t>
      </w:r>
      <w:r w:rsidR="009D23EB" w:rsidRPr="00CC2A27">
        <w:rPr>
          <w:rFonts w:ascii="標楷體" w:hAnsi="標楷體" w:cs="Times New Roman"/>
        </w:rPr>
        <w:t>，則</w:t>
      </w:r>
      <w:r w:rsidRPr="00CC2A27">
        <w:rPr>
          <w:rFonts w:ascii="標楷體" w:hAnsi="標楷體" w:cs="Times New Roman"/>
        </w:rPr>
        <w:t>應可以承載應用，以及應用所需的虛擬管理和應用平台管理服務。廣義</w:t>
      </w:r>
      <w:proofErr w:type="gramStart"/>
      <w:r w:rsidRPr="00CC2A27">
        <w:rPr>
          <w:rFonts w:ascii="標楷體" w:hAnsi="標楷體" w:cs="Times New Roman"/>
        </w:rPr>
        <w:t>來說是在</w:t>
      </w:r>
      <w:proofErr w:type="gramEnd"/>
      <w:r w:rsidRPr="00CC2A27">
        <w:rPr>
          <w:rFonts w:ascii="標楷體" w:hAnsi="標楷體" w:cs="Times New Roman"/>
        </w:rPr>
        <w:t>任何邊緣網路上，可實現雲端運算和新的IT服務環境。在更接近客戶之處運行MEC應用並處理任務，還能有效利用無線接取、網路資源。</w:t>
      </w:r>
    </w:p>
    <w:p w14:paraId="3B88CDB9" w14:textId="77777777" w:rsidR="00704F26" w:rsidRPr="00CC2A27" w:rsidRDefault="00704F26" w:rsidP="00033D36">
      <w:pPr>
        <w:rPr>
          <w:rFonts w:ascii="標楷體" w:hAnsi="標楷體" w:cs="Times New Roman"/>
        </w:rPr>
      </w:pPr>
    </w:p>
    <w:tbl>
      <w:tblPr>
        <w:tblW w:w="54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426"/>
        <w:gridCol w:w="6383"/>
        <w:gridCol w:w="422"/>
        <w:gridCol w:w="424"/>
        <w:gridCol w:w="585"/>
        <w:gridCol w:w="407"/>
        <w:gridCol w:w="504"/>
        <w:gridCol w:w="495"/>
      </w:tblGrid>
      <w:tr w:rsidR="009D23EB" w:rsidRPr="00CC2A27" w14:paraId="4A62B135" w14:textId="0A78B3DF" w:rsidTr="009D23EB">
        <w:trPr>
          <w:tblHeader/>
          <w:jc w:val="center"/>
        </w:trPr>
        <w:tc>
          <w:tcPr>
            <w:tcW w:w="403" w:type="pct"/>
            <w:tcBorders>
              <w:bottom w:val="single" w:sz="4" w:space="0" w:color="000000"/>
            </w:tcBorders>
            <w:shd w:val="clear" w:color="auto" w:fill="auto"/>
            <w:vAlign w:val="center"/>
          </w:tcPr>
          <w:p w14:paraId="0825EA90"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編號</w:t>
            </w:r>
          </w:p>
        </w:tc>
        <w:tc>
          <w:tcPr>
            <w:tcW w:w="203" w:type="pct"/>
            <w:tcBorders>
              <w:bottom w:val="single" w:sz="4" w:space="0" w:color="000000"/>
            </w:tcBorders>
            <w:vAlign w:val="center"/>
          </w:tcPr>
          <w:p w14:paraId="31A4539B"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類別</w:t>
            </w:r>
          </w:p>
        </w:tc>
        <w:tc>
          <w:tcPr>
            <w:tcW w:w="3042" w:type="pct"/>
            <w:tcBorders>
              <w:bottom w:val="single" w:sz="4" w:space="0" w:color="000000"/>
            </w:tcBorders>
            <w:vAlign w:val="center"/>
          </w:tcPr>
          <w:p w14:paraId="08282B1E"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規格說明</w:t>
            </w:r>
          </w:p>
        </w:tc>
        <w:tc>
          <w:tcPr>
            <w:tcW w:w="201" w:type="pct"/>
            <w:tcBorders>
              <w:bottom w:val="single" w:sz="4" w:space="0" w:color="000000"/>
            </w:tcBorders>
            <w:vAlign w:val="center"/>
          </w:tcPr>
          <w:p w14:paraId="5A936250" w14:textId="2666F590"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符合</w:t>
            </w:r>
          </w:p>
        </w:tc>
        <w:tc>
          <w:tcPr>
            <w:tcW w:w="202" w:type="pct"/>
            <w:tcBorders>
              <w:bottom w:val="single" w:sz="4" w:space="0" w:color="000000"/>
            </w:tcBorders>
            <w:shd w:val="clear" w:color="auto" w:fill="auto"/>
            <w:vAlign w:val="center"/>
          </w:tcPr>
          <w:p w14:paraId="080ACE28" w14:textId="04A07F60"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部分符合</w:t>
            </w:r>
          </w:p>
        </w:tc>
        <w:tc>
          <w:tcPr>
            <w:tcW w:w="279" w:type="pct"/>
            <w:tcBorders>
              <w:bottom w:val="single" w:sz="4" w:space="0" w:color="000000"/>
            </w:tcBorders>
            <w:shd w:val="clear" w:color="auto" w:fill="auto"/>
            <w:vAlign w:val="center"/>
          </w:tcPr>
          <w:p w14:paraId="2193871C" w14:textId="58163939"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不符合</w:t>
            </w:r>
          </w:p>
        </w:tc>
        <w:tc>
          <w:tcPr>
            <w:tcW w:w="194" w:type="pct"/>
            <w:tcBorders>
              <w:bottom w:val="single" w:sz="4" w:space="0" w:color="000000"/>
            </w:tcBorders>
            <w:vAlign w:val="center"/>
          </w:tcPr>
          <w:p w14:paraId="33B307F4" w14:textId="3818B81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符</w:t>
            </w:r>
            <w:proofErr w:type="gramStart"/>
            <w:r w:rsidRPr="00CC2A27">
              <w:rPr>
                <w:rFonts w:ascii="標楷體" w:hAnsi="標楷體" w:cs="Times New Roman"/>
                <w:szCs w:val="20"/>
              </w:rPr>
              <w:t>規</w:t>
            </w:r>
            <w:proofErr w:type="gramEnd"/>
            <w:r w:rsidRPr="00CC2A27">
              <w:rPr>
                <w:rFonts w:ascii="標楷體" w:hAnsi="標楷體" w:cs="Times New Roman"/>
                <w:szCs w:val="20"/>
              </w:rPr>
              <w:t>日期</w:t>
            </w:r>
          </w:p>
        </w:tc>
        <w:tc>
          <w:tcPr>
            <w:tcW w:w="240" w:type="pct"/>
            <w:tcBorders>
              <w:bottom w:val="single" w:sz="4" w:space="0" w:color="000000"/>
            </w:tcBorders>
            <w:vAlign w:val="center"/>
          </w:tcPr>
          <w:p w14:paraId="7644D9C1" w14:textId="6F5FFA22"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簡要說明</w:t>
            </w:r>
          </w:p>
        </w:tc>
        <w:tc>
          <w:tcPr>
            <w:tcW w:w="236" w:type="pct"/>
            <w:tcBorders>
              <w:bottom w:val="single" w:sz="4" w:space="0" w:color="000000"/>
            </w:tcBorders>
          </w:tcPr>
          <w:p w14:paraId="53992543" w14:textId="73CD7FC8"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參照頁面</w:t>
            </w:r>
          </w:p>
        </w:tc>
      </w:tr>
      <w:tr w:rsidR="00C23839" w:rsidRPr="00CC2A27" w14:paraId="663D8F1B" w14:textId="35375E79" w:rsidTr="00C23839">
        <w:trPr>
          <w:jc w:val="center"/>
        </w:trPr>
        <w:tc>
          <w:tcPr>
            <w:tcW w:w="403" w:type="pct"/>
            <w:shd w:val="clear" w:color="auto" w:fill="auto"/>
          </w:tcPr>
          <w:p w14:paraId="4DCDEE96" w14:textId="77777777" w:rsidR="00C23839" w:rsidRPr="00CC2A27" w:rsidRDefault="00C23839" w:rsidP="000F1EC9">
            <w:pPr>
              <w:rPr>
                <w:rFonts w:ascii="標楷體" w:hAnsi="標楷體" w:cs="Times New Roman"/>
              </w:rPr>
            </w:pPr>
            <w:r w:rsidRPr="00CC2A27">
              <w:rPr>
                <w:rFonts w:ascii="標楷體" w:hAnsi="標楷體" w:cs="Times New Roman"/>
              </w:rPr>
              <w:t>C001</w:t>
            </w:r>
          </w:p>
        </w:tc>
        <w:tc>
          <w:tcPr>
            <w:tcW w:w="203" w:type="pct"/>
          </w:tcPr>
          <w:p w14:paraId="7046D87D" w14:textId="77777777" w:rsidR="00C23839" w:rsidRPr="00CC2A27" w:rsidRDefault="00C23839" w:rsidP="000F1EC9">
            <w:pPr>
              <w:rPr>
                <w:rFonts w:ascii="標楷體" w:hAnsi="標楷體" w:cs="Times New Roman"/>
              </w:rPr>
            </w:pPr>
            <w:r w:rsidRPr="00CC2A27">
              <w:rPr>
                <w:rFonts w:ascii="標楷體" w:hAnsi="標楷體" w:cs="Times New Roman"/>
              </w:rPr>
              <w:t>標準</w:t>
            </w:r>
          </w:p>
        </w:tc>
        <w:tc>
          <w:tcPr>
            <w:tcW w:w="3042" w:type="pct"/>
          </w:tcPr>
          <w:p w14:paraId="68EC381B" w14:textId="2C878603" w:rsidR="00C23839" w:rsidRPr="00CC2A27" w:rsidRDefault="00C23839" w:rsidP="000F1EC9">
            <w:pPr>
              <w:rPr>
                <w:rFonts w:ascii="標楷體" w:hAnsi="標楷體" w:cs="Times New Roman"/>
              </w:rPr>
            </w:pPr>
            <w:r w:rsidRPr="00CC2A27">
              <w:rPr>
                <w:rFonts w:ascii="標楷體" w:hAnsi="標楷體" w:cs="Times New Roman"/>
              </w:rPr>
              <w:t>符合3GPP TS 23.501所規範的System architecture，以及ETSI White Paper No. 28, MEC in 5G networks。符合3GPP R15以上版本，且需在</w:t>
            </w:r>
            <w:r w:rsidR="003726A0" w:rsidRPr="00CC2A27">
              <w:rPr>
                <w:rFonts w:ascii="標楷體" w:hAnsi="標楷體" w:cs="Times New Roman"/>
              </w:rPr>
              <w:t>110</w:t>
            </w:r>
            <w:r w:rsidRPr="00CC2A27">
              <w:rPr>
                <w:rFonts w:ascii="標楷體" w:hAnsi="標楷體" w:cs="Times New Roman"/>
              </w:rPr>
              <w:t>年底升級符合R16版本</w:t>
            </w:r>
          </w:p>
        </w:tc>
        <w:tc>
          <w:tcPr>
            <w:tcW w:w="201" w:type="pct"/>
          </w:tcPr>
          <w:p w14:paraId="31A5A812" w14:textId="77777777" w:rsidR="00C23839" w:rsidRPr="00CC2A27" w:rsidRDefault="00C23839" w:rsidP="000F1EC9">
            <w:pPr>
              <w:rPr>
                <w:rFonts w:ascii="標楷體" w:hAnsi="標楷體" w:cs="Times New Roman"/>
              </w:rPr>
            </w:pPr>
          </w:p>
        </w:tc>
        <w:tc>
          <w:tcPr>
            <w:tcW w:w="202" w:type="pct"/>
            <w:shd w:val="clear" w:color="auto" w:fill="auto"/>
          </w:tcPr>
          <w:p w14:paraId="49315806" w14:textId="632F88F2" w:rsidR="00C23839" w:rsidRPr="00CC2A27" w:rsidRDefault="00C23839" w:rsidP="000F1EC9">
            <w:pPr>
              <w:rPr>
                <w:rFonts w:ascii="標楷體" w:hAnsi="標楷體" w:cs="Times New Roman"/>
              </w:rPr>
            </w:pPr>
          </w:p>
        </w:tc>
        <w:tc>
          <w:tcPr>
            <w:tcW w:w="279" w:type="pct"/>
            <w:shd w:val="clear" w:color="auto" w:fill="auto"/>
          </w:tcPr>
          <w:p w14:paraId="050AAD75" w14:textId="77777777" w:rsidR="00C23839" w:rsidRPr="00CC2A27" w:rsidRDefault="00C23839" w:rsidP="000F1EC9">
            <w:pPr>
              <w:rPr>
                <w:rFonts w:ascii="標楷體" w:hAnsi="標楷體" w:cs="Times New Roman"/>
              </w:rPr>
            </w:pPr>
          </w:p>
        </w:tc>
        <w:tc>
          <w:tcPr>
            <w:tcW w:w="194" w:type="pct"/>
          </w:tcPr>
          <w:p w14:paraId="05AD1BBA" w14:textId="77777777" w:rsidR="00C23839" w:rsidRPr="00CC2A27" w:rsidRDefault="00C23839" w:rsidP="000F1EC9">
            <w:pPr>
              <w:rPr>
                <w:rFonts w:ascii="標楷體" w:hAnsi="標楷體" w:cs="Times New Roman"/>
              </w:rPr>
            </w:pPr>
          </w:p>
        </w:tc>
        <w:tc>
          <w:tcPr>
            <w:tcW w:w="240" w:type="pct"/>
          </w:tcPr>
          <w:p w14:paraId="5D0D6737" w14:textId="77777777" w:rsidR="00C23839" w:rsidRPr="00CC2A27" w:rsidRDefault="00C23839" w:rsidP="000F1EC9">
            <w:pPr>
              <w:rPr>
                <w:rFonts w:ascii="標楷體" w:hAnsi="標楷體" w:cs="Times New Roman"/>
              </w:rPr>
            </w:pPr>
          </w:p>
        </w:tc>
        <w:tc>
          <w:tcPr>
            <w:tcW w:w="236" w:type="pct"/>
          </w:tcPr>
          <w:p w14:paraId="28300759" w14:textId="77777777" w:rsidR="00C23839" w:rsidRPr="00CC2A27" w:rsidRDefault="00C23839" w:rsidP="000F1EC9">
            <w:pPr>
              <w:rPr>
                <w:rFonts w:ascii="標楷體" w:hAnsi="標楷體" w:cs="Times New Roman"/>
              </w:rPr>
            </w:pPr>
          </w:p>
        </w:tc>
      </w:tr>
      <w:tr w:rsidR="00C23839" w:rsidRPr="00CC2A27" w14:paraId="25A07157" w14:textId="5596AE6F" w:rsidTr="00C23839">
        <w:trPr>
          <w:jc w:val="center"/>
        </w:trPr>
        <w:tc>
          <w:tcPr>
            <w:tcW w:w="403" w:type="pct"/>
            <w:shd w:val="clear" w:color="auto" w:fill="auto"/>
          </w:tcPr>
          <w:p w14:paraId="62A7EEC0" w14:textId="77777777" w:rsidR="00C23839" w:rsidRPr="00CC2A27" w:rsidRDefault="00C23839" w:rsidP="000F1EC9">
            <w:pPr>
              <w:rPr>
                <w:rFonts w:ascii="標楷體" w:hAnsi="標楷體" w:cs="Times New Roman"/>
              </w:rPr>
            </w:pPr>
            <w:r w:rsidRPr="00CC2A27">
              <w:rPr>
                <w:rFonts w:ascii="標楷體" w:hAnsi="標楷體" w:cs="Times New Roman"/>
              </w:rPr>
              <w:t>C002</w:t>
            </w:r>
          </w:p>
        </w:tc>
        <w:tc>
          <w:tcPr>
            <w:tcW w:w="203" w:type="pct"/>
          </w:tcPr>
          <w:p w14:paraId="5F7F23D3" w14:textId="77777777" w:rsidR="00C23839" w:rsidRPr="00CC2A27" w:rsidRDefault="00C23839" w:rsidP="000F1EC9">
            <w:pPr>
              <w:rPr>
                <w:rFonts w:ascii="標楷體" w:hAnsi="標楷體" w:cs="Times New Roman"/>
              </w:rPr>
            </w:pPr>
            <w:r w:rsidRPr="00CC2A27">
              <w:rPr>
                <w:rFonts w:ascii="標楷體" w:hAnsi="標楷體" w:cs="Times New Roman"/>
              </w:rPr>
              <w:t>系統架構</w:t>
            </w:r>
          </w:p>
        </w:tc>
        <w:tc>
          <w:tcPr>
            <w:tcW w:w="3042" w:type="pct"/>
          </w:tcPr>
          <w:p w14:paraId="2B8E3AF5" w14:textId="77777777" w:rsidR="00C23839" w:rsidRPr="00CC2A27" w:rsidRDefault="00C23839" w:rsidP="000F1EC9">
            <w:pPr>
              <w:rPr>
                <w:rFonts w:ascii="標楷體" w:hAnsi="標楷體" w:cs="Times New Roman"/>
              </w:rPr>
            </w:pPr>
            <w:r w:rsidRPr="00CC2A27">
              <w:rPr>
                <w:rFonts w:ascii="標楷體" w:hAnsi="標楷體" w:cs="Times New Roman"/>
              </w:rPr>
              <w:t xml:space="preserve">採用5G SA獨立組網與SBA架構 </w:t>
            </w:r>
          </w:p>
        </w:tc>
        <w:tc>
          <w:tcPr>
            <w:tcW w:w="201" w:type="pct"/>
          </w:tcPr>
          <w:p w14:paraId="5E828055" w14:textId="77777777" w:rsidR="00C23839" w:rsidRPr="00CC2A27" w:rsidRDefault="00C23839" w:rsidP="000F1EC9">
            <w:pPr>
              <w:rPr>
                <w:rFonts w:ascii="標楷體" w:hAnsi="標楷體" w:cs="Times New Roman"/>
              </w:rPr>
            </w:pPr>
          </w:p>
        </w:tc>
        <w:tc>
          <w:tcPr>
            <w:tcW w:w="202" w:type="pct"/>
            <w:shd w:val="clear" w:color="auto" w:fill="auto"/>
          </w:tcPr>
          <w:p w14:paraId="0A7892A9" w14:textId="3B2D938E" w:rsidR="00C23839" w:rsidRPr="00CC2A27" w:rsidRDefault="00C23839" w:rsidP="000F1EC9">
            <w:pPr>
              <w:rPr>
                <w:rFonts w:ascii="標楷體" w:hAnsi="標楷體" w:cs="Times New Roman"/>
              </w:rPr>
            </w:pPr>
          </w:p>
        </w:tc>
        <w:tc>
          <w:tcPr>
            <w:tcW w:w="279" w:type="pct"/>
            <w:shd w:val="clear" w:color="auto" w:fill="auto"/>
          </w:tcPr>
          <w:p w14:paraId="4E9F2613" w14:textId="77777777" w:rsidR="00C23839" w:rsidRPr="00CC2A27" w:rsidRDefault="00C23839" w:rsidP="000F1EC9">
            <w:pPr>
              <w:rPr>
                <w:rFonts w:ascii="標楷體" w:hAnsi="標楷體" w:cs="Times New Roman"/>
              </w:rPr>
            </w:pPr>
          </w:p>
        </w:tc>
        <w:tc>
          <w:tcPr>
            <w:tcW w:w="194" w:type="pct"/>
          </w:tcPr>
          <w:p w14:paraId="4A848816" w14:textId="77777777" w:rsidR="00C23839" w:rsidRPr="00CC2A27" w:rsidRDefault="00C23839" w:rsidP="000F1EC9">
            <w:pPr>
              <w:rPr>
                <w:rFonts w:ascii="標楷體" w:hAnsi="標楷體" w:cs="Times New Roman"/>
              </w:rPr>
            </w:pPr>
          </w:p>
        </w:tc>
        <w:tc>
          <w:tcPr>
            <w:tcW w:w="240" w:type="pct"/>
          </w:tcPr>
          <w:p w14:paraId="59657E05" w14:textId="77777777" w:rsidR="00C23839" w:rsidRPr="00CC2A27" w:rsidRDefault="00C23839" w:rsidP="000F1EC9">
            <w:pPr>
              <w:rPr>
                <w:rFonts w:ascii="標楷體" w:hAnsi="標楷體" w:cs="Times New Roman"/>
              </w:rPr>
            </w:pPr>
          </w:p>
        </w:tc>
        <w:tc>
          <w:tcPr>
            <w:tcW w:w="236" w:type="pct"/>
          </w:tcPr>
          <w:p w14:paraId="10AEAEA5" w14:textId="77777777" w:rsidR="00C23839" w:rsidRPr="00CC2A27" w:rsidRDefault="00C23839" w:rsidP="000F1EC9">
            <w:pPr>
              <w:rPr>
                <w:rFonts w:ascii="標楷體" w:hAnsi="標楷體" w:cs="Times New Roman"/>
              </w:rPr>
            </w:pPr>
          </w:p>
        </w:tc>
      </w:tr>
      <w:tr w:rsidR="00C23839" w:rsidRPr="00CC2A27" w14:paraId="77A8855D" w14:textId="186EAD03" w:rsidTr="00C23839">
        <w:trPr>
          <w:jc w:val="center"/>
        </w:trPr>
        <w:tc>
          <w:tcPr>
            <w:tcW w:w="403" w:type="pct"/>
            <w:shd w:val="clear" w:color="auto" w:fill="auto"/>
          </w:tcPr>
          <w:p w14:paraId="1728E32F" w14:textId="77777777" w:rsidR="00C23839" w:rsidRPr="00CC2A27" w:rsidRDefault="00C23839" w:rsidP="000F1EC9">
            <w:pPr>
              <w:rPr>
                <w:rFonts w:ascii="標楷體" w:hAnsi="標楷體" w:cs="Times New Roman"/>
              </w:rPr>
            </w:pPr>
            <w:r w:rsidRPr="00CC2A27">
              <w:rPr>
                <w:rFonts w:ascii="標楷體" w:hAnsi="標楷體" w:cs="Times New Roman"/>
              </w:rPr>
              <w:t>C003</w:t>
            </w:r>
          </w:p>
        </w:tc>
        <w:tc>
          <w:tcPr>
            <w:tcW w:w="203" w:type="pct"/>
          </w:tcPr>
          <w:p w14:paraId="16A04DFB" w14:textId="77777777" w:rsidR="00C23839" w:rsidRPr="00CC2A27" w:rsidRDefault="00C23839" w:rsidP="000F1EC9">
            <w:pPr>
              <w:rPr>
                <w:rFonts w:ascii="標楷體" w:hAnsi="標楷體" w:cs="Times New Roman"/>
              </w:rPr>
            </w:pPr>
            <w:r w:rsidRPr="00CC2A27">
              <w:rPr>
                <w:rFonts w:ascii="標楷體" w:hAnsi="標楷體" w:cs="Times New Roman"/>
              </w:rPr>
              <w:t>系統</w:t>
            </w:r>
            <w:r w:rsidRPr="00CC2A27">
              <w:rPr>
                <w:rFonts w:ascii="標楷體" w:hAnsi="標楷體" w:cs="Times New Roman"/>
              </w:rPr>
              <w:lastRenderedPageBreak/>
              <w:t>容量</w:t>
            </w:r>
          </w:p>
        </w:tc>
        <w:tc>
          <w:tcPr>
            <w:tcW w:w="3042" w:type="pct"/>
          </w:tcPr>
          <w:p w14:paraId="1EDC49BD" w14:textId="44DA6553" w:rsidR="00C23839" w:rsidRPr="00CC2A27" w:rsidRDefault="00C23839" w:rsidP="000F1EC9">
            <w:pPr>
              <w:rPr>
                <w:rFonts w:ascii="標楷體" w:hAnsi="標楷體" w:cs="Times New Roman"/>
              </w:rPr>
            </w:pPr>
            <w:r w:rsidRPr="00CC2A27">
              <w:rPr>
                <w:rFonts w:ascii="標楷體" w:hAnsi="標楷體" w:cs="Times New Roman"/>
              </w:rPr>
              <w:lastRenderedPageBreak/>
              <w:t>MEC可支援接取數量至少100個基地台(gNB)</w:t>
            </w:r>
          </w:p>
        </w:tc>
        <w:tc>
          <w:tcPr>
            <w:tcW w:w="201" w:type="pct"/>
          </w:tcPr>
          <w:p w14:paraId="4DA87744" w14:textId="77777777" w:rsidR="00C23839" w:rsidRPr="00CC2A27" w:rsidRDefault="00C23839" w:rsidP="000F1EC9">
            <w:pPr>
              <w:rPr>
                <w:rFonts w:ascii="標楷體" w:hAnsi="標楷體" w:cs="Times New Roman"/>
              </w:rPr>
            </w:pPr>
          </w:p>
        </w:tc>
        <w:tc>
          <w:tcPr>
            <w:tcW w:w="202" w:type="pct"/>
            <w:shd w:val="clear" w:color="auto" w:fill="auto"/>
          </w:tcPr>
          <w:p w14:paraId="040589F1" w14:textId="4F821D3C" w:rsidR="00C23839" w:rsidRPr="00CC2A27" w:rsidRDefault="00C23839" w:rsidP="000F1EC9">
            <w:pPr>
              <w:rPr>
                <w:rFonts w:ascii="標楷體" w:hAnsi="標楷體" w:cs="Times New Roman"/>
              </w:rPr>
            </w:pPr>
          </w:p>
        </w:tc>
        <w:tc>
          <w:tcPr>
            <w:tcW w:w="279" w:type="pct"/>
            <w:shd w:val="clear" w:color="auto" w:fill="auto"/>
          </w:tcPr>
          <w:p w14:paraId="63899174" w14:textId="77777777" w:rsidR="00C23839" w:rsidRPr="00CC2A27" w:rsidRDefault="00C23839" w:rsidP="000F1EC9">
            <w:pPr>
              <w:rPr>
                <w:rFonts w:ascii="標楷體" w:hAnsi="標楷體" w:cs="Times New Roman"/>
              </w:rPr>
            </w:pPr>
          </w:p>
        </w:tc>
        <w:tc>
          <w:tcPr>
            <w:tcW w:w="194" w:type="pct"/>
          </w:tcPr>
          <w:p w14:paraId="2F9E041B" w14:textId="77777777" w:rsidR="00C23839" w:rsidRPr="00CC2A27" w:rsidRDefault="00C23839" w:rsidP="000F1EC9">
            <w:pPr>
              <w:rPr>
                <w:rFonts w:ascii="標楷體" w:hAnsi="標楷體" w:cs="Times New Roman"/>
              </w:rPr>
            </w:pPr>
          </w:p>
        </w:tc>
        <w:tc>
          <w:tcPr>
            <w:tcW w:w="240" w:type="pct"/>
          </w:tcPr>
          <w:p w14:paraId="5C10480A" w14:textId="77777777" w:rsidR="00C23839" w:rsidRPr="00CC2A27" w:rsidRDefault="00C23839" w:rsidP="000F1EC9">
            <w:pPr>
              <w:rPr>
                <w:rFonts w:ascii="標楷體" w:hAnsi="標楷體" w:cs="Times New Roman"/>
              </w:rPr>
            </w:pPr>
          </w:p>
        </w:tc>
        <w:tc>
          <w:tcPr>
            <w:tcW w:w="236" w:type="pct"/>
          </w:tcPr>
          <w:p w14:paraId="68F000FD" w14:textId="77777777" w:rsidR="00C23839" w:rsidRPr="00CC2A27" w:rsidRDefault="00C23839" w:rsidP="000F1EC9">
            <w:pPr>
              <w:rPr>
                <w:rFonts w:ascii="標楷體" w:hAnsi="標楷體" w:cs="Times New Roman"/>
              </w:rPr>
            </w:pPr>
          </w:p>
        </w:tc>
      </w:tr>
      <w:tr w:rsidR="00C23839" w:rsidRPr="00CC2A27" w14:paraId="6F5B7751" w14:textId="5A62CCE4" w:rsidTr="00C23839">
        <w:trPr>
          <w:jc w:val="center"/>
        </w:trPr>
        <w:tc>
          <w:tcPr>
            <w:tcW w:w="403" w:type="pct"/>
            <w:shd w:val="clear" w:color="auto" w:fill="auto"/>
          </w:tcPr>
          <w:p w14:paraId="171149E8" w14:textId="77777777" w:rsidR="00C23839" w:rsidRPr="00CC2A27" w:rsidRDefault="00C23839" w:rsidP="000F1EC9">
            <w:pPr>
              <w:rPr>
                <w:rFonts w:ascii="標楷體" w:hAnsi="標楷體" w:cs="Times New Roman"/>
              </w:rPr>
            </w:pPr>
            <w:r w:rsidRPr="00CC2A27">
              <w:rPr>
                <w:rFonts w:ascii="標楷體" w:hAnsi="標楷體" w:cs="Times New Roman"/>
              </w:rPr>
              <w:t>C004</w:t>
            </w:r>
          </w:p>
        </w:tc>
        <w:tc>
          <w:tcPr>
            <w:tcW w:w="203" w:type="pct"/>
          </w:tcPr>
          <w:p w14:paraId="0D4D0C58" w14:textId="77777777" w:rsidR="00C23839" w:rsidRPr="00CC2A27" w:rsidRDefault="00C23839" w:rsidP="000F1EC9">
            <w:pPr>
              <w:rPr>
                <w:rFonts w:ascii="標楷體" w:hAnsi="標楷體" w:cs="Times New Roman"/>
              </w:rPr>
            </w:pPr>
            <w:r w:rsidRPr="00CC2A27">
              <w:rPr>
                <w:rFonts w:ascii="標楷體" w:hAnsi="標楷體" w:cs="Times New Roman"/>
              </w:rPr>
              <w:t>系統容量</w:t>
            </w:r>
          </w:p>
        </w:tc>
        <w:tc>
          <w:tcPr>
            <w:tcW w:w="3042" w:type="pct"/>
          </w:tcPr>
          <w:p w14:paraId="5FDF553F" w14:textId="096E0C61" w:rsidR="00C23839" w:rsidRPr="00CC2A27" w:rsidRDefault="00C23839" w:rsidP="000F1EC9">
            <w:pPr>
              <w:rPr>
                <w:rFonts w:ascii="標楷體" w:hAnsi="標楷體" w:cs="Times New Roman"/>
              </w:rPr>
            </w:pPr>
            <w:r w:rsidRPr="00CC2A27">
              <w:rPr>
                <w:rFonts w:ascii="標楷體" w:hAnsi="標楷體" w:cs="Times New Roman"/>
              </w:rPr>
              <w:t>MEC到基地台 N3 介面最大流量可達45Gbps</w:t>
            </w:r>
          </w:p>
        </w:tc>
        <w:tc>
          <w:tcPr>
            <w:tcW w:w="201" w:type="pct"/>
          </w:tcPr>
          <w:p w14:paraId="7E0EAED5" w14:textId="77777777" w:rsidR="00C23839" w:rsidRPr="00CC2A27" w:rsidRDefault="00C23839" w:rsidP="000F1EC9">
            <w:pPr>
              <w:rPr>
                <w:rFonts w:ascii="標楷體" w:hAnsi="標楷體" w:cs="Times New Roman"/>
              </w:rPr>
            </w:pPr>
          </w:p>
        </w:tc>
        <w:tc>
          <w:tcPr>
            <w:tcW w:w="202" w:type="pct"/>
            <w:shd w:val="clear" w:color="auto" w:fill="auto"/>
          </w:tcPr>
          <w:p w14:paraId="15D64474" w14:textId="52F437D4" w:rsidR="00C23839" w:rsidRPr="00CC2A27" w:rsidRDefault="00C23839" w:rsidP="000F1EC9">
            <w:pPr>
              <w:rPr>
                <w:rFonts w:ascii="標楷體" w:hAnsi="標楷體" w:cs="Times New Roman"/>
              </w:rPr>
            </w:pPr>
          </w:p>
        </w:tc>
        <w:tc>
          <w:tcPr>
            <w:tcW w:w="279" w:type="pct"/>
            <w:shd w:val="clear" w:color="auto" w:fill="auto"/>
          </w:tcPr>
          <w:p w14:paraId="580CE590" w14:textId="77777777" w:rsidR="00C23839" w:rsidRPr="00CC2A27" w:rsidRDefault="00C23839" w:rsidP="000F1EC9">
            <w:pPr>
              <w:rPr>
                <w:rFonts w:ascii="標楷體" w:hAnsi="標楷體" w:cs="Times New Roman"/>
              </w:rPr>
            </w:pPr>
          </w:p>
        </w:tc>
        <w:tc>
          <w:tcPr>
            <w:tcW w:w="194" w:type="pct"/>
          </w:tcPr>
          <w:p w14:paraId="01CFB3D6" w14:textId="77777777" w:rsidR="00C23839" w:rsidRPr="00CC2A27" w:rsidRDefault="00C23839" w:rsidP="000F1EC9">
            <w:pPr>
              <w:rPr>
                <w:rFonts w:ascii="標楷體" w:hAnsi="標楷體" w:cs="Times New Roman"/>
              </w:rPr>
            </w:pPr>
          </w:p>
        </w:tc>
        <w:tc>
          <w:tcPr>
            <w:tcW w:w="240" w:type="pct"/>
          </w:tcPr>
          <w:p w14:paraId="1832C926" w14:textId="77777777" w:rsidR="00C23839" w:rsidRPr="00CC2A27" w:rsidRDefault="00C23839" w:rsidP="000F1EC9">
            <w:pPr>
              <w:rPr>
                <w:rFonts w:ascii="標楷體" w:hAnsi="標楷體" w:cs="Times New Roman"/>
              </w:rPr>
            </w:pPr>
          </w:p>
        </w:tc>
        <w:tc>
          <w:tcPr>
            <w:tcW w:w="236" w:type="pct"/>
          </w:tcPr>
          <w:p w14:paraId="1B5B1EA6" w14:textId="77777777" w:rsidR="00C23839" w:rsidRPr="00CC2A27" w:rsidRDefault="00C23839" w:rsidP="000F1EC9">
            <w:pPr>
              <w:rPr>
                <w:rFonts w:ascii="標楷體" w:hAnsi="標楷體" w:cs="Times New Roman"/>
              </w:rPr>
            </w:pPr>
          </w:p>
        </w:tc>
      </w:tr>
      <w:tr w:rsidR="00C23839" w:rsidRPr="00CC2A27" w14:paraId="5E845AD0" w14:textId="11B3754A" w:rsidTr="00C23839">
        <w:trPr>
          <w:jc w:val="center"/>
        </w:trPr>
        <w:tc>
          <w:tcPr>
            <w:tcW w:w="403" w:type="pct"/>
            <w:shd w:val="clear" w:color="auto" w:fill="auto"/>
          </w:tcPr>
          <w:p w14:paraId="22FD5E55" w14:textId="77777777" w:rsidR="00C23839" w:rsidRPr="00CC2A27" w:rsidRDefault="00C23839" w:rsidP="000F1EC9">
            <w:pPr>
              <w:rPr>
                <w:rFonts w:ascii="標楷體" w:hAnsi="標楷體" w:cs="Times New Roman"/>
              </w:rPr>
            </w:pPr>
            <w:r w:rsidRPr="00CC2A27">
              <w:rPr>
                <w:rFonts w:ascii="標楷體" w:hAnsi="標楷體" w:cs="Times New Roman"/>
              </w:rPr>
              <w:t>C005</w:t>
            </w:r>
          </w:p>
        </w:tc>
        <w:tc>
          <w:tcPr>
            <w:tcW w:w="203" w:type="pct"/>
          </w:tcPr>
          <w:p w14:paraId="6D1898C0" w14:textId="77777777" w:rsidR="00C23839" w:rsidRPr="00CC2A27" w:rsidRDefault="00C23839" w:rsidP="000F1EC9">
            <w:pPr>
              <w:rPr>
                <w:rFonts w:ascii="標楷體" w:hAnsi="標楷體" w:cs="Times New Roman"/>
              </w:rPr>
            </w:pPr>
            <w:r w:rsidRPr="00CC2A27">
              <w:rPr>
                <w:rFonts w:ascii="標楷體" w:hAnsi="標楷體" w:cs="Times New Roman"/>
              </w:rPr>
              <w:t>系統容量</w:t>
            </w:r>
          </w:p>
        </w:tc>
        <w:tc>
          <w:tcPr>
            <w:tcW w:w="3042" w:type="pct"/>
          </w:tcPr>
          <w:p w14:paraId="63A8EE97" w14:textId="5DDD95F1" w:rsidR="00C23839" w:rsidRPr="00CC2A27" w:rsidRDefault="00C23839" w:rsidP="000F1EC9">
            <w:pPr>
              <w:rPr>
                <w:rFonts w:ascii="標楷體" w:hAnsi="標楷體" w:cs="Times New Roman"/>
              </w:rPr>
            </w:pPr>
            <w:r w:rsidRPr="00CC2A27">
              <w:rPr>
                <w:rFonts w:ascii="標楷體" w:hAnsi="標楷體" w:cs="Times New Roman"/>
              </w:rPr>
              <w:t>MEC到應用伺服器N6介面最大流量可達45Gbps</w:t>
            </w:r>
          </w:p>
        </w:tc>
        <w:tc>
          <w:tcPr>
            <w:tcW w:w="201" w:type="pct"/>
          </w:tcPr>
          <w:p w14:paraId="454ADA5C" w14:textId="77777777" w:rsidR="00C23839" w:rsidRPr="00CC2A27" w:rsidRDefault="00C23839" w:rsidP="000F1EC9">
            <w:pPr>
              <w:rPr>
                <w:rFonts w:ascii="標楷體" w:hAnsi="標楷體" w:cs="Times New Roman"/>
              </w:rPr>
            </w:pPr>
          </w:p>
        </w:tc>
        <w:tc>
          <w:tcPr>
            <w:tcW w:w="202" w:type="pct"/>
            <w:shd w:val="clear" w:color="auto" w:fill="auto"/>
          </w:tcPr>
          <w:p w14:paraId="62D605F9" w14:textId="14561406" w:rsidR="00C23839" w:rsidRPr="00CC2A27" w:rsidRDefault="00C23839" w:rsidP="000F1EC9">
            <w:pPr>
              <w:rPr>
                <w:rFonts w:ascii="標楷體" w:hAnsi="標楷體" w:cs="Times New Roman"/>
              </w:rPr>
            </w:pPr>
          </w:p>
        </w:tc>
        <w:tc>
          <w:tcPr>
            <w:tcW w:w="279" w:type="pct"/>
            <w:shd w:val="clear" w:color="auto" w:fill="auto"/>
          </w:tcPr>
          <w:p w14:paraId="47B0099B" w14:textId="77777777" w:rsidR="00C23839" w:rsidRPr="00CC2A27" w:rsidRDefault="00C23839" w:rsidP="000F1EC9">
            <w:pPr>
              <w:rPr>
                <w:rFonts w:ascii="標楷體" w:hAnsi="標楷體" w:cs="Times New Roman"/>
              </w:rPr>
            </w:pPr>
          </w:p>
        </w:tc>
        <w:tc>
          <w:tcPr>
            <w:tcW w:w="194" w:type="pct"/>
          </w:tcPr>
          <w:p w14:paraId="476D6B94" w14:textId="77777777" w:rsidR="00C23839" w:rsidRPr="00CC2A27" w:rsidRDefault="00C23839" w:rsidP="000F1EC9">
            <w:pPr>
              <w:rPr>
                <w:rFonts w:ascii="標楷體" w:hAnsi="標楷體" w:cs="Times New Roman"/>
              </w:rPr>
            </w:pPr>
          </w:p>
        </w:tc>
        <w:tc>
          <w:tcPr>
            <w:tcW w:w="240" w:type="pct"/>
          </w:tcPr>
          <w:p w14:paraId="4BC4F8A9" w14:textId="77777777" w:rsidR="00C23839" w:rsidRPr="00CC2A27" w:rsidRDefault="00C23839" w:rsidP="000F1EC9">
            <w:pPr>
              <w:rPr>
                <w:rFonts w:ascii="標楷體" w:hAnsi="標楷體" w:cs="Times New Roman"/>
              </w:rPr>
            </w:pPr>
          </w:p>
        </w:tc>
        <w:tc>
          <w:tcPr>
            <w:tcW w:w="236" w:type="pct"/>
          </w:tcPr>
          <w:p w14:paraId="2CA74717" w14:textId="77777777" w:rsidR="00C23839" w:rsidRPr="00CC2A27" w:rsidRDefault="00C23839" w:rsidP="000F1EC9">
            <w:pPr>
              <w:rPr>
                <w:rFonts w:ascii="標楷體" w:hAnsi="標楷體" w:cs="Times New Roman"/>
              </w:rPr>
            </w:pPr>
          </w:p>
        </w:tc>
      </w:tr>
      <w:tr w:rsidR="00C23839" w:rsidRPr="00CC2A27" w14:paraId="380374EF" w14:textId="285F0178" w:rsidTr="00C23839">
        <w:trPr>
          <w:jc w:val="center"/>
        </w:trPr>
        <w:tc>
          <w:tcPr>
            <w:tcW w:w="403" w:type="pct"/>
            <w:shd w:val="clear" w:color="auto" w:fill="auto"/>
          </w:tcPr>
          <w:p w14:paraId="169CBB3A" w14:textId="77777777" w:rsidR="00C23839" w:rsidRPr="00CC2A27" w:rsidRDefault="00C23839" w:rsidP="000F1EC9">
            <w:pPr>
              <w:rPr>
                <w:rFonts w:ascii="標楷體" w:hAnsi="標楷體" w:cs="Times New Roman"/>
              </w:rPr>
            </w:pPr>
            <w:r w:rsidRPr="00CC2A27">
              <w:rPr>
                <w:rFonts w:ascii="標楷體" w:hAnsi="標楷體" w:cs="Times New Roman"/>
              </w:rPr>
              <w:t>C006</w:t>
            </w:r>
          </w:p>
        </w:tc>
        <w:tc>
          <w:tcPr>
            <w:tcW w:w="203" w:type="pct"/>
          </w:tcPr>
          <w:p w14:paraId="15C7557F"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42" w:type="pct"/>
          </w:tcPr>
          <w:p w14:paraId="1B27B02C" w14:textId="35EC419B" w:rsidR="00C23839" w:rsidRPr="00CC2A27" w:rsidRDefault="00C23839" w:rsidP="000F1EC9">
            <w:pPr>
              <w:rPr>
                <w:rFonts w:ascii="標楷體" w:hAnsi="標楷體" w:cs="Times New Roman"/>
              </w:rPr>
            </w:pPr>
            <w:r w:rsidRPr="00CC2A27">
              <w:rPr>
                <w:rFonts w:ascii="標楷體" w:hAnsi="標楷體" w:cs="Times New Roman"/>
              </w:rPr>
              <w:t>支援虛擬化應用服務佈署在MEC邊緣運算平台</w:t>
            </w:r>
          </w:p>
        </w:tc>
        <w:tc>
          <w:tcPr>
            <w:tcW w:w="201" w:type="pct"/>
          </w:tcPr>
          <w:p w14:paraId="377F6A97" w14:textId="77777777" w:rsidR="00C23839" w:rsidRPr="00CC2A27" w:rsidRDefault="00C23839" w:rsidP="000F1EC9">
            <w:pPr>
              <w:rPr>
                <w:rFonts w:ascii="標楷體" w:hAnsi="標楷體" w:cs="Times New Roman"/>
              </w:rPr>
            </w:pPr>
          </w:p>
        </w:tc>
        <w:tc>
          <w:tcPr>
            <w:tcW w:w="202" w:type="pct"/>
            <w:shd w:val="clear" w:color="auto" w:fill="auto"/>
          </w:tcPr>
          <w:p w14:paraId="5C9E42F4" w14:textId="63A7CD64" w:rsidR="00C23839" w:rsidRPr="00CC2A27" w:rsidRDefault="00C23839" w:rsidP="000F1EC9">
            <w:pPr>
              <w:rPr>
                <w:rFonts w:ascii="標楷體" w:hAnsi="標楷體" w:cs="Times New Roman"/>
              </w:rPr>
            </w:pPr>
          </w:p>
        </w:tc>
        <w:tc>
          <w:tcPr>
            <w:tcW w:w="279" w:type="pct"/>
            <w:shd w:val="clear" w:color="auto" w:fill="auto"/>
          </w:tcPr>
          <w:p w14:paraId="3E7B629B" w14:textId="77777777" w:rsidR="00C23839" w:rsidRPr="00CC2A27" w:rsidRDefault="00C23839" w:rsidP="000F1EC9">
            <w:pPr>
              <w:rPr>
                <w:rFonts w:ascii="標楷體" w:hAnsi="標楷體" w:cs="Times New Roman"/>
              </w:rPr>
            </w:pPr>
          </w:p>
        </w:tc>
        <w:tc>
          <w:tcPr>
            <w:tcW w:w="194" w:type="pct"/>
          </w:tcPr>
          <w:p w14:paraId="1E82B797" w14:textId="77777777" w:rsidR="00C23839" w:rsidRPr="00CC2A27" w:rsidRDefault="00C23839" w:rsidP="000F1EC9">
            <w:pPr>
              <w:rPr>
                <w:rFonts w:ascii="標楷體" w:hAnsi="標楷體" w:cs="Times New Roman"/>
              </w:rPr>
            </w:pPr>
          </w:p>
        </w:tc>
        <w:tc>
          <w:tcPr>
            <w:tcW w:w="240" w:type="pct"/>
          </w:tcPr>
          <w:p w14:paraId="17C9E92F" w14:textId="77777777" w:rsidR="00C23839" w:rsidRPr="00CC2A27" w:rsidRDefault="00C23839" w:rsidP="000F1EC9">
            <w:pPr>
              <w:rPr>
                <w:rFonts w:ascii="標楷體" w:hAnsi="標楷體" w:cs="Times New Roman"/>
              </w:rPr>
            </w:pPr>
          </w:p>
        </w:tc>
        <w:tc>
          <w:tcPr>
            <w:tcW w:w="236" w:type="pct"/>
          </w:tcPr>
          <w:p w14:paraId="5FC81057" w14:textId="77777777" w:rsidR="00C23839" w:rsidRPr="00CC2A27" w:rsidRDefault="00C23839" w:rsidP="000F1EC9">
            <w:pPr>
              <w:rPr>
                <w:rFonts w:ascii="標楷體" w:hAnsi="標楷體" w:cs="Times New Roman"/>
              </w:rPr>
            </w:pPr>
          </w:p>
        </w:tc>
      </w:tr>
      <w:tr w:rsidR="00C23839" w:rsidRPr="00CC2A27" w14:paraId="0FC6DC1B" w14:textId="1927B8D8" w:rsidTr="00C23839">
        <w:trPr>
          <w:jc w:val="center"/>
        </w:trPr>
        <w:tc>
          <w:tcPr>
            <w:tcW w:w="403" w:type="pct"/>
            <w:shd w:val="clear" w:color="auto" w:fill="auto"/>
          </w:tcPr>
          <w:p w14:paraId="77A9CBE3" w14:textId="77777777" w:rsidR="00C23839" w:rsidRPr="00CC2A27" w:rsidRDefault="00C23839" w:rsidP="000F1EC9">
            <w:pPr>
              <w:rPr>
                <w:rFonts w:ascii="標楷體" w:hAnsi="標楷體" w:cs="Times New Roman"/>
              </w:rPr>
            </w:pPr>
            <w:r w:rsidRPr="00CC2A27">
              <w:rPr>
                <w:rFonts w:ascii="標楷體" w:hAnsi="標楷體" w:cs="Times New Roman"/>
              </w:rPr>
              <w:t>C007</w:t>
            </w:r>
          </w:p>
        </w:tc>
        <w:tc>
          <w:tcPr>
            <w:tcW w:w="203" w:type="pct"/>
          </w:tcPr>
          <w:p w14:paraId="47FFC637"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42" w:type="pct"/>
          </w:tcPr>
          <w:p w14:paraId="3A640479" w14:textId="439D97AC" w:rsidR="00C23839" w:rsidRPr="00CC2A27" w:rsidRDefault="00C23839" w:rsidP="000F1EC9">
            <w:pPr>
              <w:rPr>
                <w:rFonts w:ascii="標楷體" w:hAnsi="標楷體" w:cs="Times New Roman"/>
              </w:rPr>
            </w:pPr>
            <w:r w:rsidRPr="00CC2A27">
              <w:rPr>
                <w:rFonts w:ascii="標楷體" w:hAnsi="標楷體" w:cs="Times New Roman"/>
              </w:rPr>
              <w:t>支援虛擬化應用服務管理存取介面</w:t>
            </w:r>
          </w:p>
        </w:tc>
        <w:tc>
          <w:tcPr>
            <w:tcW w:w="201" w:type="pct"/>
          </w:tcPr>
          <w:p w14:paraId="76FCD89D" w14:textId="77777777" w:rsidR="00C23839" w:rsidRPr="00CC2A27" w:rsidRDefault="00C23839" w:rsidP="000F1EC9">
            <w:pPr>
              <w:rPr>
                <w:rFonts w:ascii="標楷體" w:hAnsi="標楷體" w:cs="Times New Roman"/>
              </w:rPr>
            </w:pPr>
          </w:p>
        </w:tc>
        <w:tc>
          <w:tcPr>
            <w:tcW w:w="202" w:type="pct"/>
            <w:shd w:val="clear" w:color="auto" w:fill="auto"/>
          </w:tcPr>
          <w:p w14:paraId="2A0C5D4A" w14:textId="2E2906F6" w:rsidR="00C23839" w:rsidRPr="00CC2A27" w:rsidRDefault="00C23839" w:rsidP="000F1EC9">
            <w:pPr>
              <w:rPr>
                <w:rFonts w:ascii="標楷體" w:hAnsi="標楷體" w:cs="Times New Roman"/>
              </w:rPr>
            </w:pPr>
          </w:p>
        </w:tc>
        <w:tc>
          <w:tcPr>
            <w:tcW w:w="279" w:type="pct"/>
            <w:shd w:val="clear" w:color="auto" w:fill="auto"/>
          </w:tcPr>
          <w:p w14:paraId="3763B6BA" w14:textId="77777777" w:rsidR="00C23839" w:rsidRPr="00CC2A27" w:rsidRDefault="00C23839" w:rsidP="000F1EC9">
            <w:pPr>
              <w:rPr>
                <w:rFonts w:ascii="標楷體" w:hAnsi="標楷體" w:cs="Times New Roman"/>
              </w:rPr>
            </w:pPr>
          </w:p>
        </w:tc>
        <w:tc>
          <w:tcPr>
            <w:tcW w:w="194" w:type="pct"/>
          </w:tcPr>
          <w:p w14:paraId="0765C50E" w14:textId="77777777" w:rsidR="00C23839" w:rsidRPr="00CC2A27" w:rsidRDefault="00C23839" w:rsidP="000F1EC9">
            <w:pPr>
              <w:rPr>
                <w:rFonts w:ascii="標楷體" w:hAnsi="標楷體" w:cs="Times New Roman"/>
              </w:rPr>
            </w:pPr>
          </w:p>
        </w:tc>
        <w:tc>
          <w:tcPr>
            <w:tcW w:w="240" w:type="pct"/>
          </w:tcPr>
          <w:p w14:paraId="66456880" w14:textId="77777777" w:rsidR="00C23839" w:rsidRPr="00CC2A27" w:rsidRDefault="00C23839" w:rsidP="000F1EC9">
            <w:pPr>
              <w:rPr>
                <w:rFonts w:ascii="標楷體" w:hAnsi="標楷體" w:cs="Times New Roman"/>
              </w:rPr>
            </w:pPr>
          </w:p>
        </w:tc>
        <w:tc>
          <w:tcPr>
            <w:tcW w:w="236" w:type="pct"/>
          </w:tcPr>
          <w:p w14:paraId="23EAE4C7" w14:textId="77777777" w:rsidR="00C23839" w:rsidRPr="00CC2A27" w:rsidRDefault="00C23839" w:rsidP="000F1EC9">
            <w:pPr>
              <w:rPr>
                <w:rFonts w:ascii="標楷體" w:hAnsi="標楷體" w:cs="Times New Roman"/>
              </w:rPr>
            </w:pPr>
          </w:p>
        </w:tc>
      </w:tr>
      <w:tr w:rsidR="00C23839" w:rsidRPr="00CC2A27" w14:paraId="705B8B49" w14:textId="05576383" w:rsidTr="00C23839">
        <w:trPr>
          <w:jc w:val="center"/>
        </w:trPr>
        <w:tc>
          <w:tcPr>
            <w:tcW w:w="403" w:type="pct"/>
            <w:shd w:val="clear" w:color="auto" w:fill="auto"/>
          </w:tcPr>
          <w:p w14:paraId="5AF6B6F9" w14:textId="77777777" w:rsidR="00C23839" w:rsidRPr="00CC2A27" w:rsidRDefault="00C23839" w:rsidP="000F1EC9">
            <w:pPr>
              <w:rPr>
                <w:rFonts w:ascii="標楷體" w:hAnsi="標楷體" w:cs="Times New Roman"/>
              </w:rPr>
            </w:pPr>
            <w:r w:rsidRPr="00CC2A27">
              <w:rPr>
                <w:rFonts w:ascii="標楷體" w:hAnsi="標楷體" w:cs="Times New Roman"/>
              </w:rPr>
              <w:t>C008</w:t>
            </w:r>
          </w:p>
        </w:tc>
        <w:tc>
          <w:tcPr>
            <w:tcW w:w="203" w:type="pct"/>
          </w:tcPr>
          <w:p w14:paraId="45D64D04"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42" w:type="pct"/>
          </w:tcPr>
          <w:p w14:paraId="49557522" w14:textId="439EDC67" w:rsidR="00C23839" w:rsidRPr="00CC2A27" w:rsidRDefault="00C23839" w:rsidP="000F1EC9">
            <w:pPr>
              <w:rPr>
                <w:rFonts w:ascii="標楷體" w:hAnsi="標楷體" w:cs="Times New Roman"/>
              </w:rPr>
            </w:pPr>
            <w:r w:rsidRPr="00CC2A27">
              <w:rPr>
                <w:rFonts w:ascii="標楷體" w:hAnsi="標楷體" w:cs="Times New Roman"/>
              </w:rPr>
              <w:t>支援混合式的NFV平台上包含Hypervisor-base或Container-base平台</w:t>
            </w:r>
          </w:p>
        </w:tc>
        <w:tc>
          <w:tcPr>
            <w:tcW w:w="201" w:type="pct"/>
          </w:tcPr>
          <w:p w14:paraId="24F22702" w14:textId="77777777" w:rsidR="00C23839" w:rsidRPr="00CC2A27" w:rsidRDefault="00C23839" w:rsidP="000F1EC9">
            <w:pPr>
              <w:rPr>
                <w:rFonts w:ascii="標楷體" w:hAnsi="標楷體" w:cs="Times New Roman"/>
              </w:rPr>
            </w:pPr>
          </w:p>
        </w:tc>
        <w:tc>
          <w:tcPr>
            <w:tcW w:w="202" w:type="pct"/>
            <w:shd w:val="clear" w:color="auto" w:fill="auto"/>
          </w:tcPr>
          <w:p w14:paraId="6E7B7BA8" w14:textId="5D0F09A7" w:rsidR="00C23839" w:rsidRPr="00CC2A27" w:rsidRDefault="00C23839" w:rsidP="000F1EC9">
            <w:pPr>
              <w:rPr>
                <w:rFonts w:ascii="標楷體" w:hAnsi="標楷體" w:cs="Times New Roman"/>
              </w:rPr>
            </w:pPr>
          </w:p>
        </w:tc>
        <w:tc>
          <w:tcPr>
            <w:tcW w:w="279" w:type="pct"/>
            <w:shd w:val="clear" w:color="auto" w:fill="auto"/>
          </w:tcPr>
          <w:p w14:paraId="1243C1DD" w14:textId="77777777" w:rsidR="00C23839" w:rsidRPr="00CC2A27" w:rsidRDefault="00C23839" w:rsidP="000F1EC9">
            <w:pPr>
              <w:rPr>
                <w:rFonts w:ascii="標楷體" w:hAnsi="標楷體" w:cs="Times New Roman"/>
              </w:rPr>
            </w:pPr>
          </w:p>
        </w:tc>
        <w:tc>
          <w:tcPr>
            <w:tcW w:w="194" w:type="pct"/>
          </w:tcPr>
          <w:p w14:paraId="4C70E911" w14:textId="77777777" w:rsidR="00C23839" w:rsidRPr="00CC2A27" w:rsidRDefault="00C23839" w:rsidP="000F1EC9">
            <w:pPr>
              <w:rPr>
                <w:rFonts w:ascii="標楷體" w:hAnsi="標楷體" w:cs="Times New Roman"/>
              </w:rPr>
            </w:pPr>
          </w:p>
        </w:tc>
        <w:tc>
          <w:tcPr>
            <w:tcW w:w="240" w:type="pct"/>
          </w:tcPr>
          <w:p w14:paraId="22AA0A58" w14:textId="77777777" w:rsidR="00C23839" w:rsidRPr="00CC2A27" w:rsidRDefault="00C23839" w:rsidP="000F1EC9">
            <w:pPr>
              <w:rPr>
                <w:rFonts w:ascii="標楷體" w:hAnsi="標楷體" w:cs="Times New Roman"/>
              </w:rPr>
            </w:pPr>
          </w:p>
        </w:tc>
        <w:tc>
          <w:tcPr>
            <w:tcW w:w="236" w:type="pct"/>
          </w:tcPr>
          <w:p w14:paraId="04915B6E" w14:textId="77777777" w:rsidR="00C23839" w:rsidRPr="00CC2A27" w:rsidRDefault="00C23839" w:rsidP="000F1EC9">
            <w:pPr>
              <w:rPr>
                <w:rFonts w:ascii="標楷體" w:hAnsi="標楷體" w:cs="Times New Roman"/>
              </w:rPr>
            </w:pPr>
          </w:p>
        </w:tc>
      </w:tr>
      <w:tr w:rsidR="00C23839" w:rsidRPr="00CC2A27" w14:paraId="35D1C8C8" w14:textId="576D3F56" w:rsidTr="00C23839">
        <w:trPr>
          <w:jc w:val="center"/>
        </w:trPr>
        <w:tc>
          <w:tcPr>
            <w:tcW w:w="403" w:type="pct"/>
            <w:shd w:val="clear" w:color="auto" w:fill="auto"/>
          </w:tcPr>
          <w:p w14:paraId="6F462A22" w14:textId="1E98A63B" w:rsidR="00C23839" w:rsidRPr="00CC2A27" w:rsidRDefault="00C23839" w:rsidP="000F1EC9">
            <w:pPr>
              <w:rPr>
                <w:rFonts w:ascii="標楷體" w:hAnsi="標楷體" w:cs="Times New Roman"/>
              </w:rPr>
            </w:pPr>
            <w:r w:rsidRPr="00CC2A27">
              <w:rPr>
                <w:rFonts w:ascii="標楷體" w:hAnsi="標楷體" w:cs="Times New Roman"/>
              </w:rPr>
              <w:t>C0</w:t>
            </w:r>
            <w:r w:rsidR="00124550">
              <w:rPr>
                <w:rFonts w:ascii="標楷體" w:hAnsi="標楷體" w:cs="Times New Roman"/>
              </w:rPr>
              <w:t>09</w:t>
            </w:r>
          </w:p>
        </w:tc>
        <w:tc>
          <w:tcPr>
            <w:tcW w:w="203" w:type="pct"/>
          </w:tcPr>
          <w:p w14:paraId="71CB5202"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42" w:type="pct"/>
          </w:tcPr>
          <w:p w14:paraId="20161A14" w14:textId="77777777" w:rsidR="00C23839" w:rsidRPr="00CC2A27" w:rsidRDefault="00C23839" w:rsidP="000F1EC9">
            <w:pPr>
              <w:rPr>
                <w:rFonts w:ascii="標楷體" w:hAnsi="標楷體" w:cs="Times New Roman"/>
              </w:rPr>
            </w:pPr>
            <w:r w:rsidRPr="00CC2A27">
              <w:rPr>
                <w:rFonts w:ascii="標楷體" w:hAnsi="標楷體" w:cs="Times New Roman"/>
              </w:rPr>
              <w:t>符合工作環境溫度10°C 到 40°C 、濕度10% to 80%</w:t>
            </w:r>
          </w:p>
        </w:tc>
        <w:tc>
          <w:tcPr>
            <w:tcW w:w="201" w:type="pct"/>
          </w:tcPr>
          <w:p w14:paraId="41233FC2" w14:textId="77777777" w:rsidR="00C23839" w:rsidRPr="00CC2A27" w:rsidRDefault="00C23839" w:rsidP="000F1EC9">
            <w:pPr>
              <w:rPr>
                <w:rFonts w:ascii="標楷體" w:hAnsi="標楷體" w:cs="Times New Roman"/>
              </w:rPr>
            </w:pPr>
          </w:p>
        </w:tc>
        <w:tc>
          <w:tcPr>
            <w:tcW w:w="202" w:type="pct"/>
            <w:shd w:val="clear" w:color="auto" w:fill="auto"/>
          </w:tcPr>
          <w:p w14:paraId="0AF334C8" w14:textId="78CF3B4F" w:rsidR="00C23839" w:rsidRPr="00CC2A27" w:rsidRDefault="00C23839" w:rsidP="000F1EC9">
            <w:pPr>
              <w:rPr>
                <w:rFonts w:ascii="標楷體" w:hAnsi="標楷體" w:cs="Times New Roman"/>
              </w:rPr>
            </w:pPr>
          </w:p>
        </w:tc>
        <w:tc>
          <w:tcPr>
            <w:tcW w:w="279" w:type="pct"/>
            <w:shd w:val="clear" w:color="auto" w:fill="auto"/>
          </w:tcPr>
          <w:p w14:paraId="2F3C8305" w14:textId="77777777" w:rsidR="00C23839" w:rsidRPr="00CC2A27" w:rsidRDefault="00C23839" w:rsidP="000F1EC9">
            <w:pPr>
              <w:rPr>
                <w:rFonts w:ascii="標楷體" w:hAnsi="標楷體" w:cs="Times New Roman"/>
              </w:rPr>
            </w:pPr>
          </w:p>
        </w:tc>
        <w:tc>
          <w:tcPr>
            <w:tcW w:w="194" w:type="pct"/>
          </w:tcPr>
          <w:p w14:paraId="3F7B30A8" w14:textId="77777777" w:rsidR="00C23839" w:rsidRPr="00CC2A27" w:rsidRDefault="00C23839" w:rsidP="000F1EC9">
            <w:pPr>
              <w:rPr>
                <w:rFonts w:ascii="標楷體" w:hAnsi="標楷體" w:cs="Times New Roman"/>
              </w:rPr>
            </w:pPr>
          </w:p>
        </w:tc>
        <w:tc>
          <w:tcPr>
            <w:tcW w:w="240" w:type="pct"/>
          </w:tcPr>
          <w:p w14:paraId="74066EB3" w14:textId="77777777" w:rsidR="00C23839" w:rsidRPr="00CC2A27" w:rsidRDefault="00C23839" w:rsidP="000F1EC9">
            <w:pPr>
              <w:rPr>
                <w:rFonts w:ascii="標楷體" w:hAnsi="標楷體" w:cs="Times New Roman"/>
              </w:rPr>
            </w:pPr>
          </w:p>
        </w:tc>
        <w:tc>
          <w:tcPr>
            <w:tcW w:w="236" w:type="pct"/>
          </w:tcPr>
          <w:p w14:paraId="15239ECF" w14:textId="77777777" w:rsidR="00C23839" w:rsidRPr="00CC2A27" w:rsidRDefault="00C23839" w:rsidP="000F1EC9">
            <w:pPr>
              <w:rPr>
                <w:rFonts w:ascii="標楷體" w:hAnsi="標楷體" w:cs="Times New Roman"/>
              </w:rPr>
            </w:pPr>
          </w:p>
        </w:tc>
      </w:tr>
      <w:tr w:rsidR="00C23839" w:rsidRPr="00CC2A27" w14:paraId="1C2964AB" w14:textId="12903981" w:rsidTr="00C23839">
        <w:trPr>
          <w:jc w:val="center"/>
        </w:trPr>
        <w:tc>
          <w:tcPr>
            <w:tcW w:w="403" w:type="pct"/>
            <w:shd w:val="clear" w:color="auto" w:fill="auto"/>
          </w:tcPr>
          <w:p w14:paraId="4C106EF5" w14:textId="612DDD54" w:rsidR="00C23839" w:rsidRPr="00CC2A27" w:rsidRDefault="00C23839" w:rsidP="000F1EC9">
            <w:pPr>
              <w:rPr>
                <w:rFonts w:ascii="標楷體" w:hAnsi="標楷體" w:cs="Times New Roman"/>
              </w:rPr>
            </w:pPr>
            <w:r w:rsidRPr="00CC2A27">
              <w:rPr>
                <w:rFonts w:ascii="標楷體" w:hAnsi="標楷體" w:cs="Times New Roman"/>
              </w:rPr>
              <w:t>C01</w:t>
            </w:r>
            <w:r w:rsidR="00124550">
              <w:rPr>
                <w:rFonts w:ascii="標楷體" w:hAnsi="標楷體" w:cs="Times New Roman"/>
              </w:rPr>
              <w:t>0</w:t>
            </w:r>
          </w:p>
        </w:tc>
        <w:tc>
          <w:tcPr>
            <w:tcW w:w="203" w:type="pct"/>
          </w:tcPr>
          <w:p w14:paraId="2D7D7FBA"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42" w:type="pct"/>
          </w:tcPr>
          <w:p w14:paraId="4299CA6D" w14:textId="407A2F43" w:rsidR="00C23839" w:rsidRPr="00CC2A27" w:rsidRDefault="00C23839" w:rsidP="000F1EC9">
            <w:pPr>
              <w:rPr>
                <w:rFonts w:ascii="標楷體" w:hAnsi="標楷體" w:cs="Times New Roman"/>
              </w:rPr>
            </w:pPr>
            <w:r w:rsidRPr="00CC2A27">
              <w:rPr>
                <w:rFonts w:ascii="標楷體" w:hAnsi="標楷體" w:cs="Times New Roman"/>
              </w:rPr>
              <w:t>支援Per-flow QoS handling</w:t>
            </w:r>
          </w:p>
        </w:tc>
        <w:tc>
          <w:tcPr>
            <w:tcW w:w="201" w:type="pct"/>
          </w:tcPr>
          <w:p w14:paraId="5CEFEF14" w14:textId="77777777" w:rsidR="00C23839" w:rsidRPr="00CC2A27" w:rsidRDefault="00C23839" w:rsidP="000F1EC9">
            <w:pPr>
              <w:rPr>
                <w:rFonts w:ascii="標楷體" w:hAnsi="標楷體" w:cs="Times New Roman"/>
              </w:rPr>
            </w:pPr>
          </w:p>
        </w:tc>
        <w:tc>
          <w:tcPr>
            <w:tcW w:w="202" w:type="pct"/>
            <w:shd w:val="clear" w:color="auto" w:fill="auto"/>
          </w:tcPr>
          <w:p w14:paraId="20F798DB" w14:textId="0051CB46" w:rsidR="00C23839" w:rsidRPr="00CC2A27" w:rsidRDefault="00C23839" w:rsidP="000F1EC9">
            <w:pPr>
              <w:rPr>
                <w:rFonts w:ascii="標楷體" w:hAnsi="標楷體" w:cs="Times New Roman"/>
              </w:rPr>
            </w:pPr>
          </w:p>
        </w:tc>
        <w:tc>
          <w:tcPr>
            <w:tcW w:w="279" w:type="pct"/>
            <w:shd w:val="clear" w:color="auto" w:fill="auto"/>
          </w:tcPr>
          <w:p w14:paraId="55AFDA8E" w14:textId="77777777" w:rsidR="00C23839" w:rsidRPr="00CC2A27" w:rsidRDefault="00C23839" w:rsidP="000F1EC9">
            <w:pPr>
              <w:rPr>
                <w:rFonts w:ascii="標楷體" w:hAnsi="標楷體" w:cs="Times New Roman"/>
              </w:rPr>
            </w:pPr>
          </w:p>
        </w:tc>
        <w:tc>
          <w:tcPr>
            <w:tcW w:w="194" w:type="pct"/>
          </w:tcPr>
          <w:p w14:paraId="566060FC" w14:textId="77777777" w:rsidR="00C23839" w:rsidRPr="00CC2A27" w:rsidRDefault="00C23839" w:rsidP="000F1EC9">
            <w:pPr>
              <w:rPr>
                <w:rFonts w:ascii="標楷體" w:hAnsi="標楷體" w:cs="Times New Roman"/>
              </w:rPr>
            </w:pPr>
          </w:p>
        </w:tc>
        <w:tc>
          <w:tcPr>
            <w:tcW w:w="240" w:type="pct"/>
          </w:tcPr>
          <w:p w14:paraId="4A7596DC" w14:textId="77777777" w:rsidR="00C23839" w:rsidRPr="00CC2A27" w:rsidRDefault="00C23839" w:rsidP="000F1EC9">
            <w:pPr>
              <w:rPr>
                <w:rFonts w:ascii="標楷體" w:hAnsi="標楷體" w:cs="Times New Roman"/>
              </w:rPr>
            </w:pPr>
          </w:p>
        </w:tc>
        <w:tc>
          <w:tcPr>
            <w:tcW w:w="236" w:type="pct"/>
          </w:tcPr>
          <w:p w14:paraId="41FAB639" w14:textId="77777777" w:rsidR="00C23839" w:rsidRPr="00CC2A27" w:rsidRDefault="00C23839" w:rsidP="000F1EC9">
            <w:pPr>
              <w:rPr>
                <w:rFonts w:ascii="標楷體" w:hAnsi="標楷體" w:cs="Times New Roman"/>
              </w:rPr>
            </w:pPr>
          </w:p>
        </w:tc>
      </w:tr>
      <w:tr w:rsidR="00C23839" w:rsidRPr="00CC2A27" w14:paraId="6AFCBF06" w14:textId="4A2D7090" w:rsidTr="00C23839">
        <w:trPr>
          <w:jc w:val="center"/>
        </w:trPr>
        <w:tc>
          <w:tcPr>
            <w:tcW w:w="403" w:type="pct"/>
            <w:shd w:val="clear" w:color="auto" w:fill="auto"/>
          </w:tcPr>
          <w:p w14:paraId="7B07B96D" w14:textId="3790CCB0" w:rsidR="00C23839" w:rsidRPr="00CC2A27" w:rsidRDefault="00C23839" w:rsidP="000F1EC9">
            <w:pPr>
              <w:rPr>
                <w:rFonts w:ascii="標楷體" w:hAnsi="標楷體" w:cs="Times New Roman"/>
              </w:rPr>
            </w:pPr>
            <w:r w:rsidRPr="00CC2A27">
              <w:rPr>
                <w:rFonts w:ascii="標楷體" w:hAnsi="標楷體" w:cs="Times New Roman"/>
              </w:rPr>
              <w:t>C01</w:t>
            </w:r>
            <w:r w:rsidR="00124550">
              <w:rPr>
                <w:rFonts w:ascii="標楷體" w:hAnsi="標楷體" w:cs="Times New Roman"/>
              </w:rPr>
              <w:t>1</w:t>
            </w:r>
          </w:p>
        </w:tc>
        <w:tc>
          <w:tcPr>
            <w:tcW w:w="203" w:type="pct"/>
          </w:tcPr>
          <w:p w14:paraId="72618B79"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42" w:type="pct"/>
          </w:tcPr>
          <w:p w14:paraId="23308AFC" w14:textId="2A7400FF" w:rsidR="00C23839" w:rsidRPr="00CC2A27" w:rsidRDefault="00C23839" w:rsidP="000F1EC9">
            <w:pPr>
              <w:rPr>
                <w:rFonts w:ascii="標楷體" w:hAnsi="標楷體" w:cs="Times New Roman"/>
              </w:rPr>
            </w:pPr>
            <w:r w:rsidRPr="00CC2A27">
              <w:rPr>
                <w:rFonts w:ascii="標楷體" w:hAnsi="標楷體" w:cs="Times New Roman"/>
              </w:rPr>
              <w:t>支援5G用戶身份透過企業認證機制獲得專網連線使用授權</w:t>
            </w:r>
          </w:p>
        </w:tc>
        <w:tc>
          <w:tcPr>
            <w:tcW w:w="201" w:type="pct"/>
          </w:tcPr>
          <w:p w14:paraId="3B67B39F" w14:textId="77777777" w:rsidR="00C23839" w:rsidRPr="00CC2A27" w:rsidRDefault="00C23839" w:rsidP="000F1EC9">
            <w:pPr>
              <w:rPr>
                <w:rFonts w:ascii="標楷體" w:hAnsi="標楷體" w:cs="Times New Roman"/>
              </w:rPr>
            </w:pPr>
          </w:p>
        </w:tc>
        <w:tc>
          <w:tcPr>
            <w:tcW w:w="202" w:type="pct"/>
            <w:shd w:val="clear" w:color="auto" w:fill="auto"/>
          </w:tcPr>
          <w:p w14:paraId="185099ED" w14:textId="7BB3CA60" w:rsidR="00C23839" w:rsidRPr="00CC2A27" w:rsidRDefault="00C23839" w:rsidP="000F1EC9">
            <w:pPr>
              <w:rPr>
                <w:rFonts w:ascii="標楷體" w:hAnsi="標楷體" w:cs="Times New Roman"/>
              </w:rPr>
            </w:pPr>
          </w:p>
        </w:tc>
        <w:tc>
          <w:tcPr>
            <w:tcW w:w="279" w:type="pct"/>
            <w:shd w:val="clear" w:color="auto" w:fill="auto"/>
          </w:tcPr>
          <w:p w14:paraId="672DCB4C" w14:textId="77777777" w:rsidR="00C23839" w:rsidRPr="00CC2A27" w:rsidRDefault="00C23839" w:rsidP="000F1EC9">
            <w:pPr>
              <w:rPr>
                <w:rFonts w:ascii="標楷體" w:hAnsi="標楷體" w:cs="Times New Roman"/>
              </w:rPr>
            </w:pPr>
          </w:p>
        </w:tc>
        <w:tc>
          <w:tcPr>
            <w:tcW w:w="194" w:type="pct"/>
          </w:tcPr>
          <w:p w14:paraId="62DD1745" w14:textId="77777777" w:rsidR="00C23839" w:rsidRPr="00CC2A27" w:rsidRDefault="00C23839" w:rsidP="000F1EC9">
            <w:pPr>
              <w:rPr>
                <w:rFonts w:ascii="標楷體" w:hAnsi="標楷體" w:cs="Times New Roman"/>
              </w:rPr>
            </w:pPr>
          </w:p>
        </w:tc>
        <w:tc>
          <w:tcPr>
            <w:tcW w:w="240" w:type="pct"/>
          </w:tcPr>
          <w:p w14:paraId="56D2AB26" w14:textId="77777777" w:rsidR="00C23839" w:rsidRPr="00CC2A27" w:rsidRDefault="00C23839" w:rsidP="000F1EC9">
            <w:pPr>
              <w:rPr>
                <w:rFonts w:ascii="標楷體" w:hAnsi="標楷體" w:cs="Times New Roman"/>
              </w:rPr>
            </w:pPr>
          </w:p>
        </w:tc>
        <w:tc>
          <w:tcPr>
            <w:tcW w:w="236" w:type="pct"/>
          </w:tcPr>
          <w:p w14:paraId="4C442592" w14:textId="77777777" w:rsidR="00C23839" w:rsidRPr="00CC2A27" w:rsidRDefault="00C23839" w:rsidP="000F1EC9">
            <w:pPr>
              <w:rPr>
                <w:rFonts w:ascii="標楷體" w:hAnsi="標楷體" w:cs="Times New Roman"/>
              </w:rPr>
            </w:pPr>
          </w:p>
        </w:tc>
      </w:tr>
      <w:tr w:rsidR="00C23839" w:rsidRPr="00CC2A27" w14:paraId="568E3A6B" w14:textId="6D622309" w:rsidTr="00C23839">
        <w:trPr>
          <w:jc w:val="center"/>
        </w:trPr>
        <w:tc>
          <w:tcPr>
            <w:tcW w:w="403" w:type="pct"/>
            <w:shd w:val="clear" w:color="auto" w:fill="auto"/>
          </w:tcPr>
          <w:p w14:paraId="7D392A6F" w14:textId="4909485D" w:rsidR="00C23839" w:rsidRPr="00CC2A27" w:rsidRDefault="00C23839" w:rsidP="000F1EC9">
            <w:pPr>
              <w:rPr>
                <w:rFonts w:ascii="標楷體" w:hAnsi="標楷體" w:cs="Times New Roman"/>
              </w:rPr>
            </w:pPr>
            <w:r w:rsidRPr="00CC2A27">
              <w:rPr>
                <w:rFonts w:ascii="標楷體" w:hAnsi="標楷體" w:cs="Times New Roman"/>
              </w:rPr>
              <w:t>C01</w:t>
            </w:r>
            <w:r w:rsidR="00124550">
              <w:rPr>
                <w:rFonts w:ascii="標楷體" w:hAnsi="標楷體" w:cs="Times New Roman"/>
              </w:rPr>
              <w:t>2</w:t>
            </w:r>
          </w:p>
        </w:tc>
        <w:tc>
          <w:tcPr>
            <w:tcW w:w="203" w:type="pct"/>
          </w:tcPr>
          <w:p w14:paraId="151DDBD6" w14:textId="77777777" w:rsidR="00C23839" w:rsidRPr="00CC2A27" w:rsidRDefault="00C23839" w:rsidP="000F1EC9">
            <w:pPr>
              <w:rPr>
                <w:rFonts w:ascii="標楷體" w:hAnsi="標楷體" w:cs="Times New Roman"/>
              </w:rPr>
            </w:pPr>
            <w:r w:rsidRPr="00CC2A27">
              <w:rPr>
                <w:rFonts w:ascii="標楷體" w:hAnsi="標楷體" w:cs="Times New Roman"/>
              </w:rPr>
              <w:t>系統規格</w:t>
            </w:r>
          </w:p>
        </w:tc>
        <w:tc>
          <w:tcPr>
            <w:tcW w:w="3042" w:type="pct"/>
          </w:tcPr>
          <w:p w14:paraId="35876FCB" w14:textId="07B8C5AC" w:rsidR="00C23839" w:rsidRPr="00CC2A27" w:rsidRDefault="00C23839" w:rsidP="0097765C">
            <w:pPr>
              <w:rPr>
                <w:rFonts w:ascii="標楷體" w:hAnsi="標楷體" w:cs="Times New Roman"/>
              </w:rPr>
            </w:pPr>
            <w:r w:rsidRPr="00CC2A27">
              <w:rPr>
                <w:rFonts w:ascii="標楷體" w:hAnsi="標楷體" w:cs="Times New Roman"/>
              </w:rPr>
              <w:t>支援用戶面流量加速功能(例如: Intel SST-CP技術(Speed Select Core Power) 或是Intel 網卡DDP (Dynamic Device Personalization )</w:t>
            </w:r>
          </w:p>
        </w:tc>
        <w:tc>
          <w:tcPr>
            <w:tcW w:w="201" w:type="pct"/>
          </w:tcPr>
          <w:p w14:paraId="26A96CCC" w14:textId="77777777" w:rsidR="00C23839" w:rsidRPr="00CC2A27" w:rsidRDefault="00C23839" w:rsidP="000F1EC9">
            <w:pPr>
              <w:rPr>
                <w:rFonts w:ascii="標楷體" w:hAnsi="標楷體" w:cs="Times New Roman"/>
              </w:rPr>
            </w:pPr>
          </w:p>
        </w:tc>
        <w:tc>
          <w:tcPr>
            <w:tcW w:w="202" w:type="pct"/>
            <w:shd w:val="clear" w:color="auto" w:fill="auto"/>
          </w:tcPr>
          <w:p w14:paraId="27D88A6D" w14:textId="1462A039" w:rsidR="00C23839" w:rsidRPr="00CC2A27" w:rsidRDefault="00C23839" w:rsidP="000F1EC9">
            <w:pPr>
              <w:rPr>
                <w:rFonts w:ascii="標楷體" w:hAnsi="標楷體" w:cs="Times New Roman"/>
              </w:rPr>
            </w:pPr>
          </w:p>
        </w:tc>
        <w:tc>
          <w:tcPr>
            <w:tcW w:w="279" w:type="pct"/>
            <w:shd w:val="clear" w:color="auto" w:fill="auto"/>
          </w:tcPr>
          <w:p w14:paraId="39433C9B" w14:textId="77777777" w:rsidR="00C23839" w:rsidRPr="00CC2A27" w:rsidRDefault="00C23839" w:rsidP="000F1EC9">
            <w:pPr>
              <w:rPr>
                <w:rFonts w:ascii="標楷體" w:hAnsi="標楷體" w:cs="Times New Roman"/>
              </w:rPr>
            </w:pPr>
          </w:p>
        </w:tc>
        <w:tc>
          <w:tcPr>
            <w:tcW w:w="194" w:type="pct"/>
          </w:tcPr>
          <w:p w14:paraId="6378EB4F" w14:textId="77777777" w:rsidR="00C23839" w:rsidRPr="00CC2A27" w:rsidRDefault="00C23839" w:rsidP="000F1EC9">
            <w:pPr>
              <w:rPr>
                <w:rFonts w:ascii="標楷體" w:hAnsi="標楷體" w:cs="Times New Roman"/>
              </w:rPr>
            </w:pPr>
          </w:p>
        </w:tc>
        <w:tc>
          <w:tcPr>
            <w:tcW w:w="240" w:type="pct"/>
          </w:tcPr>
          <w:p w14:paraId="30E83035" w14:textId="77777777" w:rsidR="00C23839" w:rsidRPr="00CC2A27" w:rsidRDefault="00C23839" w:rsidP="000F1EC9">
            <w:pPr>
              <w:rPr>
                <w:rFonts w:ascii="標楷體" w:hAnsi="標楷體" w:cs="Times New Roman"/>
              </w:rPr>
            </w:pPr>
          </w:p>
        </w:tc>
        <w:tc>
          <w:tcPr>
            <w:tcW w:w="236" w:type="pct"/>
          </w:tcPr>
          <w:p w14:paraId="68E6F7AB" w14:textId="77777777" w:rsidR="00C23839" w:rsidRPr="00CC2A27" w:rsidRDefault="00C23839" w:rsidP="000F1EC9">
            <w:pPr>
              <w:rPr>
                <w:rFonts w:ascii="標楷體" w:hAnsi="標楷體" w:cs="Times New Roman"/>
              </w:rPr>
            </w:pPr>
          </w:p>
        </w:tc>
      </w:tr>
      <w:tr w:rsidR="00C23839" w:rsidRPr="00CC2A27" w14:paraId="5A9BC57D" w14:textId="7FB84E6F" w:rsidTr="00C23839">
        <w:trPr>
          <w:jc w:val="center"/>
        </w:trPr>
        <w:tc>
          <w:tcPr>
            <w:tcW w:w="403" w:type="pct"/>
            <w:shd w:val="clear" w:color="auto" w:fill="auto"/>
          </w:tcPr>
          <w:p w14:paraId="2963FA8E" w14:textId="0429FC1E" w:rsidR="00C23839" w:rsidRPr="00CC2A27" w:rsidRDefault="00C23839" w:rsidP="000F1EC9">
            <w:pPr>
              <w:rPr>
                <w:rFonts w:ascii="標楷體" w:hAnsi="標楷體" w:cs="Times New Roman"/>
              </w:rPr>
            </w:pPr>
            <w:r w:rsidRPr="00CC2A27">
              <w:rPr>
                <w:rFonts w:ascii="標楷體" w:hAnsi="標楷體" w:cs="Times New Roman"/>
              </w:rPr>
              <w:t>C01</w:t>
            </w:r>
            <w:r w:rsidR="00124550">
              <w:rPr>
                <w:rFonts w:ascii="標楷體" w:hAnsi="標楷體" w:cs="Times New Roman"/>
              </w:rPr>
              <w:t>3</w:t>
            </w:r>
          </w:p>
        </w:tc>
        <w:tc>
          <w:tcPr>
            <w:tcW w:w="203" w:type="pct"/>
          </w:tcPr>
          <w:p w14:paraId="7B8FF1B3" w14:textId="77777777" w:rsidR="00C23839" w:rsidRPr="00CC2A27" w:rsidRDefault="00C23839" w:rsidP="000F1EC9">
            <w:pPr>
              <w:rPr>
                <w:rFonts w:ascii="標楷體" w:hAnsi="標楷體" w:cs="Times New Roman"/>
              </w:rPr>
            </w:pPr>
            <w:r w:rsidRPr="00CC2A27">
              <w:rPr>
                <w:rFonts w:ascii="標楷體" w:hAnsi="標楷體" w:cs="Times New Roman"/>
              </w:rPr>
              <w:t>系統</w:t>
            </w:r>
            <w:r w:rsidRPr="00CC2A27">
              <w:rPr>
                <w:rFonts w:ascii="標楷體" w:hAnsi="標楷體" w:cs="Times New Roman"/>
              </w:rPr>
              <w:lastRenderedPageBreak/>
              <w:t>規格</w:t>
            </w:r>
          </w:p>
        </w:tc>
        <w:tc>
          <w:tcPr>
            <w:tcW w:w="3042" w:type="pct"/>
          </w:tcPr>
          <w:p w14:paraId="5C38513E" w14:textId="56840A0F" w:rsidR="00C23839" w:rsidRPr="00CC2A27" w:rsidRDefault="00C23839" w:rsidP="000F1EC9">
            <w:pPr>
              <w:rPr>
                <w:rFonts w:ascii="標楷體" w:hAnsi="標楷體" w:cs="Times New Roman"/>
              </w:rPr>
            </w:pPr>
            <w:r w:rsidRPr="00CC2A27">
              <w:rPr>
                <w:rFonts w:ascii="標楷體" w:hAnsi="標楷體" w:cs="Times New Roman"/>
              </w:rPr>
              <w:lastRenderedPageBreak/>
              <w:t>支援專用網路域名服務解析(DNS 解析)</w:t>
            </w:r>
          </w:p>
        </w:tc>
        <w:tc>
          <w:tcPr>
            <w:tcW w:w="201" w:type="pct"/>
          </w:tcPr>
          <w:p w14:paraId="6B0BDB74" w14:textId="77777777" w:rsidR="00C23839" w:rsidRPr="00CC2A27" w:rsidRDefault="00C23839" w:rsidP="000F1EC9">
            <w:pPr>
              <w:rPr>
                <w:rFonts w:ascii="標楷體" w:hAnsi="標楷體" w:cs="Times New Roman"/>
              </w:rPr>
            </w:pPr>
          </w:p>
        </w:tc>
        <w:tc>
          <w:tcPr>
            <w:tcW w:w="202" w:type="pct"/>
            <w:shd w:val="clear" w:color="auto" w:fill="auto"/>
          </w:tcPr>
          <w:p w14:paraId="7791A30B" w14:textId="4CBF8987" w:rsidR="00C23839" w:rsidRPr="00CC2A27" w:rsidRDefault="00C23839" w:rsidP="000F1EC9">
            <w:pPr>
              <w:rPr>
                <w:rFonts w:ascii="標楷體" w:hAnsi="標楷體" w:cs="Times New Roman"/>
              </w:rPr>
            </w:pPr>
          </w:p>
        </w:tc>
        <w:tc>
          <w:tcPr>
            <w:tcW w:w="279" w:type="pct"/>
            <w:shd w:val="clear" w:color="auto" w:fill="auto"/>
          </w:tcPr>
          <w:p w14:paraId="2928CFF0" w14:textId="77777777" w:rsidR="00C23839" w:rsidRPr="00CC2A27" w:rsidRDefault="00C23839" w:rsidP="000F1EC9">
            <w:pPr>
              <w:rPr>
                <w:rFonts w:ascii="標楷體" w:hAnsi="標楷體" w:cs="Times New Roman"/>
              </w:rPr>
            </w:pPr>
          </w:p>
        </w:tc>
        <w:tc>
          <w:tcPr>
            <w:tcW w:w="194" w:type="pct"/>
          </w:tcPr>
          <w:p w14:paraId="1DBDF63E" w14:textId="77777777" w:rsidR="00C23839" w:rsidRPr="00CC2A27" w:rsidRDefault="00C23839" w:rsidP="000F1EC9">
            <w:pPr>
              <w:rPr>
                <w:rFonts w:ascii="標楷體" w:hAnsi="標楷體" w:cs="Times New Roman"/>
              </w:rPr>
            </w:pPr>
          </w:p>
        </w:tc>
        <w:tc>
          <w:tcPr>
            <w:tcW w:w="240" w:type="pct"/>
          </w:tcPr>
          <w:p w14:paraId="1B9C6A03" w14:textId="77777777" w:rsidR="00C23839" w:rsidRPr="00CC2A27" w:rsidRDefault="00C23839" w:rsidP="000F1EC9">
            <w:pPr>
              <w:rPr>
                <w:rFonts w:ascii="標楷體" w:hAnsi="標楷體" w:cs="Times New Roman"/>
              </w:rPr>
            </w:pPr>
          </w:p>
        </w:tc>
        <w:tc>
          <w:tcPr>
            <w:tcW w:w="236" w:type="pct"/>
          </w:tcPr>
          <w:p w14:paraId="5CA5E711" w14:textId="77777777" w:rsidR="00C23839" w:rsidRPr="00CC2A27" w:rsidRDefault="00C23839" w:rsidP="000F1EC9">
            <w:pPr>
              <w:rPr>
                <w:rFonts w:ascii="標楷體" w:hAnsi="標楷體" w:cs="Times New Roman"/>
              </w:rPr>
            </w:pPr>
          </w:p>
        </w:tc>
      </w:tr>
      <w:tr w:rsidR="00C23839" w:rsidRPr="00CC2A27" w14:paraId="28F1EDC8" w14:textId="639E62FF" w:rsidTr="00C23839">
        <w:trPr>
          <w:jc w:val="center"/>
        </w:trPr>
        <w:tc>
          <w:tcPr>
            <w:tcW w:w="403" w:type="pct"/>
            <w:shd w:val="clear" w:color="auto" w:fill="auto"/>
          </w:tcPr>
          <w:p w14:paraId="24F4226E" w14:textId="59B9C6B1" w:rsidR="00C23839" w:rsidRPr="00CC2A27" w:rsidRDefault="00C23839" w:rsidP="000F1EC9">
            <w:pPr>
              <w:rPr>
                <w:rFonts w:ascii="標楷體" w:hAnsi="標楷體" w:cs="Times New Roman"/>
              </w:rPr>
            </w:pPr>
            <w:r w:rsidRPr="00CC2A27">
              <w:rPr>
                <w:rFonts w:ascii="標楷體" w:hAnsi="標楷體" w:cs="Times New Roman"/>
              </w:rPr>
              <w:t>C01</w:t>
            </w:r>
            <w:r w:rsidR="00124550">
              <w:rPr>
                <w:rFonts w:ascii="標楷體" w:hAnsi="標楷體" w:cs="Times New Roman"/>
              </w:rPr>
              <w:t>4</w:t>
            </w:r>
          </w:p>
        </w:tc>
        <w:tc>
          <w:tcPr>
            <w:tcW w:w="203" w:type="pct"/>
          </w:tcPr>
          <w:p w14:paraId="44D99D84" w14:textId="77777777" w:rsidR="00C23839" w:rsidRPr="00CC2A27" w:rsidRDefault="00C23839" w:rsidP="000F1EC9">
            <w:pPr>
              <w:rPr>
                <w:rFonts w:ascii="標楷體" w:hAnsi="標楷體" w:cs="Times New Roman"/>
              </w:rPr>
            </w:pPr>
            <w:r w:rsidRPr="00CC2A27">
              <w:rPr>
                <w:rFonts w:ascii="標楷體" w:hAnsi="標楷體" w:cs="Times New Roman"/>
              </w:rPr>
              <w:t>功能驗證</w:t>
            </w:r>
          </w:p>
        </w:tc>
        <w:tc>
          <w:tcPr>
            <w:tcW w:w="3042" w:type="pct"/>
          </w:tcPr>
          <w:p w14:paraId="6B7CBCB3" w14:textId="720F9FDE" w:rsidR="00C23839" w:rsidRPr="00CC2A27" w:rsidRDefault="00C23839" w:rsidP="000F1EC9">
            <w:pPr>
              <w:rPr>
                <w:rFonts w:ascii="標楷體" w:hAnsi="標楷體" w:cs="Times New Roman"/>
              </w:rPr>
            </w:pPr>
            <w:r w:rsidRPr="00CC2A27">
              <w:rPr>
                <w:rFonts w:ascii="標楷體" w:hAnsi="標楷體" w:cs="Times New Roman"/>
              </w:rPr>
              <w:t>提供功能報告，包含：MEC可支援接取Cells數量至少100個Cells、MEC到應用伺服器N6介面最大下行流量可達45Gbps和上行流量可達45Gbps、MEC到基地台 N3 介面最大下行流量可達45Gbps和上行流量可達45Gbps，效能測試報告數據包含 MEC 有GTP 封裝/解封裝和沒有GTP封裝/解封裝之最大流量</w:t>
            </w:r>
          </w:p>
        </w:tc>
        <w:tc>
          <w:tcPr>
            <w:tcW w:w="201" w:type="pct"/>
          </w:tcPr>
          <w:p w14:paraId="2763291A" w14:textId="77777777" w:rsidR="00C23839" w:rsidRPr="00CC2A27" w:rsidRDefault="00C23839" w:rsidP="000F1EC9">
            <w:pPr>
              <w:rPr>
                <w:rFonts w:ascii="標楷體" w:hAnsi="標楷體" w:cs="Times New Roman"/>
              </w:rPr>
            </w:pPr>
          </w:p>
        </w:tc>
        <w:tc>
          <w:tcPr>
            <w:tcW w:w="202" w:type="pct"/>
            <w:shd w:val="clear" w:color="auto" w:fill="auto"/>
          </w:tcPr>
          <w:p w14:paraId="2B600083" w14:textId="40EEE20F" w:rsidR="00C23839" w:rsidRPr="00CC2A27" w:rsidRDefault="00C23839" w:rsidP="000F1EC9">
            <w:pPr>
              <w:rPr>
                <w:rFonts w:ascii="標楷體" w:hAnsi="標楷體" w:cs="Times New Roman"/>
              </w:rPr>
            </w:pPr>
          </w:p>
        </w:tc>
        <w:tc>
          <w:tcPr>
            <w:tcW w:w="279" w:type="pct"/>
            <w:shd w:val="clear" w:color="auto" w:fill="auto"/>
          </w:tcPr>
          <w:p w14:paraId="1D006135" w14:textId="77777777" w:rsidR="00C23839" w:rsidRPr="00CC2A27" w:rsidRDefault="00C23839" w:rsidP="000F1EC9">
            <w:pPr>
              <w:rPr>
                <w:rFonts w:ascii="標楷體" w:hAnsi="標楷體" w:cs="Times New Roman"/>
              </w:rPr>
            </w:pPr>
          </w:p>
        </w:tc>
        <w:tc>
          <w:tcPr>
            <w:tcW w:w="194" w:type="pct"/>
          </w:tcPr>
          <w:p w14:paraId="329DE9E6" w14:textId="77777777" w:rsidR="00C23839" w:rsidRPr="00CC2A27" w:rsidRDefault="00C23839" w:rsidP="000F1EC9">
            <w:pPr>
              <w:rPr>
                <w:rFonts w:ascii="標楷體" w:hAnsi="標楷體" w:cs="Times New Roman"/>
              </w:rPr>
            </w:pPr>
          </w:p>
        </w:tc>
        <w:tc>
          <w:tcPr>
            <w:tcW w:w="240" w:type="pct"/>
          </w:tcPr>
          <w:p w14:paraId="6F22E682" w14:textId="77777777" w:rsidR="00C23839" w:rsidRPr="00CC2A27" w:rsidRDefault="00C23839" w:rsidP="000F1EC9">
            <w:pPr>
              <w:rPr>
                <w:rFonts w:ascii="標楷體" w:hAnsi="標楷體" w:cs="Times New Roman"/>
              </w:rPr>
            </w:pPr>
          </w:p>
        </w:tc>
        <w:tc>
          <w:tcPr>
            <w:tcW w:w="236" w:type="pct"/>
          </w:tcPr>
          <w:p w14:paraId="4E48B916" w14:textId="77777777" w:rsidR="00C23839" w:rsidRPr="00CC2A27" w:rsidRDefault="00C23839" w:rsidP="000F1EC9">
            <w:pPr>
              <w:rPr>
                <w:rFonts w:ascii="標楷體" w:hAnsi="標楷體" w:cs="Times New Roman"/>
              </w:rPr>
            </w:pPr>
          </w:p>
        </w:tc>
      </w:tr>
      <w:tr w:rsidR="00C23839" w:rsidRPr="00CC2A27" w14:paraId="77ADA10C" w14:textId="56F162C6" w:rsidTr="00C23839">
        <w:trPr>
          <w:jc w:val="center"/>
        </w:trPr>
        <w:tc>
          <w:tcPr>
            <w:tcW w:w="403" w:type="pct"/>
            <w:shd w:val="clear" w:color="auto" w:fill="auto"/>
          </w:tcPr>
          <w:p w14:paraId="643BE281" w14:textId="47084C31" w:rsidR="00C23839" w:rsidRPr="00CC2A27" w:rsidRDefault="00C23839" w:rsidP="000F1EC9">
            <w:pPr>
              <w:rPr>
                <w:rFonts w:ascii="標楷體" w:hAnsi="標楷體" w:cs="Times New Roman"/>
              </w:rPr>
            </w:pPr>
            <w:r w:rsidRPr="00CC2A27">
              <w:rPr>
                <w:rFonts w:ascii="標楷體" w:hAnsi="標楷體" w:cs="Times New Roman"/>
              </w:rPr>
              <w:t>C01</w:t>
            </w:r>
            <w:r w:rsidR="00124550">
              <w:rPr>
                <w:rFonts w:ascii="標楷體" w:hAnsi="標楷體" w:cs="Times New Roman"/>
              </w:rPr>
              <w:t>5</w:t>
            </w:r>
          </w:p>
        </w:tc>
        <w:tc>
          <w:tcPr>
            <w:tcW w:w="203" w:type="pct"/>
          </w:tcPr>
          <w:p w14:paraId="686D4853" w14:textId="77777777" w:rsidR="00C23839" w:rsidRPr="00CC2A27" w:rsidRDefault="00C23839" w:rsidP="000F1EC9">
            <w:pPr>
              <w:rPr>
                <w:rFonts w:ascii="標楷體" w:hAnsi="標楷體" w:cs="Times New Roman"/>
              </w:rPr>
            </w:pPr>
            <w:r w:rsidRPr="00CC2A27">
              <w:rPr>
                <w:rFonts w:ascii="標楷體" w:hAnsi="標楷體" w:cs="Times New Roman"/>
              </w:rPr>
              <w:t>功能驗證</w:t>
            </w:r>
          </w:p>
        </w:tc>
        <w:tc>
          <w:tcPr>
            <w:tcW w:w="3042" w:type="pct"/>
          </w:tcPr>
          <w:p w14:paraId="437C93B6" w14:textId="12102737" w:rsidR="00C23839" w:rsidRPr="00CC2A27" w:rsidRDefault="00C23839" w:rsidP="00AE7F93">
            <w:pPr>
              <w:rPr>
                <w:rFonts w:ascii="標楷體" w:hAnsi="標楷體" w:cs="Times New Roman"/>
              </w:rPr>
            </w:pPr>
            <w:r w:rsidRPr="00CC2A27">
              <w:rPr>
                <w:rFonts w:ascii="標楷體" w:hAnsi="標楷體" w:cs="Times New Roman"/>
              </w:rPr>
              <w:t>提供整合功能驗證過的5GC</w:t>
            </w:r>
            <w:proofErr w:type="gramStart"/>
            <w:r w:rsidRPr="00CC2A27">
              <w:rPr>
                <w:rFonts w:ascii="標楷體" w:hAnsi="標楷體" w:cs="Times New Roman"/>
              </w:rPr>
              <w:t>核網系統</w:t>
            </w:r>
            <w:proofErr w:type="gramEnd"/>
            <w:r w:rsidRPr="00CC2A27">
              <w:rPr>
                <w:rFonts w:ascii="標楷體" w:hAnsi="標楷體" w:cs="Times New Roman"/>
              </w:rPr>
              <w:t>和5G基地台廠牌型號，包括驗證測試項目與測試結果</w:t>
            </w:r>
          </w:p>
        </w:tc>
        <w:tc>
          <w:tcPr>
            <w:tcW w:w="201" w:type="pct"/>
          </w:tcPr>
          <w:p w14:paraId="206332D9" w14:textId="77777777" w:rsidR="00C23839" w:rsidRPr="00CC2A27" w:rsidRDefault="00C23839" w:rsidP="000F1EC9">
            <w:pPr>
              <w:rPr>
                <w:rFonts w:ascii="標楷體" w:hAnsi="標楷體" w:cs="Times New Roman"/>
              </w:rPr>
            </w:pPr>
          </w:p>
        </w:tc>
        <w:tc>
          <w:tcPr>
            <w:tcW w:w="202" w:type="pct"/>
            <w:shd w:val="clear" w:color="auto" w:fill="auto"/>
          </w:tcPr>
          <w:p w14:paraId="1D3B74C0" w14:textId="222C8125" w:rsidR="00C23839" w:rsidRPr="00CC2A27" w:rsidRDefault="00C23839" w:rsidP="000F1EC9">
            <w:pPr>
              <w:rPr>
                <w:rFonts w:ascii="標楷體" w:hAnsi="標楷體" w:cs="Times New Roman"/>
              </w:rPr>
            </w:pPr>
          </w:p>
        </w:tc>
        <w:tc>
          <w:tcPr>
            <w:tcW w:w="279" w:type="pct"/>
            <w:shd w:val="clear" w:color="auto" w:fill="auto"/>
          </w:tcPr>
          <w:p w14:paraId="0CFAB61B" w14:textId="77777777" w:rsidR="00C23839" w:rsidRPr="00CC2A27" w:rsidRDefault="00C23839" w:rsidP="000F1EC9">
            <w:pPr>
              <w:rPr>
                <w:rFonts w:ascii="標楷體" w:hAnsi="標楷體" w:cs="Times New Roman"/>
              </w:rPr>
            </w:pPr>
          </w:p>
        </w:tc>
        <w:tc>
          <w:tcPr>
            <w:tcW w:w="194" w:type="pct"/>
          </w:tcPr>
          <w:p w14:paraId="0928E0CF" w14:textId="77777777" w:rsidR="00C23839" w:rsidRPr="00CC2A27" w:rsidRDefault="00C23839" w:rsidP="000F1EC9">
            <w:pPr>
              <w:rPr>
                <w:rFonts w:ascii="標楷體" w:hAnsi="標楷體" w:cs="Times New Roman"/>
              </w:rPr>
            </w:pPr>
          </w:p>
        </w:tc>
        <w:tc>
          <w:tcPr>
            <w:tcW w:w="240" w:type="pct"/>
          </w:tcPr>
          <w:p w14:paraId="0045251E" w14:textId="77777777" w:rsidR="00C23839" w:rsidRPr="00CC2A27" w:rsidRDefault="00C23839" w:rsidP="000F1EC9">
            <w:pPr>
              <w:rPr>
                <w:rFonts w:ascii="標楷體" w:hAnsi="標楷體" w:cs="Times New Roman"/>
              </w:rPr>
            </w:pPr>
          </w:p>
        </w:tc>
        <w:tc>
          <w:tcPr>
            <w:tcW w:w="236" w:type="pct"/>
          </w:tcPr>
          <w:p w14:paraId="05672159" w14:textId="77777777" w:rsidR="00C23839" w:rsidRPr="00CC2A27" w:rsidRDefault="00C23839" w:rsidP="000F1EC9">
            <w:pPr>
              <w:rPr>
                <w:rFonts w:ascii="標楷體" w:hAnsi="標楷體" w:cs="Times New Roman"/>
              </w:rPr>
            </w:pPr>
          </w:p>
        </w:tc>
      </w:tr>
      <w:tr w:rsidR="00C23839" w:rsidRPr="00CC2A27" w14:paraId="77DC8DE0" w14:textId="6076F785" w:rsidTr="00C23839">
        <w:trPr>
          <w:jc w:val="center"/>
        </w:trPr>
        <w:tc>
          <w:tcPr>
            <w:tcW w:w="403" w:type="pct"/>
            <w:shd w:val="clear" w:color="auto" w:fill="auto"/>
          </w:tcPr>
          <w:p w14:paraId="5B084F8E" w14:textId="245FD01D" w:rsidR="00C23839" w:rsidRPr="00CC2A27" w:rsidRDefault="00C23839" w:rsidP="000F1EC9">
            <w:pPr>
              <w:rPr>
                <w:rFonts w:ascii="標楷體" w:hAnsi="標楷體" w:cs="Times New Roman"/>
              </w:rPr>
            </w:pPr>
            <w:r w:rsidRPr="00CC2A27">
              <w:rPr>
                <w:rFonts w:ascii="標楷體" w:hAnsi="標楷體" w:cs="Times New Roman"/>
              </w:rPr>
              <w:t>C01</w:t>
            </w:r>
            <w:r w:rsidR="00124550">
              <w:rPr>
                <w:rFonts w:ascii="標楷體" w:hAnsi="標楷體" w:cs="Times New Roman"/>
              </w:rPr>
              <w:t>6</w:t>
            </w:r>
          </w:p>
        </w:tc>
        <w:tc>
          <w:tcPr>
            <w:tcW w:w="203" w:type="pct"/>
          </w:tcPr>
          <w:p w14:paraId="68E0EF19" w14:textId="77777777" w:rsidR="00C23839" w:rsidRPr="00CC2A27" w:rsidRDefault="00C23839" w:rsidP="000F1EC9">
            <w:pPr>
              <w:rPr>
                <w:rFonts w:ascii="標楷體" w:hAnsi="標楷體" w:cs="Times New Roman"/>
              </w:rPr>
            </w:pPr>
            <w:r w:rsidRPr="00CC2A27">
              <w:rPr>
                <w:rFonts w:ascii="標楷體" w:hAnsi="標楷體" w:cs="Times New Roman"/>
              </w:rPr>
              <w:t>備援</w:t>
            </w:r>
          </w:p>
        </w:tc>
        <w:tc>
          <w:tcPr>
            <w:tcW w:w="3042" w:type="pct"/>
          </w:tcPr>
          <w:p w14:paraId="18417D3B" w14:textId="45691E9A" w:rsidR="00C23839" w:rsidRPr="00CC2A27" w:rsidRDefault="00C23839" w:rsidP="000F1EC9">
            <w:pPr>
              <w:rPr>
                <w:rFonts w:ascii="標楷體" w:hAnsi="標楷體" w:cs="Times New Roman"/>
              </w:rPr>
            </w:pPr>
            <w:r w:rsidRPr="00CC2A27">
              <w:rPr>
                <w:rFonts w:ascii="標楷體" w:hAnsi="標楷體" w:cs="Times New Roman"/>
              </w:rPr>
              <w:t>支援MEC備援機制而不影響正在運行服務</w:t>
            </w:r>
          </w:p>
        </w:tc>
        <w:tc>
          <w:tcPr>
            <w:tcW w:w="201" w:type="pct"/>
          </w:tcPr>
          <w:p w14:paraId="2AC189EE" w14:textId="77777777" w:rsidR="00C23839" w:rsidRPr="00CC2A27" w:rsidRDefault="00C23839" w:rsidP="000F1EC9">
            <w:pPr>
              <w:rPr>
                <w:rFonts w:ascii="標楷體" w:hAnsi="標楷體" w:cs="Times New Roman"/>
              </w:rPr>
            </w:pPr>
          </w:p>
        </w:tc>
        <w:tc>
          <w:tcPr>
            <w:tcW w:w="202" w:type="pct"/>
            <w:shd w:val="clear" w:color="auto" w:fill="auto"/>
          </w:tcPr>
          <w:p w14:paraId="236E1089" w14:textId="18A27079" w:rsidR="00C23839" w:rsidRPr="00CC2A27" w:rsidRDefault="00C23839" w:rsidP="000F1EC9">
            <w:pPr>
              <w:rPr>
                <w:rFonts w:ascii="標楷體" w:hAnsi="標楷體" w:cs="Times New Roman"/>
              </w:rPr>
            </w:pPr>
          </w:p>
        </w:tc>
        <w:tc>
          <w:tcPr>
            <w:tcW w:w="279" w:type="pct"/>
            <w:shd w:val="clear" w:color="auto" w:fill="auto"/>
          </w:tcPr>
          <w:p w14:paraId="507D11EA" w14:textId="77777777" w:rsidR="00C23839" w:rsidRPr="00CC2A27" w:rsidRDefault="00C23839" w:rsidP="000F1EC9">
            <w:pPr>
              <w:rPr>
                <w:rFonts w:ascii="標楷體" w:hAnsi="標楷體" w:cs="Times New Roman"/>
              </w:rPr>
            </w:pPr>
          </w:p>
        </w:tc>
        <w:tc>
          <w:tcPr>
            <w:tcW w:w="194" w:type="pct"/>
          </w:tcPr>
          <w:p w14:paraId="6925160C" w14:textId="77777777" w:rsidR="00C23839" w:rsidRPr="00CC2A27" w:rsidRDefault="00C23839" w:rsidP="000F1EC9">
            <w:pPr>
              <w:rPr>
                <w:rFonts w:ascii="標楷體" w:hAnsi="標楷體" w:cs="Times New Roman"/>
              </w:rPr>
            </w:pPr>
          </w:p>
        </w:tc>
        <w:tc>
          <w:tcPr>
            <w:tcW w:w="240" w:type="pct"/>
          </w:tcPr>
          <w:p w14:paraId="4ECBB49B" w14:textId="77777777" w:rsidR="00C23839" w:rsidRPr="00CC2A27" w:rsidRDefault="00C23839" w:rsidP="000F1EC9">
            <w:pPr>
              <w:rPr>
                <w:rFonts w:ascii="標楷體" w:hAnsi="標楷體" w:cs="Times New Roman"/>
              </w:rPr>
            </w:pPr>
          </w:p>
        </w:tc>
        <w:tc>
          <w:tcPr>
            <w:tcW w:w="236" w:type="pct"/>
          </w:tcPr>
          <w:p w14:paraId="4F029F41" w14:textId="77777777" w:rsidR="00C23839" w:rsidRPr="00CC2A27" w:rsidRDefault="00C23839" w:rsidP="000F1EC9">
            <w:pPr>
              <w:rPr>
                <w:rFonts w:ascii="標楷體" w:hAnsi="標楷體" w:cs="Times New Roman"/>
              </w:rPr>
            </w:pPr>
          </w:p>
        </w:tc>
      </w:tr>
      <w:tr w:rsidR="00C23839" w:rsidRPr="00CC2A27" w14:paraId="50D105E5" w14:textId="32A456B5" w:rsidTr="00C23839">
        <w:trPr>
          <w:jc w:val="center"/>
        </w:trPr>
        <w:tc>
          <w:tcPr>
            <w:tcW w:w="403" w:type="pct"/>
            <w:shd w:val="clear" w:color="auto" w:fill="auto"/>
          </w:tcPr>
          <w:p w14:paraId="633BB5F8" w14:textId="0ABFB9FC" w:rsidR="00C23839" w:rsidRPr="00CC2A27" w:rsidRDefault="00C23839" w:rsidP="000F1EC9">
            <w:pPr>
              <w:rPr>
                <w:rFonts w:ascii="標楷體" w:hAnsi="標楷體" w:cs="Times New Roman"/>
              </w:rPr>
            </w:pPr>
            <w:r w:rsidRPr="00CC2A27">
              <w:rPr>
                <w:rFonts w:ascii="標楷體" w:hAnsi="標楷體" w:cs="Times New Roman"/>
              </w:rPr>
              <w:t>C01</w:t>
            </w:r>
            <w:r w:rsidR="00124550">
              <w:rPr>
                <w:rFonts w:ascii="標楷體" w:hAnsi="標楷體" w:cs="Times New Roman"/>
              </w:rPr>
              <w:t>7</w:t>
            </w:r>
          </w:p>
        </w:tc>
        <w:tc>
          <w:tcPr>
            <w:tcW w:w="203" w:type="pct"/>
          </w:tcPr>
          <w:p w14:paraId="04C0E502" w14:textId="77777777" w:rsidR="00C23839" w:rsidRPr="00CC2A27" w:rsidRDefault="00C23839" w:rsidP="000F1EC9">
            <w:pPr>
              <w:rPr>
                <w:rFonts w:ascii="標楷體" w:hAnsi="標楷體" w:cs="Times New Roman"/>
              </w:rPr>
            </w:pPr>
            <w:r w:rsidRPr="00CC2A27">
              <w:rPr>
                <w:rFonts w:ascii="標楷體" w:hAnsi="標楷體" w:cs="Times New Roman"/>
              </w:rPr>
              <w:t>備援</w:t>
            </w:r>
          </w:p>
        </w:tc>
        <w:tc>
          <w:tcPr>
            <w:tcW w:w="3042" w:type="pct"/>
          </w:tcPr>
          <w:p w14:paraId="771E1F24" w14:textId="6CC7D847" w:rsidR="00C23839" w:rsidRPr="00CC2A27" w:rsidRDefault="00C23839" w:rsidP="000F1EC9">
            <w:pPr>
              <w:rPr>
                <w:rFonts w:ascii="標楷體" w:hAnsi="標楷體" w:cs="Times New Roman"/>
              </w:rPr>
            </w:pPr>
            <w:r w:rsidRPr="00CC2A27">
              <w:rPr>
                <w:rFonts w:ascii="標楷體" w:hAnsi="標楷體" w:cs="Times New Roman"/>
              </w:rPr>
              <w:t>支援備援啟動機制的門檻值功能設定：可設定MEC備援啟動門檻值，例如CPU loading / memory / Disk用量 / 網路流量達最大可用值幾</w:t>
            </w:r>
            <w:proofErr w:type="gramStart"/>
            <w:r w:rsidRPr="00CC2A27">
              <w:rPr>
                <w:rFonts w:ascii="標楷體" w:hAnsi="標楷體" w:cs="Times New Roman"/>
              </w:rPr>
              <w:t>%</w:t>
            </w:r>
            <w:proofErr w:type="gramEnd"/>
            <w:r w:rsidRPr="00CC2A27">
              <w:rPr>
                <w:rFonts w:ascii="標楷體" w:hAnsi="標楷體" w:cs="Times New Roman"/>
              </w:rPr>
              <w:t>或是節點發生異常及故障</w:t>
            </w:r>
          </w:p>
        </w:tc>
        <w:tc>
          <w:tcPr>
            <w:tcW w:w="201" w:type="pct"/>
          </w:tcPr>
          <w:p w14:paraId="589B1577" w14:textId="77777777" w:rsidR="00C23839" w:rsidRPr="00CC2A27" w:rsidRDefault="00C23839" w:rsidP="000F1EC9">
            <w:pPr>
              <w:rPr>
                <w:rFonts w:ascii="標楷體" w:hAnsi="標楷體" w:cs="Times New Roman"/>
              </w:rPr>
            </w:pPr>
          </w:p>
        </w:tc>
        <w:tc>
          <w:tcPr>
            <w:tcW w:w="202" w:type="pct"/>
            <w:shd w:val="clear" w:color="auto" w:fill="auto"/>
          </w:tcPr>
          <w:p w14:paraId="599DA8BB" w14:textId="5DD53D3C" w:rsidR="00C23839" w:rsidRPr="00CC2A27" w:rsidRDefault="00C23839" w:rsidP="000F1EC9">
            <w:pPr>
              <w:rPr>
                <w:rFonts w:ascii="標楷體" w:hAnsi="標楷體" w:cs="Times New Roman"/>
              </w:rPr>
            </w:pPr>
          </w:p>
        </w:tc>
        <w:tc>
          <w:tcPr>
            <w:tcW w:w="279" w:type="pct"/>
            <w:shd w:val="clear" w:color="auto" w:fill="auto"/>
          </w:tcPr>
          <w:p w14:paraId="105EE321" w14:textId="77777777" w:rsidR="00C23839" w:rsidRPr="00CC2A27" w:rsidRDefault="00C23839" w:rsidP="000F1EC9">
            <w:pPr>
              <w:rPr>
                <w:rFonts w:ascii="標楷體" w:hAnsi="標楷體" w:cs="Times New Roman"/>
              </w:rPr>
            </w:pPr>
          </w:p>
        </w:tc>
        <w:tc>
          <w:tcPr>
            <w:tcW w:w="194" w:type="pct"/>
          </w:tcPr>
          <w:p w14:paraId="233C309F" w14:textId="77777777" w:rsidR="00C23839" w:rsidRPr="00CC2A27" w:rsidRDefault="00C23839" w:rsidP="000F1EC9">
            <w:pPr>
              <w:rPr>
                <w:rFonts w:ascii="標楷體" w:hAnsi="標楷體" w:cs="Times New Roman"/>
              </w:rPr>
            </w:pPr>
          </w:p>
        </w:tc>
        <w:tc>
          <w:tcPr>
            <w:tcW w:w="240" w:type="pct"/>
          </w:tcPr>
          <w:p w14:paraId="5722101D" w14:textId="77777777" w:rsidR="00C23839" w:rsidRPr="00CC2A27" w:rsidRDefault="00C23839" w:rsidP="000F1EC9">
            <w:pPr>
              <w:rPr>
                <w:rFonts w:ascii="標楷體" w:hAnsi="標楷體" w:cs="Times New Roman"/>
              </w:rPr>
            </w:pPr>
          </w:p>
        </w:tc>
        <w:tc>
          <w:tcPr>
            <w:tcW w:w="236" w:type="pct"/>
          </w:tcPr>
          <w:p w14:paraId="659F2C47" w14:textId="77777777" w:rsidR="00C23839" w:rsidRPr="00CC2A27" w:rsidRDefault="00C23839" w:rsidP="000F1EC9">
            <w:pPr>
              <w:rPr>
                <w:rFonts w:ascii="標楷體" w:hAnsi="標楷體" w:cs="Times New Roman"/>
              </w:rPr>
            </w:pPr>
          </w:p>
        </w:tc>
      </w:tr>
      <w:tr w:rsidR="00C23839" w:rsidRPr="00CC2A27" w14:paraId="0E902A8A" w14:textId="2672876C" w:rsidTr="00C23839">
        <w:trPr>
          <w:jc w:val="center"/>
        </w:trPr>
        <w:tc>
          <w:tcPr>
            <w:tcW w:w="403" w:type="pct"/>
            <w:shd w:val="clear" w:color="auto" w:fill="auto"/>
          </w:tcPr>
          <w:p w14:paraId="7DDC0877" w14:textId="784EBD07" w:rsidR="00C23839" w:rsidRPr="00CC2A27" w:rsidRDefault="00C23839" w:rsidP="000F1EC9">
            <w:pPr>
              <w:rPr>
                <w:rFonts w:ascii="標楷體" w:hAnsi="標楷體" w:cs="Times New Roman"/>
              </w:rPr>
            </w:pPr>
            <w:r w:rsidRPr="00CC2A27">
              <w:rPr>
                <w:rFonts w:ascii="標楷體" w:hAnsi="標楷體" w:cs="Times New Roman"/>
              </w:rPr>
              <w:t>C01</w:t>
            </w:r>
            <w:r w:rsidR="00124550">
              <w:rPr>
                <w:rFonts w:ascii="標楷體" w:hAnsi="標楷體" w:cs="Times New Roman"/>
              </w:rPr>
              <w:t>8</w:t>
            </w:r>
          </w:p>
        </w:tc>
        <w:tc>
          <w:tcPr>
            <w:tcW w:w="203" w:type="pct"/>
          </w:tcPr>
          <w:p w14:paraId="7D3DBB1B" w14:textId="77777777" w:rsidR="00C23839" w:rsidRPr="00CC2A27" w:rsidRDefault="00C23839" w:rsidP="000F1EC9">
            <w:pPr>
              <w:rPr>
                <w:rFonts w:ascii="標楷體" w:hAnsi="標楷體" w:cs="Times New Roman"/>
              </w:rPr>
            </w:pPr>
            <w:r w:rsidRPr="00CC2A27">
              <w:rPr>
                <w:rFonts w:ascii="標楷體" w:hAnsi="標楷體" w:cs="Times New Roman"/>
              </w:rPr>
              <w:t>管理</w:t>
            </w:r>
          </w:p>
        </w:tc>
        <w:tc>
          <w:tcPr>
            <w:tcW w:w="3042" w:type="pct"/>
          </w:tcPr>
          <w:p w14:paraId="44400101" w14:textId="49C10FEE" w:rsidR="00C23839" w:rsidRPr="00CC2A27" w:rsidRDefault="00C23839" w:rsidP="000F1EC9">
            <w:pPr>
              <w:rPr>
                <w:rFonts w:ascii="標楷體" w:hAnsi="標楷體" w:cs="Times New Roman"/>
              </w:rPr>
            </w:pPr>
            <w:r w:rsidRPr="00CC2A27">
              <w:rPr>
                <w:rFonts w:ascii="標楷體" w:hAnsi="標楷體" w:cs="Times New Roman"/>
              </w:rPr>
              <w:t>支援MEC故障管理告警資訊包含 Alarm Type/Alarm Event/Alarm Status</w:t>
            </w:r>
          </w:p>
        </w:tc>
        <w:tc>
          <w:tcPr>
            <w:tcW w:w="201" w:type="pct"/>
          </w:tcPr>
          <w:p w14:paraId="40146175" w14:textId="77777777" w:rsidR="00C23839" w:rsidRPr="00CC2A27" w:rsidRDefault="00C23839" w:rsidP="000F1EC9">
            <w:pPr>
              <w:rPr>
                <w:rFonts w:ascii="標楷體" w:hAnsi="標楷體" w:cs="Times New Roman"/>
              </w:rPr>
            </w:pPr>
          </w:p>
        </w:tc>
        <w:tc>
          <w:tcPr>
            <w:tcW w:w="202" w:type="pct"/>
            <w:shd w:val="clear" w:color="auto" w:fill="auto"/>
          </w:tcPr>
          <w:p w14:paraId="6673697D" w14:textId="50935AEF" w:rsidR="00C23839" w:rsidRPr="00CC2A27" w:rsidRDefault="00C23839" w:rsidP="000F1EC9">
            <w:pPr>
              <w:rPr>
                <w:rFonts w:ascii="標楷體" w:hAnsi="標楷體" w:cs="Times New Roman"/>
              </w:rPr>
            </w:pPr>
          </w:p>
        </w:tc>
        <w:tc>
          <w:tcPr>
            <w:tcW w:w="279" w:type="pct"/>
            <w:shd w:val="clear" w:color="auto" w:fill="auto"/>
          </w:tcPr>
          <w:p w14:paraId="74A2D05A" w14:textId="77777777" w:rsidR="00C23839" w:rsidRPr="00CC2A27" w:rsidRDefault="00C23839" w:rsidP="000F1EC9">
            <w:pPr>
              <w:rPr>
                <w:rFonts w:ascii="標楷體" w:hAnsi="標楷體" w:cs="Times New Roman"/>
              </w:rPr>
            </w:pPr>
          </w:p>
        </w:tc>
        <w:tc>
          <w:tcPr>
            <w:tcW w:w="194" w:type="pct"/>
          </w:tcPr>
          <w:p w14:paraId="251FF4C6" w14:textId="77777777" w:rsidR="00C23839" w:rsidRPr="00CC2A27" w:rsidRDefault="00C23839" w:rsidP="000F1EC9">
            <w:pPr>
              <w:rPr>
                <w:rFonts w:ascii="標楷體" w:hAnsi="標楷體" w:cs="Times New Roman"/>
              </w:rPr>
            </w:pPr>
          </w:p>
        </w:tc>
        <w:tc>
          <w:tcPr>
            <w:tcW w:w="240" w:type="pct"/>
          </w:tcPr>
          <w:p w14:paraId="55FE0EF2" w14:textId="77777777" w:rsidR="00C23839" w:rsidRPr="00CC2A27" w:rsidRDefault="00C23839" w:rsidP="000F1EC9">
            <w:pPr>
              <w:rPr>
                <w:rFonts w:ascii="標楷體" w:hAnsi="標楷體" w:cs="Times New Roman"/>
              </w:rPr>
            </w:pPr>
          </w:p>
        </w:tc>
        <w:tc>
          <w:tcPr>
            <w:tcW w:w="236" w:type="pct"/>
          </w:tcPr>
          <w:p w14:paraId="12C1F5BB" w14:textId="77777777" w:rsidR="00C23839" w:rsidRPr="00CC2A27" w:rsidRDefault="00C23839" w:rsidP="000F1EC9">
            <w:pPr>
              <w:rPr>
                <w:rFonts w:ascii="標楷體" w:hAnsi="標楷體" w:cs="Times New Roman"/>
              </w:rPr>
            </w:pPr>
          </w:p>
        </w:tc>
      </w:tr>
      <w:tr w:rsidR="00C23839" w:rsidRPr="00CC2A27" w14:paraId="6ADCBFAB" w14:textId="35FCC2F4" w:rsidTr="00C23839">
        <w:trPr>
          <w:jc w:val="center"/>
        </w:trPr>
        <w:tc>
          <w:tcPr>
            <w:tcW w:w="403" w:type="pct"/>
            <w:shd w:val="clear" w:color="auto" w:fill="auto"/>
          </w:tcPr>
          <w:p w14:paraId="4BBCB4B1" w14:textId="7FB6B67E" w:rsidR="00C23839" w:rsidRPr="00CC2A27" w:rsidRDefault="00C23839" w:rsidP="000F1EC9">
            <w:pPr>
              <w:rPr>
                <w:rFonts w:ascii="標楷體" w:hAnsi="標楷體" w:cs="Times New Roman"/>
              </w:rPr>
            </w:pPr>
            <w:r w:rsidRPr="00CC2A27">
              <w:rPr>
                <w:rFonts w:ascii="標楷體" w:hAnsi="標楷體" w:cs="Times New Roman"/>
              </w:rPr>
              <w:t>C0</w:t>
            </w:r>
            <w:r w:rsidR="00124550">
              <w:rPr>
                <w:rFonts w:ascii="標楷體" w:hAnsi="標楷體" w:cs="Times New Roman"/>
              </w:rPr>
              <w:t>19</w:t>
            </w:r>
          </w:p>
        </w:tc>
        <w:tc>
          <w:tcPr>
            <w:tcW w:w="203" w:type="pct"/>
          </w:tcPr>
          <w:p w14:paraId="216CCBDC" w14:textId="77777777" w:rsidR="00C23839" w:rsidRPr="00CC2A27" w:rsidRDefault="00C23839" w:rsidP="000F1EC9">
            <w:pPr>
              <w:rPr>
                <w:rFonts w:ascii="標楷體" w:hAnsi="標楷體" w:cs="Times New Roman"/>
              </w:rPr>
            </w:pPr>
            <w:r w:rsidRPr="00CC2A27">
              <w:rPr>
                <w:rFonts w:ascii="標楷體" w:hAnsi="標楷體" w:cs="Times New Roman"/>
              </w:rPr>
              <w:t>管理</w:t>
            </w:r>
          </w:p>
        </w:tc>
        <w:tc>
          <w:tcPr>
            <w:tcW w:w="3042" w:type="pct"/>
          </w:tcPr>
          <w:p w14:paraId="65D57D6D" w14:textId="0E8D0C49" w:rsidR="00C23839" w:rsidRPr="00CC2A27" w:rsidRDefault="00C23839" w:rsidP="000F1EC9">
            <w:pPr>
              <w:rPr>
                <w:rFonts w:ascii="標楷體" w:hAnsi="標楷體" w:cs="Times New Roman"/>
              </w:rPr>
            </w:pPr>
            <w:r w:rsidRPr="00CC2A27">
              <w:rPr>
                <w:rFonts w:ascii="標楷體" w:hAnsi="標楷體" w:cs="Times New Roman"/>
              </w:rPr>
              <w:t>提供MEC Performance log / Access log / Command Log/User trace log/Syslog</w:t>
            </w:r>
          </w:p>
        </w:tc>
        <w:tc>
          <w:tcPr>
            <w:tcW w:w="201" w:type="pct"/>
          </w:tcPr>
          <w:p w14:paraId="34AB495B" w14:textId="77777777" w:rsidR="00C23839" w:rsidRPr="00CC2A27" w:rsidRDefault="00C23839" w:rsidP="000F1EC9">
            <w:pPr>
              <w:rPr>
                <w:rFonts w:ascii="標楷體" w:hAnsi="標楷體" w:cs="Times New Roman"/>
              </w:rPr>
            </w:pPr>
          </w:p>
        </w:tc>
        <w:tc>
          <w:tcPr>
            <w:tcW w:w="202" w:type="pct"/>
            <w:shd w:val="clear" w:color="auto" w:fill="auto"/>
          </w:tcPr>
          <w:p w14:paraId="4A39BBE1" w14:textId="68EBAF27" w:rsidR="00C23839" w:rsidRPr="00CC2A27" w:rsidRDefault="00C23839" w:rsidP="000F1EC9">
            <w:pPr>
              <w:rPr>
                <w:rFonts w:ascii="標楷體" w:hAnsi="標楷體" w:cs="Times New Roman"/>
              </w:rPr>
            </w:pPr>
          </w:p>
        </w:tc>
        <w:tc>
          <w:tcPr>
            <w:tcW w:w="279" w:type="pct"/>
            <w:shd w:val="clear" w:color="auto" w:fill="auto"/>
          </w:tcPr>
          <w:p w14:paraId="23E97531" w14:textId="77777777" w:rsidR="00C23839" w:rsidRPr="00CC2A27" w:rsidRDefault="00C23839" w:rsidP="000F1EC9">
            <w:pPr>
              <w:rPr>
                <w:rFonts w:ascii="標楷體" w:hAnsi="標楷體" w:cs="Times New Roman"/>
              </w:rPr>
            </w:pPr>
          </w:p>
        </w:tc>
        <w:tc>
          <w:tcPr>
            <w:tcW w:w="194" w:type="pct"/>
          </w:tcPr>
          <w:p w14:paraId="4E419318" w14:textId="77777777" w:rsidR="00C23839" w:rsidRPr="00CC2A27" w:rsidRDefault="00C23839" w:rsidP="000F1EC9">
            <w:pPr>
              <w:rPr>
                <w:rFonts w:ascii="標楷體" w:hAnsi="標楷體" w:cs="Times New Roman"/>
              </w:rPr>
            </w:pPr>
          </w:p>
        </w:tc>
        <w:tc>
          <w:tcPr>
            <w:tcW w:w="240" w:type="pct"/>
          </w:tcPr>
          <w:p w14:paraId="44B4E5B2" w14:textId="77777777" w:rsidR="00C23839" w:rsidRPr="00CC2A27" w:rsidRDefault="00C23839" w:rsidP="000F1EC9">
            <w:pPr>
              <w:rPr>
                <w:rFonts w:ascii="標楷體" w:hAnsi="標楷體" w:cs="Times New Roman"/>
              </w:rPr>
            </w:pPr>
          </w:p>
        </w:tc>
        <w:tc>
          <w:tcPr>
            <w:tcW w:w="236" w:type="pct"/>
          </w:tcPr>
          <w:p w14:paraId="3CCFD113" w14:textId="77777777" w:rsidR="00C23839" w:rsidRPr="00CC2A27" w:rsidRDefault="00C23839" w:rsidP="000F1EC9">
            <w:pPr>
              <w:rPr>
                <w:rFonts w:ascii="標楷體" w:hAnsi="標楷體" w:cs="Times New Roman"/>
              </w:rPr>
            </w:pPr>
          </w:p>
        </w:tc>
      </w:tr>
      <w:tr w:rsidR="00C23839" w:rsidRPr="00CC2A27" w14:paraId="232A9CAD" w14:textId="0B9495DB" w:rsidTr="00C23839">
        <w:trPr>
          <w:jc w:val="center"/>
        </w:trPr>
        <w:tc>
          <w:tcPr>
            <w:tcW w:w="403" w:type="pct"/>
            <w:shd w:val="clear" w:color="auto" w:fill="auto"/>
          </w:tcPr>
          <w:p w14:paraId="31B1F371" w14:textId="1F83F0D8" w:rsidR="00C23839" w:rsidRPr="00CC2A27" w:rsidRDefault="00C23839" w:rsidP="000F1EC9">
            <w:pPr>
              <w:rPr>
                <w:rFonts w:ascii="標楷體" w:hAnsi="標楷體" w:cs="Times New Roman"/>
              </w:rPr>
            </w:pPr>
            <w:r w:rsidRPr="00CC2A27">
              <w:rPr>
                <w:rFonts w:ascii="標楷體" w:hAnsi="標楷體" w:cs="Times New Roman"/>
              </w:rPr>
              <w:t>C02</w:t>
            </w:r>
            <w:r w:rsidR="00124550">
              <w:rPr>
                <w:rFonts w:ascii="標楷體" w:hAnsi="標楷體" w:cs="Times New Roman"/>
              </w:rPr>
              <w:t>0</w:t>
            </w:r>
          </w:p>
        </w:tc>
        <w:tc>
          <w:tcPr>
            <w:tcW w:w="203" w:type="pct"/>
          </w:tcPr>
          <w:p w14:paraId="12D4F452" w14:textId="77777777" w:rsidR="00C23839" w:rsidRPr="00CC2A27" w:rsidRDefault="00C23839" w:rsidP="000F1EC9">
            <w:pPr>
              <w:rPr>
                <w:rFonts w:ascii="標楷體" w:hAnsi="標楷體" w:cs="Times New Roman"/>
              </w:rPr>
            </w:pPr>
            <w:r w:rsidRPr="00CC2A27">
              <w:rPr>
                <w:rFonts w:ascii="標楷體" w:hAnsi="標楷體" w:cs="Times New Roman"/>
              </w:rPr>
              <w:t>管理</w:t>
            </w:r>
          </w:p>
        </w:tc>
        <w:tc>
          <w:tcPr>
            <w:tcW w:w="3042" w:type="pct"/>
          </w:tcPr>
          <w:p w14:paraId="0EAD9F18" w14:textId="541CF26F" w:rsidR="00C23839" w:rsidRPr="00CC2A27" w:rsidRDefault="00C23839" w:rsidP="000F1EC9">
            <w:pPr>
              <w:rPr>
                <w:rFonts w:ascii="標楷體" w:hAnsi="標楷體" w:cs="Times New Roman"/>
              </w:rPr>
            </w:pPr>
            <w:r w:rsidRPr="00CC2A27">
              <w:rPr>
                <w:rFonts w:ascii="標楷體" w:hAnsi="標楷體" w:cs="Times New Roman"/>
              </w:rPr>
              <w:t>支援3GPP TS 28.552 Performance Measurement KPI for UPF</w:t>
            </w:r>
          </w:p>
        </w:tc>
        <w:tc>
          <w:tcPr>
            <w:tcW w:w="201" w:type="pct"/>
          </w:tcPr>
          <w:p w14:paraId="24B2331B" w14:textId="77777777" w:rsidR="00C23839" w:rsidRPr="00CC2A27" w:rsidRDefault="00C23839" w:rsidP="000F1EC9">
            <w:pPr>
              <w:rPr>
                <w:rFonts w:ascii="標楷體" w:hAnsi="標楷體" w:cs="Times New Roman"/>
              </w:rPr>
            </w:pPr>
          </w:p>
        </w:tc>
        <w:tc>
          <w:tcPr>
            <w:tcW w:w="202" w:type="pct"/>
            <w:shd w:val="clear" w:color="auto" w:fill="auto"/>
          </w:tcPr>
          <w:p w14:paraId="35BD2320" w14:textId="2A29E7E6" w:rsidR="00C23839" w:rsidRPr="00CC2A27" w:rsidRDefault="00C23839" w:rsidP="000F1EC9">
            <w:pPr>
              <w:rPr>
                <w:rFonts w:ascii="標楷體" w:hAnsi="標楷體" w:cs="Times New Roman"/>
              </w:rPr>
            </w:pPr>
          </w:p>
        </w:tc>
        <w:tc>
          <w:tcPr>
            <w:tcW w:w="279" w:type="pct"/>
            <w:shd w:val="clear" w:color="auto" w:fill="auto"/>
          </w:tcPr>
          <w:p w14:paraId="33F96070" w14:textId="77777777" w:rsidR="00C23839" w:rsidRPr="00CC2A27" w:rsidRDefault="00C23839" w:rsidP="000F1EC9">
            <w:pPr>
              <w:rPr>
                <w:rFonts w:ascii="標楷體" w:hAnsi="標楷體" w:cs="Times New Roman"/>
              </w:rPr>
            </w:pPr>
          </w:p>
        </w:tc>
        <w:tc>
          <w:tcPr>
            <w:tcW w:w="194" w:type="pct"/>
          </w:tcPr>
          <w:p w14:paraId="00F56C0D" w14:textId="77777777" w:rsidR="00C23839" w:rsidRPr="00CC2A27" w:rsidRDefault="00C23839" w:rsidP="000F1EC9">
            <w:pPr>
              <w:rPr>
                <w:rFonts w:ascii="標楷體" w:hAnsi="標楷體" w:cs="Times New Roman"/>
              </w:rPr>
            </w:pPr>
          </w:p>
        </w:tc>
        <w:tc>
          <w:tcPr>
            <w:tcW w:w="240" w:type="pct"/>
          </w:tcPr>
          <w:p w14:paraId="623EED83" w14:textId="77777777" w:rsidR="00C23839" w:rsidRPr="00CC2A27" w:rsidRDefault="00C23839" w:rsidP="000F1EC9">
            <w:pPr>
              <w:rPr>
                <w:rFonts w:ascii="標楷體" w:hAnsi="標楷體" w:cs="Times New Roman"/>
              </w:rPr>
            </w:pPr>
          </w:p>
        </w:tc>
        <w:tc>
          <w:tcPr>
            <w:tcW w:w="236" w:type="pct"/>
          </w:tcPr>
          <w:p w14:paraId="5E459EC4" w14:textId="77777777" w:rsidR="00C23839" w:rsidRPr="00CC2A27" w:rsidRDefault="00C23839" w:rsidP="000F1EC9">
            <w:pPr>
              <w:rPr>
                <w:rFonts w:ascii="標楷體" w:hAnsi="標楷體" w:cs="Times New Roman"/>
              </w:rPr>
            </w:pPr>
          </w:p>
        </w:tc>
      </w:tr>
      <w:tr w:rsidR="00C23839" w:rsidRPr="00CC2A27" w14:paraId="3996049A" w14:textId="2FE8A57D" w:rsidTr="00C23839">
        <w:trPr>
          <w:jc w:val="center"/>
        </w:trPr>
        <w:tc>
          <w:tcPr>
            <w:tcW w:w="403" w:type="pct"/>
            <w:shd w:val="clear" w:color="auto" w:fill="auto"/>
          </w:tcPr>
          <w:p w14:paraId="34C94EDF" w14:textId="23BB45B1" w:rsidR="00C23839" w:rsidRPr="00CC2A27" w:rsidRDefault="00C23839" w:rsidP="000F1EC9">
            <w:pPr>
              <w:rPr>
                <w:rFonts w:ascii="標楷體" w:hAnsi="標楷體" w:cs="Times New Roman"/>
              </w:rPr>
            </w:pPr>
            <w:r w:rsidRPr="00CC2A27">
              <w:rPr>
                <w:rFonts w:ascii="標楷體" w:hAnsi="標楷體" w:cs="Times New Roman"/>
              </w:rPr>
              <w:t>C02</w:t>
            </w:r>
            <w:r w:rsidR="00124550">
              <w:rPr>
                <w:rFonts w:ascii="標楷體" w:hAnsi="標楷體" w:cs="Times New Roman"/>
              </w:rPr>
              <w:t>1</w:t>
            </w:r>
          </w:p>
        </w:tc>
        <w:tc>
          <w:tcPr>
            <w:tcW w:w="203" w:type="pct"/>
          </w:tcPr>
          <w:p w14:paraId="29E3996E" w14:textId="77777777" w:rsidR="00C23839" w:rsidRPr="00CC2A27" w:rsidRDefault="00C23839" w:rsidP="000F1EC9">
            <w:pPr>
              <w:rPr>
                <w:rFonts w:ascii="標楷體" w:hAnsi="標楷體" w:cs="Times New Roman"/>
              </w:rPr>
            </w:pPr>
            <w:r w:rsidRPr="00CC2A27">
              <w:rPr>
                <w:rFonts w:ascii="標楷體" w:hAnsi="標楷體" w:cs="Times New Roman"/>
              </w:rPr>
              <w:t>維護</w:t>
            </w:r>
          </w:p>
        </w:tc>
        <w:tc>
          <w:tcPr>
            <w:tcW w:w="3042" w:type="pct"/>
          </w:tcPr>
          <w:p w14:paraId="1B81D154" w14:textId="758D62B7" w:rsidR="00C23839" w:rsidRPr="00CC2A27" w:rsidRDefault="00C23839" w:rsidP="007609A5">
            <w:pPr>
              <w:rPr>
                <w:rFonts w:ascii="標楷體" w:hAnsi="標楷體" w:cs="Times New Roman"/>
              </w:rPr>
            </w:pPr>
            <w:r w:rsidRPr="00CC2A27">
              <w:rPr>
                <w:rFonts w:ascii="標楷體" w:hAnsi="標楷體" w:cs="Times New Roman"/>
              </w:rPr>
              <w:t>MEC異常須立即協助恢復MEC系統運作，並提出異常原因分析報告以及實施相關策略避免再次發生異常事件</w:t>
            </w:r>
          </w:p>
        </w:tc>
        <w:tc>
          <w:tcPr>
            <w:tcW w:w="201" w:type="pct"/>
          </w:tcPr>
          <w:p w14:paraId="5A9C3EBB" w14:textId="77777777" w:rsidR="00C23839" w:rsidRPr="00CC2A27" w:rsidRDefault="00C23839" w:rsidP="000F1EC9">
            <w:pPr>
              <w:rPr>
                <w:rFonts w:ascii="標楷體" w:hAnsi="標楷體" w:cs="Times New Roman"/>
              </w:rPr>
            </w:pPr>
          </w:p>
        </w:tc>
        <w:tc>
          <w:tcPr>
            <w:tcW w:w="202" w:type="pct"/>
            <w:shd w:val="clear" w:color="auto" w:fill="auto"/>
          </w:tcPr>
          <w:p w14:paraId="5E48381D" w14:textId="635F5066" w:rsidR="00C23839" w:rsidRPr="00CC2A27" w:rsidRDefault="00C23839" w:rsidP="000F1EC9">
            <w:pPr>
              <w:rPr>
                <w:rFonts w:ascii="標楷體" w:hAnsi="標楷體" w:cs="Times New Roman"/>
              </w:rPr>
            </w:pPr>
          </w:p>
        </w:tc>
        <w:tc>
          <w:tcPr>
            <w:tcW w:w="279" w:type="pct"/>
            <w:shd w:val="clear" w:color="auto" w:fill="auto"/>
          </w:tcPr>
          <w:p w14:paraId="139D9E02" w14:textId="77777777" w:rsidR="00C23839" w:rsidRPr="00CC2A27" w:rsidRDefault="00C23839" w:rsidP="000F1EC9">
            <w:pPr>
              <w:rPr>
                <w:rFonts w:ascii="標楷體" w:hAnsi="標楷體" w:cs="Times New Roman"/>
              </w:rPr>
            </w:pPr>
          </w:p>
        </w:tc>
        <w:tc>
          <w:tcPr>
            <w:tcW w:w="194" w:type="pct"/>
          </w:tcPr>
          <w:p w14:paraId="20C374AA" w14:textId="77777777" w:rsidR="00C23839" w:rsidRPr="00CC2A27" w:rsidRDefault="00C23839" w:rsidP="000F1EC9">
            <w:pPr>
              <w:rPr>
                <w:rFonts w:ascii="標楷體" w:hAnsi="標楷體" w:cs="Times New Roman"/>
              </w:rPr>
            </w:pPr>
          </w:p>
        </w:tc>
        <w:tc>
          <w:tcPr>
            <w:tcW w:w="240" w:type="pct"/>
          </w:tcPr>
          <w:p w14:paraId="055F719B" w14:textId="77777777" w:rsidR="00C23839" w:rsidRPr="00CC2A27" w:rsidRDefault="00C23839" w:rsidP="000F1EC9">
            <w:pPr>
              <w:rPr>
                <w:rFonts w:ascii="標楷體" w:hAnsi="標楷體" w:cs="Times New Roman"/>
              </w:rPr>
            </w:pPr>
          </w:p>
        </w:tc>
        <w:tc>
          <w:tcPr>
            <w:tcW w:w="236" w:type="pct"/>
          </w:tcPr>
          <w:p w14:paraId="0B216F8D" w14:textId="77777777" w:rsidR="00C23839" w:rsidRPr="00CC2A27" w:rsidRDefault="00C23839" w:rsidP="000F1EC9">
            <w:pPr>
              <w:rPr>
                <w:rFonts w:ascii="標楷體" w:hAnsi="標楷體" w:cs="Times New Roman"/>
              </w:rPr>
            </w:pPr>
          </w:p>
        </w:tc>
      </w:tr>
      <w:tr w:rsidR="00C23839" w:rsidRPr="00CC2A27" w14:paraId="2440B6A6" w14:textId="1CC11E1C" w:rsidTr="00C23839">
        <w:trPr>
          <w:jc w:val="center"/>
        </w:trPr>
        <w:tc>
          <w:tcPr>
            <w:tcW w:w="403" w:type="pct"/>
            <w:shd w:val="clear" w:color="auto" w:fill="auto"/>
          </w:tcPr>
          <w:p w14:paraId="4B3B51C0" w14:textId="626D6C1E" w:rsidR="00C23839" w:rsidRPr="00CC2A27" w:rsidRDefault="00C23839" w:rsidP="000F1EC9">
            <w:pPr>
              <w:rPr>
                <w:rFonts w:ascii="標楷體" w:hAnsi="標楷體" w:cs="Times New Roman"/>
              </w:rPr>
            </w:pPr>
            <w:r w:rsidRPr="00CC2A27">
              <w:rPr>
                <w:rFonts w:ascii="標楷體" w:hAnsi="標楷體" w:cs="Times New Roman"/>
              </w:rPr>
              <w:t>C02</w:t>
            </w:r>
            <w:r w:rsidR="00124550">
              <w:rPr>
                <w:rFonts w:ascii="標楷體" w:hAnsi="標楷體" w:cs="Times New Roman"/>
              </w:rPr>
              <w:t>2</w:t>
            </w:r>
          </w:p>
        </w:tc>
        <w:tc>
          <w:tcPr>
            <w:tcW w:w="203" w:type="pct"/>
          </w:tcPr>
          <w:p w14:paraId="3DBC095E" w14:textId="77777777" w:rsidR="00C23839" w:rsidRPr="00CC2A27" w:rsidRDefault="00C23839" w:rsidP="000F1EC9">
            <w:pPr>
              <w:rPr>
                <w:rFonts w:ascii="標楷體" w:hAnsi="標楷體" w:cs="Times New Roman"/>
              </w:rPr>
            </w:pPr>
            <w:r w:rsidRPr="00CC2A27">
              <w:rPr>
                <w:rFonts w:ascii="標楷體" w:hAnsi="標楷體" w:cs="Times New Roman"/>
              </w:rPr>
              <w:t>維護</w:t>
            </w:r>
          </w:p>
        </w:tc>
        <w:tc>
          <w:tcPr>
            <w:tcW w:w="3042" w:type="pct"/>
          </w:tcPr>
          <w:p w14:paraId="71C03416" w14:textId="4C10F0E1" w:rsidR="00C23839" w:rsidRPr="00CC2A27" w:rsidRDefault="00C23839" w:rsidP="000F1EC9">
            <w:pPr>
              <w:rPr>
                <w:rFonts w:ascii="標楷體" w:hAnsi="標楷體" w:cs="Times New Roman"/>
              </w:rPr>
            </w:pPr>
            <w:r w:rsidRPr="00CC2A27">
              <w:rPr>
                <w:rFonts w:ascii="標楷體" w:hAnsi="標楷體" w:cs="Times New Roman"/>
              </w:rPr>
              <w:t>MEC</w:t>
            </w:r>
            <w:proofErr w:type="gramStart"/>
            <w:r w:rsidRPr="00CC2A27">
              <w:rPr>
                <w:rFonts w:ascii="標楷體" w:hAnsi="標楷體" w:cs="Times New Roman"/>
              </w:rPr>
              <w:t>提供線上軟體</w:t>
            </w:r>
            <w:proofErr w:type="gramEnd"/>
            <w:r w:rsidRPr="00CC2A27">
              <w:rPr>
                <w:rFonts w:ascii="標楷體" w:hAnsi="標楷體" w:cs="Times New Roman"/>
              </w:rPr>
              <w:t>升級功能</w:t>
            </w:r>
          </w:p>
        </w:tc>
        <w:tc>
          <w:tcPr>
            <w:tcW w:w="201" w:type="pct"/>
          </w:tcPr>
          <w:p w14:paraId="4D5BEE66" w14:textId="77777777" w:rsidR="00C23839" w:rsidRPr="00CC2A27" w:rsidRDefault="00C23839" w:rsidP="000F1EC9">
            <w:pPr>
              <w:rPr>
                <w:rFonts w:ascii="標楷體" w:hAnsi="標楷體" w:cs="Times New Roman"/>
              </w:rPr>
            </w:pPr>
          </w:p>
        </w:tc>
        <w:tc>
          <w:tcPr>
            <w:tcW w:w="202" w:type="pct"/>
            <w:shd w:val="clear" w:color="auto" w:fill="auto"/>
          </w:tcPr>
          <w:p w14:paraId="759B2122" w14:textId="371F786E" w:rsidR="00C23839" w:rsidRPr="00CC2A27" w:rsidRDefault="00C23839" w:rsidP="000F1EC9">
            <w:pPr>
              <w:rPr>
                <w:rFonts w:ascii="標楷體" w:hAnsi="標楷體" w:cs="Times New Roman"/>
              </w:rPr>
            </w:pPr>
          </w:p>
        </w:tc>
        <w:tc>
          <w:tcPr>
            <w:tcW w:w="279" w:type="pct"/>
            <w:shd w:val="clear" w:color="auto" w:fill="auto"/>
          </w:tcPr>
          <w:p w14:paraId="5B52F9FB" w14:textId="77777777" w:rsidR="00C23839" w:rsidRPr="00CC2A27" w:rsidRDefault="00C23839" w:rsidP="000F1EC9">
            <w:pPr>
              <w:rPr>
                <w:rFonts w:ascii="標楷體" w:hAnsi="標楷體" w:cs="Times New Roman"/>
              </w:rPr>
            </w:pPr>
          </w:p>
        </w:tc>
        <w:tc>
          <w:tcPr>
            <w:tcW w:w="194" w:type="pct"/>
          </w:tcPr>
          <w:p w14:paraId="194CE9ED" w14:textId="77777777" w:rsidR="00C23839" w:rsidRPr="00CC2A27" w:rsidRDefault="00C23839" w:rsidP="000F1EC9">
            <w:pPr>
              <w:rPr>
                <w:rFonts w:ascii="標楷體" w:hAnsi="標楷體" w:cs="Times New Roman"/>
              </w:rPr>
            </w:pPr>
          </w:p>
        </w:tc>
        <w:tc>
          <w:tcPr>
            <w:tcW w:w="240" w:type="pct"/>
          </w:tcPr>
          <w:p w14:paraId="36B6F779" w14:textId="77777777" w:rsidR="00C23839" w:rsidRPr="00CC2A27" w:rsidRDefault="00C23839" w:rsidP="000F1EC9">
            <w:pPr>
              <w:rPr>
                <w:rFonts w:ascii="標楷體" w:hAnsi="標楷體" w:cs="Times New Roman"/>
              </w:rPr>
            </w:pPr>
          </w:p>
        </w:tc>
        <w:tc>
          <w:tcPr>
            <w:tcW w:w="236" w:type="pct"/>
          </w:tcPr>
          <w:p w14:paraId="37ACE041" w14:textId="77777777" w:rsidR="00C23839" w:rsidRPr="00CC2A27" w:rsidRDefault="00C23839" w:rsidP="000F1EC9">
            <w:pPr>
              <w:rPr>
                <w:rFonts w:ascii="標楷體" w:hAnsi="標楷體" w:cs="Times New Roman"/>
              </w:rPr>
            </w:pPr>
          </w:p>
        </w:tc>
      </w:tr>
      <w:tr w:rsidR="00C23839" w:rsidRPr="00CC2A27" w14:paraId="652EEEFF" w14:textId="7E23ED69" w:rsidTr="00C23839">
        <w:trPr>
          <w:jc w:val="center"/>
        </w:trPr>
        <w:tc>
          <w:tcPr>
            <w:tcW w:w="403" w:type="pct"/>
            <w:shd w:val="clear" w:color="auto" w:fill="auto"/>
          </w:tcPr>
          <w:p w14:paraId="61ABC20A" w14:textId="1AD9AC6B" w:rsidR="00C23839" w:rsidRPr="00CC2A27" w:rsidRDefault="00C23839" w:rsidP="000F1EC9">
            <w:pPr>
              <w:rPr>
                <w:rFonts w:ascii="標楷體" w:hAnsi="標楷體" w:cs="Times New Roman"/>
              </w:rPr>
            </w:pPr>
            <w:r w:rsidRPr="00CC2A27">
              <w:rPr>
                <w:rFonts w:ascii="標楷體" w:hAnsi="標楷體" w:cs="Times New Roman"/>
              </w:rPr>
              <w:t>C02</w:t>
            </w:r>
            <w:r w:rsidR="00124550">
              <w:rPr>
                <w:rFonts w:ascii="標楷體" w:hAnsi="標楷體" w:cs="Times New Roman"/>
              </w:rPr>
              <w:t>3</w:t>
            </w:r>
          </w:p>
        </w:tc>
        <w:tc>
          <w:tcPr>
            <w:tcW w:w="203" w:type="pct"/>
          </w:tcPr>
          <w:p w14:paraId="153FDB44" w14:textId="77777777" w:rsidR="00C23839" w:rsidRPr="00CC2A27" w:rsidRDefault="00C23839" w:rsidP="000F1EC9">
            <w:pPr>
              <w:rPr>
                <w:rFonts w:ascii="標楷體" w:hAnsi="標楷體" w:cs="Times New Roman"/>
              </w:rPr>
            </w:pPr>
            <w:r w:rsidRPr="00CC2A27">
              <w:rPr>
                <w:rFonts w:ascii="標楷體" w:hAnsi="標楷體" w:cs="Times New Roman"/>
              </w:rPr>
              <w:t>維護</w:t>
            </w:r>
          </w:p>
        </w:tc>
        <w:tc>
          <w:tcPr>
            <w:tcW w:w="3042" w:type="pct"/>
          </w:tcPr>
          <w:p w14:paraId="4DCB8D2E" w14:textId="40F5BEE1" w:rsidR="00C23839" w:rsidRPr="00CC2A27" w:rsidRDefault="00C23839" w:rsidP="000F1EC9">
            <w:pPr>
              <w:rPr>
                <w:rFonts w:ascii="標楷體" w:hAnsi="標楷體" w:cs="Times New Roman"/>
              </w:rPr>
            </w:pPr>
            <w:r w:rsidRPr="00CC2A27">
              <w:rPr>
                <w:rFonts w:ascii="標楷體" w:hAnsi="標楷體" w:cs="Times New Roman"/>
              </w:rPr>
              <w:t>提供維護人員針對MEC健康檢查執行軟體和使用指導文件</w:t>
            </w:r>
          </w:p>
        </w:tc>
        <w:tc>
          <w:tcPr>
            <w:tcW w:w="201" w:type="pct"/>
          </w:tcPr>
          <w:p w14:paraId="50B8EAF5" w14:textId="77777777" w:rsidR="00C23839" w:rsidRPr="00CC2A27" w:rsidRDefault="00C23839" w:rsidP="000F1EC9">
            <w:pPr>
              <w:rPr>
                <w:rFonts w:ascii="標楷體" w:hAnsi="標楷體" w:cs="Times New Roman"/>
              </w:rPr>
            </w:pPr>
          </w:p>
        </w:tc>
        <w:tc>
          <w:tcPr>
            <w:tcW w:w="202" w:type="pct"/>
            <w:shd w:val="clear" w:color="auto" w:fill="auto"/>
          </w:tcPr>
          <w:p w14:paraId="14F3F082" w14:textId="5AD5A21C" w:rsidR="00C23839" w:rsidRPr="00CC2A27" w:rsidRDefault="00C23839" w:rsidP="000F1EC9">
            <w:pPr>
              <w:rPr>
                <w:rFonts w:ascii="標楷體" w:hAnsi="標楷體" w:cs="Times New Roman"/>
              </w:rPr>
            </w:pPr>
          </w:p>
        </w:tc>
        <w:tc>
          <w:tcPr>
            <w:tcW w:w="279" w:type="pct"/>
            <w:shd w:val="clear" w:color="auto" w:fill="auto"/>
          </w:tcPr>
          <w:p w14:paraId="6D5E7A0C" w14:textId="77777777" w:rsidR="00C23839" w:rsidRPr="00CC2A27" w:rsidRDefault="00C23839" w:rsidP="000F1EC9">
            <w:pPr>
              <w:rPr>
                <w:rFonts w:ascii="標楷體" w:hAnsi="標楷體" w:cs="Times New Roman"/>
              </w:rPr>
            </w:pPr>
          </w:p>
        </w:tc>
        <w:tc>
          <w:tcPr>
            <w:tcW w:w="194" w:type="pct"/>
          </w:tcPr>
          <w:p w14:paraId="5C7D21DB" w14:textId="77777777" w:rsidR="00C23839" w:rsidRPr="00CC2A27" w:rsidRDefault="00C23839" w:rsidP="000F1EC9">
            <w:pPr>
              <w:rPr>
                <w:rFonts w:ascii="標楷體" w:hAnsi="標楷體" w:cs="Times New Roman"/>
              </w:rPr>
            </w:pPr>
          </w:p>
        </w:tc>
        <w:tc>
          <w:tcPr>
            <w:tcW w:w="240" w:type="pct"/>
          </w:tcPr>
          <w:p w14:paraId="4788C65E" w14:textId="77777777" w:rsidR="00C23839" w:rsidRPr="00CC2A27" w:rsidRDefault="00C23839" w:rsidP="000F1EC9">
            <w:pPr>
              <w:rPr>
                <w:rFonts w:ascii="標楷體" w:hAnsi="標楷體" w:cs="Times New Roman"/>
              </w:rPr>
            </w:pPr>
          </w:p>
        </w:tc>
        <w:tc>
          <w:tcPr>
            <w:tcW w:w="236" w:type="pct"/>
          </w:tcPr>
          <w:p w14:paraId="4357C024" w14:textId="77777777" w:rsidR="00C23839" w:rsidRPr="00CC2A27" w:rsidRDefault="00C23839" w:rsidP="000F1EC9">
            <w:pPr>
              <w:rPr>
                <w:rFonts w:ascii="標楷體" w:hAnsi="標楷體" w:cs="Times New Roman"/>
              </w:rPr>
            </w:pPr>
          </w:p>
        </w:tc>
      </w:tr>
      <w:tr w:rsidR="00C23839" w:rsidRPr="00CC2A27" w14:paraId="746D0688" w14:textId="18730D9B" w:rsidTr="00C23839">
        <w:trPr>
          <w:jc w:val="center"/>
        </w:trPr>
        <w:tc>
          <w:tcPr>
            <w:tcW w:w="403" w:type="pct"/>
            <w:shd w:val="clear" w:color="auto" w:fill="auto"/>
          </w:tcPr>
          <w:p w14:paraId="54938739" w14:textId="2BB83F77" w:rsidR="00C23839" w:rsidRPr="00CC2A27" w:rsidRDefault="00C23839" w:rsidP="000F1EC9">
            <w:pPr>
              <w:rPr>
                <w:rFonts w:ascii="標楷體" w:hAnsi="標楷體" w:cs="Times New Roman"/>
              </w:rPr>
            </w:pPr>
            <w:r w:rsidRPr="00CC2A27">
              <w:rPr>
                <w:rFonts w:ascii="標楷體" w:hAnsi="標楷體" w:cs="Times New Roman"/>
              </w:rPr>
              <w:t>C02</w:t>
            </w:r>
            <w:r w:rsidR="00124550">
              <w:rPr>
                <w:rFonts w:ascii="標楷體" w:hAnsi="標楷體" w:cs="Times New Roman"/>
              </w:rPr>
              <w:t>4</w:t>
            </w:r>
          </w:p>
        </w:tc>
        <w:tc>
          <w:tcPr>
            <w:tcW w:w="203" w:type="pct"/>
          </w:tcPr>
          <w:p w14:paraId="3AB786B3" w14:textId="77777777" w:rsidR="00C23839" w:rsidRPr="00CC2A27" w:rsidRDefault="00C23839" w:rsidP="000F1EC9">
            <w:pPr>
              <w:rPr>
                <w:rFonts w:ascii="標楷體" w:hAnsi="標楷體" w:cs="Times New Roman"/>
              </w:rPr>
            </w:pPr>
            <w:r w:rsidRPr="00CC2A27">
              <w:rPr>
                <w:rFonts w:ascii="標楷體" w:hAnsi="標楷體" w:cs="Times New Roman"/>
              </w:rPr>
              <w:t>維護</w:t>
            </w:r>
          </w:p>
        </w:tc>
        <w:tc>
          <w:tcPr>
            <w:tcW w:w="3042" w:type="pct"/>
          </w:tcPr>
          <w:p w14:paraId="2DB75792" w14:textId="2EA8A118" w:rsidR="00C23839" w:rsidRPr="00CC2A27" w:rsidRDefault="00C23839" w:rsidP="000F1EC9">
            <w:pPr>
              <w:rPr>
                <w:rFonts w:ascii="標楷體" w:hAnsi="標楷體" w:cs="Times New Roman"/>
              </w:rPr>
            </w:pPr>
            <w:r w:rsidRPr="00CC2A27">
              <w:rPr>
                <w:rFonts w:ascii="標楷體" w:hAnsi="標楷體" w:cs="Times New Roman"/>
              </w:rPr>
              <w:t>提供MEC overload 過載保護機制</w:t>
            </w:r>
          </w:p>
        </w:tc>
        <w:tc>
          <w:tcPr>
            <w:tcW w:w="201" w:type="pct"/>
          </w:tcPr>
          <w:p w14:paraId="5235A903" w14:textId="77777777" w:rsidR="00C23839" w:rsidRPr="00CC2A27" w:rsidRDefault="00C23839" w:rsidP="000F1EC9">
            <w:pPr>
              <w:rPr>
                <w:rFonts w:ascii="標楷體" w:hAnsi="標楷體" w:cs="Times New Roman"/>
              </w:rPr>
            </w:pPr>
          </w:p>
        </w:tc>
        <w:tc>
          <w:tcPr>
            <w:tcW w:w="202" w:type="pct"/>
            <w:shd w:val="clear" w:color="auto" w:fill="auto"/>
          </w:tcPr>
          <w:p w14:paraId="6DA74E02" w14:textId="611A8A39" w:rsidR="00C23839" w:rsidRPr="00CC2A27" w:rsidRDefault="00C23839" w:rsidP="000F1EC9">
            <w:pPr>
              <w:rPr>
                <w:rFonts w:ascii="標楷體" w:hAnsi="標楷體" w:cs="Times New Roman"/>
              </w:rPr>
            </w:pPr>
          </w:p>
        </w:tc>
        <w:tc>
          <w:tcPr>
            <w:tcW w:w="279" w:type="pct"/>
            <w:shd w:val="clear" w:color="auto" w:fill="auto"/>
          </w:tcPr>
          <w:p w14:paraId="466897FD" w14:textId="77777777" w:rsidR="00C23839" w:rsidRPr="00CC2A27" w:rsidRDefault="00C23839" w:rsidP="000F1EC9">
            <w:pPr>
              <w:rPr>
                <w:rFonts w:ascii="標楷體" w:hAnsi="標楷體" w:cs="Times New Roman"/>
              </w:rPr>
            </w:pPr>
          </w:p>
        </w:tc>
        <w:tc>
          <w:tcPr>
            <w:tcW w:w="194" w:type="pct"/>
          </w:tcPr>
          <w:p w14:paraId="359BA917" w14:textId="77777777" w:rsidR="00C23839" w:rsidRPr="00CC2A27" w:rsidRDefault="00C23839" w:rsidP="000F1EC9">
            <w:pPr>
              <w:rPr>
                <w:rFonts w:ascii="標楷體" w:hAnsi="標楷體" w:cs="Times New Roman"/>
              </w:rPr>
            </w:pPr>
          </w:p>
        </w:tc>
        <w:tc>
          <w:tcPr>
            <w:tcW w:w="240" w:type="pct"/>
          </w:tcPr>
          <w:p w14:paraId="2FB2AB94" w14:textId="77777777" w:rsidR="00C23839" w:rsidRPr="00CC2A27" w:rsidRDefault="00C23839" w:rsidP="000F1EC9">
            <w:pPr>
              <w:rPr>
                <w:rFonts w:ascii="標楷體" w:hAnsi="標楷體" w:cs="Times New Roman"/>
              </w:rPr>
            </w:pPr>
          </w:p>
        </w:tc>
        <w:tc>
          <w:tcPr>
            <w:tcW w:w="236" w:type="pct"/>
          </w:tcPr>
          <w:p w14:paraId="10DDB5B3" w14:textId="77777777" w:rsidR="00C23839" w:rsidRPr="00CC2A27" w:rsidRDefault="00C23839" w:rsidP="000F1EC9">
            <w:pPr>
              <w:rPr>
                <w:rFonts w:ascii="標楷體" w:hAnsi="標楷體" w:cs="Times New Roman"/>
              </w:rPr>
            </w:pPr>
          </w:p>
        </w:tc>
      </w:tr>
      <w:tr w:rsidR="00C23839" w:rsidRPr="00CC2A27" w14:paraId="2E4B72F2" w14:textId="249044F5" w:rsidTr="00C23839">
        <w:trPr>
          <w:jc w:val="center"/>
        </w:trPr>
        <w:tc>
          <w:tcPr>
            <w:tcW w:w="403" w:type="pct"/>
            <w:shd w:val="clear" w:color="auto" w:fill="auto"/>
          </w:tcPr>
          <w:p w14:paraId="15A09156" w14:textId="566793B8" w:rsidR="00C23839" w:rsidRPr="00CC2A27" w:rsidRDefault="00C23839" w:rsidP="000F1EC9">
            <w:pPr>
              <w:rPr>
                <w:rFonts w:ascii="標楷體" w:hAnsi="標楷體" w:cs="Times New Roman"/>
              </w:rPr>
            </w:pPr>
            <w:r w:rsidRPr="00CC2A27">
              <w:rPr>
                <w:rFonts w:ascii="標楷體" w:hAnsi="標楷體" w:cs="Times New Roman"/>
              </w:rPr>
              <w:t>C02</w:t>
            </w:r>
            <w:r w:rsidR="00124550">
              <w:rPr>
                <w:rFonts w:ascii="標楷體" w:hAnsi="標楷體" w:cs="Times New Roman"/>
              </w:rPr>
              <w:t>5</w:t>
            </w:r>
          </w:p>
        </w:tc>
        <w:tc>
          <w:tcPr>
            <w:tcW w:w="203" w:type="pct"/>
          </w:tcPr>
          <w:p w14:paraId="4BF44285" w14:textId="77777777" w:rsidR="00C23839" w:rsidRPr="00CC2A27" w:rsidRDefault="00C23839" w:rsidP="000F1EC9">
            <w:pPr>
              <w:rPr>
                <w:rFonts w:ascii="標楷體" w:hAnsi="標楷體" w:cs="Times New Roman"/>
              </w:rPr>
            </w:pPr>
            <w:r w:rsidRPr="00CC2A27">
              <w:rPr>
                <w:rFonts w:ascii="標楷體" w:hAnsi="標楷體" w:cs="Times New Roman"/>
              </w:rPr>
              <w:t>維護</w:t>
            </w:r>
          </w:p>
        </w:tc>
        <w:tc>
          <w:tcPr>
            <w:tcW w:w="3042" w:type="pct"/>
          </w:tcPr>
          <w:p w14:paraId="74A8BD95" w14:textId="1638EA04" w:rsidR="00C23839" w:rsidRPr="00CC2A27" w:rsidRDefault="00C23839" w:rsidP="000F1EC9">
            <w:pPr>
              <w:rPr>
                <w:rFonts w:ascii="標楷體" w:hAnsi="標楷體" w:cs="Times New Roman"/>
              </w:rPr>
            </w:pPr>
            <w:r w:rsidRPr="00CC2A27">
              <w:rPr>
                <w:rFonts w:ascii="標楷體" w:hAnsi="標楷體" w:cs="Times New Roman"/>
              </w:rPr>
              <w:t>提供</w:t>
            </w:r>
            <w:proofErr w:type="gramStart"/>
            <w:r w:rsidRPr="00CC2A27">
              <w:rPr>
                <w:rFonts w:ascii="標楷體" w:hAnsi="標楷體" w:cs="Times New Roman"/>
              </w:rPr>
              <w:t>系統下電關機</w:t>
            </w:r>
            <w:proofErr w:type="gramEnd"/>
            <w:r w:rsidRPr="00CC2A27">
              <w:rPr>
                <w:rFonts w:ascii="標楷體" w:hAnsi="標楷體" w:cs="Times New Roman"/>
              </w:rPr>
              <w:t>後重啟恢復程序指導文件</w:t>
            </w:r>
          </w:p>
        </w:tc>
        <w:tc>
          <w:tcPr>
            <w:tcW w:w="201" w:type="pct"/>
          </w:tcPr>
          <w:p w14:paraId="2B2AD281" w14:textId="77777777" w:rsidR="00C23839" w:rsidRPr="00CC2A27" w:rsidRDefault="00C23839" w:rsidP="000F1EC9">
            <w:pPr>
              <w:rPr>
                <w:rFonts w:ascii="標楷體" w:hAnsi="標楷體" w:cs="Times New Roman"/>
              </w:rPr>
            </w:pPr>
          </w:p>
        </w:tc>
        <w:tc>
          <w:tcPr>
            <w:tcW w:w="202" w:type="pct"/>
            <w:shd w:val="clear" w:color="auto" w:fill="auto"/>
          </w:tcPr>
          <w:p w14:paraId="087DF218" w14:textId="6FA1BF0A" w:rsidR="00C23839" w:rsidRPr="00CC2A27" w:rsidRDefault="00C23839" w:rsidP="000F1EC9">
            <w:pPr>
              <w:rPr>
                <w:rFonts w:ascii="標楷體" w:hAnsi="標楷體" w:cs="Times New Roman"/>
              </w:rPr>
            </w:pPr>
          </w:p>
        </w:tc>
        <w:tc>
          <w:tcPr>
            <w:tcW w:w="279" w:type="pct"/>
            <w:shd w:val="clear" w:color="auto" w:fill="auto"/>
          </w:tcPr>
          <w:p w14:paraId="62BD4B06" w14:textId="77777777" w:rsidR="00C23839" w:rsidRPr="00CC2A27" w:rsidRDefault="00C23839" w:rsidP="000F1EC9">
            <w:pPr>
              <w:rPr>
                <w:rFonts w:ascii="標楷體" w:hAnsi="標楷體" w:cs="Times New Roman"/>
              </w:rPr>
            </w:pPr>
          </w:p>
        </w:tc>
        <w:tc>
          <w:tcPr>
            <w:tcW w:w="194" w:type="pct"/>
          </w:tcPr>
          <w:p w14:paraId="12F409E3" w14:textId="77777777" w:rsidR="00C23839" w:rsidRPr="00CC2A27" w:rsidRDefault="00C23839" w:rsidP="000F1EC9">
            <w:pPr>
              <w:rPr>
                <w:rFonts w:ascii="標楷體" w:hAnsi="標楷體" w:cs="Times New Roman"/>
              </w:rPr>
            </w:pPr>
          </w:p>
        </w:tc>
        <w:tc>
          <w:tcPr>
            <w:tcW w:w="240" w:type="pct"/>
          </w:tcPr>
          <w:p w14:paraId="372C01BD" w14:textId="77777777" w:rsidR="00C23839" w:rsidRPr="00CC2A27" w:rsidRDefault="00C23839" w:rsidP="000F1EC9">
            <w:pPr>
              <w:rPr>
                <w:rFonts w:ascii="標楷體" w:hAnsi="標楷體" w:cs="Times New Roman"/>
              </w:rPr>
            </w:pPr>
          </w:p>
        </w:tc>
        <w:tc>
          <w:tcPr>
            <w:tcW w:w="236" w:type="pct"/>
          </w:tcPr>
          <w:p w14:paraId="4DB235EF" w14:textId="77777777" w:rsidR="00C23839" w:rsidRPr="00CC2A27" w:rsidRDefault="00C23839" w:rsidP="000F1EC9">
            <w:pPr>
              <w:rPr>
                <w:rFonts w:ascii="標楷體" w:hAnsi="標楷體" w:cs="Times New Roman"/>
              </w:rPr>
            </w:pPr>
          </w:p>
        </w:tc>
      </w:tr>
    </w:tbl>
    <w:p w14:paraId="3CF80B70" w14:textId="2CF4C335" w:rsidR="00033D36" w:rsidRPr="00CC2A27" w:rsidRDefault="00033D36" w:rsidP="00033D36">
      <w:pPr>
        <w:rPr>
          <w:rFonts w:ascii="標楷體" w:hAnsi="標楷體" w:cs="Times New Roman"/>
        </w:rPr>
      </w:pPr>
    </w:p>
    <w:p w14:paraId="74EE942B" w14:textId="6BE54804" w:rsidR="00033D36" w:rsidRPr="00CC2A27" w:rsidRDefault="00033D36" w:rsidP="00AC4652">
      <w:pPr>
        <w:pStyle w:val="a4"/>
        <w:numPr>
          <w:ilvl w:val="1"/>
          <w:numId w:val="30"/>
        </w:numPr>
        <w:ind w:leftChars="0"/>
        <w:outlineLvl w:val="1"/>
        <w:rPr>
          <w:rFonts w:ascii="標楷體" w:hAnsi="標楷體" w:cs="Times New Roman"/>
          <w:kern w:val="0"/>
          <w:szCs w:val="24"/>
        </w:rPr>
      </w:pPr>
      <w:r w:rsidRPr="00CC2A27">
        <w:rPr>
          <w:rFonts w:ascii="標楷體" w:hAnsi="標楷體" w:cs="Times New Roman"/>
          <w:szCs w:val="24"/>
        </w:rPr>
        <w:t>基地台</w:t>
      </w:r>
    </w:p>
    <w:p w14:paraId="17432154" w14:textId="782C9D6E" w:rsidR="00033D36" w:rsidRPr="00CC2A27" w:rsidRDefault="00033D36" w:rsidP="00033D36">
      <w:pPr>
        <w:rPr>
          <w:rFonts w:ascii="標楷體" w:hAnsi="標楷體" w:cs="Times New Roman"/>
        </w:rPr>
      </w:pPr>
    </w:p>
    <w:p w14:paraId="62A07EF1" w14:textId="503F9ADF" w:rsidR="00704F26" w:rsidRPr="00CC2A27" w:rsidRDefault="00704F26" w:rsidP="00704F26">
      <w:pPr>
        <w:ind w:leftChars="472" w:left="1133" w:firstLineChars="177" w:firstLine="425"/>
        <w:rPr>
          <w:rFonts w:ascii="標楷體" w:hAnsi="標楷體" w:cs="Times New Roman"/>
        </w:rPr>
      </w:pPr>
      <w:r w:rsidRPr="00CC2A27">
        <w:rPr>
          <w:rFonts w:ascii="標楷體" w:hAnsi="標楷體" w:cs="Times New Roman"/>
        </w:rPr>
        <w:t>一個</w:t>
      </w:r>
      <w:r w:rsidRPr="00CC2A27">
        <w:rPr>
          <w:rFonts w:ascii="標楷體" w:hAnsi="標楷體" w:cs="Times New Roman"/>
          <w:szCs w:val="24"/>
        </w:rPr>
        <w:t>基地台</w:t>
      </w:r>
      <w:r w:rsidR="009D23EB" w:rsidRPr="00CC2A27">
        <w:rPr>
          <w:rFonts w:ascii="標楷體" w:hAnsi="標楷體" w:cs="Times New Roman"/>
          <w:szCs w:val="24"/>
        </w:rPr>
        <w:t>(gNB)</w:t>
      </w:r>
      <w:r w:rsidRPr="00CC2A27">
        <w:rPr>
          <w:rFonts w:ascii="標楷體" w:hAnsi="標楷體" w:cs="Times New Roman"/>
        </w:rPr>
        <w:t>包括了基站設備和配套設備。其中，基站設備包括基</w:t>
      </w:r>
      <w:r w:rsidR="00640EE9" w:rsidRPr="00CC2A27">
        <w:rPr>
          <w:rFonts w:ascii="標楷體" w:hAnsi="標楷體" w:cs="Times New Roman"/>
        </w:rPr>
        <w:t>頻</w:t>
      </w:r>
      <w:r w:rsidRPr="00CC2A27">
        <w:rPr>
          <w:rFonts w:ascii="標楷體" w:hAnsi="標楷體" w:cs="Times New Roman"/>
        </w:rPr>
        <w:t>單元、無線射頻單元和天線；配套設備包括傳輸設備、電源、備用電池、空調、監控系統等。 </w:t>
      </w:r>
      <w:r w:rsidR="00640EE9" w:rsidRPr="00CC2A27">
        <w:rPr>
          <w:rFonts w:ascii="標楷體" w:hAnsi="標楷體" w:cs="Times New Roman"/>
        </w:rPr>
        <w:t>基站設備</w:t>
      </w:r>
      <w:r w:rsidRPr="00CC2A27">
        <w:rPr>
          <w:rFonts w:ascii="標楷體" w:hAnsi="標楷體" w:cs="Times New Roman"/>
        </w:rPr>
        <w:t>負責通過無線電波連接</w:t>
      </w:r>
      <w:r w:rsidR="00640EE9" w:rsidRPr="00CC2A27">
        <w:rPr>
          <w:rFonts w:ascii="標楷體" w:hAnsi="標楷體" w:cs="Times New Roman"/>
        </w:rPr>
        <w:t>終端裝置</w:t>
      </w:r>
      <w:r w:rsidRPr="00CC2A27">
        <w:rPr>
          <w:rFonts w:ascii="標楷體" w:hAnsi="標楷體" w:cs="Times New Roman"/>
        </w:rPr>
        <w:t>，並通過傳輸設備連接到核心網路，而</w:t>
      </w:r>
      <w:r w:rsidR="00640EE9" w:rsidRPr="00CC2A27">
        <w:rPr>
          <w:rFonts w:ascii="標楷體" w:hAnsi="標楷體" w:cs="Times New Roman"/>
        </w:rPr>
        <w:t>配套設備，如</w:t>
      </w:r>
      <w:r w:rsidRPr="00CC2A27">
        <w:rPr>
          <w:rFonts w:ascii="標楷體" w:hAnsi="標楷體" w:cs="Times New Roman"/>
        </w:rPr>
        <w:t>電源、備用電池、空調和監控系統負責保障基站設備穩定運行。</w:t>
      </w:r>
    </w:p>
    <w:p w14:paraId="6F148E96" w14:textId="77777777" w:rsidR="00704F26" w:rsidRPr="00CC2A27" w:rsidRDefault="00704F26" w:rsidP="00033D36">
      <w:pPr>
        <w:rPr>
          <w:rFonts w:ascii="標楷體" w:hAnsi="標楷體" w:cs="Times New Roman"/>
        </w:rPr>
      </w:pPr>
    </w:p>
    <w:tbl>
      <w:tblPr>
        <w:tblW w:w="54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424"/>
        <w:gridCol w:w="6376"/>
        <w:gridCol w:w="426"/>
        <w:gridCol w:w="424"/>
        <w:gridCol w:w="567"/>
        <w:gridCol w:w="426"/>
        <w:gridCol w:w="428"/>
        <w:gridCol w:w="571"/>
      </w:tblGrid>
      <w:tr w:rsidR="00C23839" w:rsidRPr="00CC2A27" w14:paraId="54A6B856" w14:textId="31994064" w:rsidTr="00C23839">
        <w:trPr>
          <w:tblHeader/>
          <w:jc w:val="center"/>
        </w:trPr>
        <w:tc>
          <w:tcPr>
            <w:tcW w:w="405" w:type="pct"/>
            <w:tcBorders>
              <w:bottom w:val="single" w:sz="4" w:space="0" w:color="000000"/>
            </w:tcBorders>
            <w:shd w:val="clear" w:color="auto" w:fill="auto"/>
            <w:vAlign w:val="center"/>
          </w:tcPr>
          <w:p w14:paraId="7F57399F" w14:textId="77777777"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t>編號</w:t>
            </w:r>
          </w:p>
        </w:tc>
        <w:tc>
          <w:tcPr>
            <w:tcW w:w="202" w:type="pct"/>
            <w:tcBorders>
              <w:bottom w:val="single" w:sz="4" w:space="0" w:color="000000"/>
            </w:tcBorders>
            <w:vAlign w:val="center"/>
          </w:tcPr>
          <w:p w14:paraId="504A769B" w14:textId="77777777"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t>類別</w:t>
            </w:r>
          </w:p>
        </w:tc>
        <w:tc>
          <w:tcPr>
            <w:tcW w:w="3039" w:type="pct"/>
            <w:tcBorders>
              <w:bottom w:val="single" w:sz="4" w:space="0" w:color="000000"/>
            </w:tcBorders>
            <w:vAlign w:val="center"/>
          </w:tcPr>
          <w:p w14:paraId="53B4FD3C" w14:textId="77777777"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t>規格說明</w:t>
            </w:r>
          </w:p>
        </w:tc>
        <w:tc>
          <w:tcPr>
            <w:tcW w:w="203" w:type="pct"/>
            <w:tcBorders>
              <w:bottom w:val="single" w:sz="4" w:space="0" w:color="000000"/>
            </w:tcBorders>
          </w:tcPr>
          <w:p w14:paraId="42A5A9B4" w14:textId="2A9D30A0"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t>推出日期</w:t>
            </w:r>
          </w:p>
        </w:tc>
        <w:tc>
          <w:tcPr>
            <w:tcW w:w="202" w:type="pct"/>
            <w:tcBorders>
              <w:bottom w:val="single" w:sz="4" w:space="0" w:color="000000"/>
            </w:tcBorders>
            <w:shd w:val="clear" w:color="auto" w:fill="auto"/>
            <w:vAlign w:val="center"/>
          </w:tcPr>
          <w:p w14:paraId="6163DA56" w14:textId="5183A6DF"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t>符合</w:t>
            </w:r>
          </w:p>
        </w:tc>
        <w:tc>
          <w:tcPr>
            <w:tcW w:w="270" w:type="pct"/>
            <w:tcBorders>
              <w:bottom w:val="single" w:sz="4" w:space="0" w:color="000000"/>
            </w:tcBorders>
            <w:shd w:val="clear" w:color="auto" w:fill="auto"/>
            <w:vAlign w:val="center"/>
          </w:tcPr>
          <w:p w14:paraId="4EBBF287" w14:textId="77777777"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t>部分符合</w:t>
            </w:r>
          </w:p>
        </w:tc>
        <w:tc>
          <w:tcPr>
            <w:tcW w:w="203" w:type="pct"/>
            <w:tcBorders>
              <w:bottom w:val="single" w:sz="4" w:space="0" w:color="000000"/>
            </w:tcBorders>
            <w:vAlign w:val="center"/>
          </w:tcPr>
          <w:p w14:paraId="1B54045B" w14:textId="77777777"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t>不符合</w:t>
            </w:r>
          </w:p>
        </w:tc>
        <w:tc>
          <w:tcPr>
            <w:tcW w:w="204" w:type="pct"/>
            <w:tcBorders>
              <w:bottom w:val="single" w:sz="4" w:space="0" w:color="000000"/>
            </w:tcBorders>
            <w:vAlign w:val="center"/>
          </w:tcPr>
          <w:p w14:paraId="0137CC56" w14:textId="77777777"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t>說明</w:t>
            </w:r>
          </w:p>
        </w:tc>
        <w:tc>
          <w:tcPr>
            <w:tcW w:w="272" w:type="pct"/>
            <w:tcBorders>
              <w:bottom w:val="single" w:sz="4" w:space="0" w:color="000000"/>
            </w:tcBorders>
          </w:tcPr>
          <w:p w14:paraId="5F481BB6" w14:textId="164BE5D1"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t>參照頁面</w:t>
            </w:r>
          </w:p>
        </w:tc>
      </w:tr>
      <w:tr w:rsidR="00C23839" w:rsidRPr="00CC2A27" w14:paraId="6E42949C" w14:textId="6C5BF7B8" w:rsidTr="00C23839">
        <w:trPr>
          <w:jc w:val="center"/>
        </w:trPr>
        <w:tc>
          <w:tcPr>
            <w:tcW w:w="405" w:type="pct"/>
            <w:shd w:val="clear" w:color="auto" w:fill="auto"/>
          </w:tcPr>
          <w:p w14:paraId="1AFAA4D2" w14:textId="77777777" w:rsidR="00C23839" w:rsidRPr="00CC2A27" w:rsidRDefault="00C23839" w:rsidP="000F1EC9">
            <w:pPr>
              <w:rPr>
                <w:rFonts w:ascii="標楷體" w:hAnsi="標楷體" w:cs="Times New Roman"/>
              </w:rPr>
            </w:pPr>
            <w:r w:rsidRPr="00CC2A27">
              <w:rPr>
                <w:rFonts w:ascii="標楷體" w:hAnsi="標楷體" w:cs="Times New Roman"/>
              </w:rPr>
              <w:t>D001</w:t>
            </w:r>
          </w:p>
        </w:tc>
        <w:tc>
          <w:tcPr>
            <w:tcW w:w="202" w:type="pct"/>
          </w:tcPr>
          <w:p w14:paraId="1C91C89C" w14:textId="77777777" w:rsidR="00C23839" w:rsidRPr="00CC2A27" w:rsidRDefault="00C23839" w:rsidP="000F1EC9">
            <w:pPr>
              <w:rPr>
                <w:rFonts w:ascii="標楷體" w:hAnsi="標楷體" w:cs="Times New Roman"/>
              </w:rPr>
            </w:pPr>
            <w:r w:rsidRPr="00CC2A27">
              <w:rPr>
                <w:rFonts w:ascii="標楷體" w:hAnsi="標楷體" w:cs="Times New Roman"/>
              </w:rPr>
              <w:t>標準</w:t>
            </w:r>
          </w:p>
        </w:tc>
        <w:tc>
          <w:tcPr>
            <w:tcW w:w="3039" w:type="pct"/>
          </w:tcPr>
          <w:p w14:paraId="1FC9C49E" w14:textId="3B8D56E8" w:rsidR="00C23839" w:rsidRPr="00CC2A27" w:rsidRDefault="00C23839" w:rsidP="000F1EC9">
            <w:pPr>
              <w:rPr>
                <w:rFonts w:ascii="標楷體" w:hAnsi="標楷體" w:cs="Times New Roman"/>
              </w:rPr>
            </w:pPr>
            <w:r w:rsidRPr="00CC2A27">
              <w:rPr>
                <w:rFonts w:ascii="標楷體" w:hAnsi="標楷體" w:cs="Times New Roman"/>
              </w:rPr>
              <w:t>符合3GPP R15以上版本，且需在</w:t>
            </w:r>
            <w:r w:rsidR="003726A0" w:rsidRPr="00CC2A27">
              <w:rPr>
                <w:rFonts w:ascii="標楷體" w:hAnsi="標楷體" w:cs="Times New Roman"/>
              </w:rPr>
              <w:t>110</w:t>
            </w:r>
            <w:r w:rsidRPr="00CC2A27">
              <w:rPr>
                <w:rFonts w:ascii="標楷體" w:hAnsi="標楷體" w:cs="Times New Roman"/>
              </w:rPr>
              <w:t>年底升級符合R16版本</w:t>
            </w:r>
          </w:p>
        </w:tc>
        <w:tc>
          <w:tcPr>
            <w:tcW w:w="203" w:type="pct"/>
          </w:tcPr>
          <w:p w14:paraId="1BC9F4B1" w14:textId="77777777" w:rsidR="00C23839" w:rsidRPr="00CC2A27" w:rsidRDefault="00C23839" w:rsidP="000F1EC9">
            <w:pPr>
              <w:rPr>
                <w:rFonts w:ascii="標楷體" w:hAnsi="標楷體" w:cs="Times New Roman"/>
              </w:rPr>
            </w:pPr>
          </w:p>
        </w:tc>
        <w:tc>
          <w:tcPr>
            <w:tcW w:w="202" w:type="pct"/>
            <w:shd w:val="clear" w:color="auto" w:fill="auto"/>
          </w:tcPr>
          <w:p w14:paraId="1A88A0DE" w14:textId="686C3F6C" w:rsidR="00C23839" w:rsidRPr="00CC2A27" w:rsidRDefault="00C23839" w:rsidP="000F1EC9">
            <w:pPr>
              <w:rPr>
                <w:rFonts w:ascii="標楷體" w:hAnsi="標楷體" w:cs="Times New Roman"/>
              </w:rPr>
            </w:pPr>
          </w:p>
        </w:tc>
        <w:tc>
          <w:tcPr>
            <w:tcW w:w="270" w:type="pct"/>
            <w:shd w:val="clear" w:color="auto" w:fill="auto"/>
          </w:tcPr>
          <w:p w14:paraId="0690125C" w14:textId="77777777" w:rsidR="00C23839" w:rsidRPr="00CC2A27" w:rsidRDefault="00C23839" w:rsidP="000F1EC9">
            <w:pPr>
              <w:rPr>
                <w:rFonts w:ascii="標楷體" w:hAnsi="標楷體" w:cs="Times New Roman"/>
              </w:rPr>
            </w:pPr>
          </w:p>
        </w:tc>
        <w:tc>
          <w:tcPr>
            <w:tcW w:w="203" w:type="pct"/>
          </w:tcPr>
          <w:p w14:paraId="601CFF41" w14:textId="77777777" w:rsidR="00C23839" w:rsidRPr="00CC2A27" w:rsidRDefault="00C23839" w:rsidP="000F1EC9">
            <w:pPr>
              <w:rPr>
                <w:rFonts w:ascii="標楷體" w:hAnsi="標楷體" w:cs="Times New Roman"/>
              </w:rPr>
            </w:pPr>
          </w:p>
        </w:tc>
        <w:tc>
          <w:tcPr>
            <w:tcW w:w="204" w:type="pct"/>
          </w:tcPr>
          <w:p w14:paraId="5379446B" w14:textId="77777777" w:rsidR="00C23839" w:rsidRPr="00CC2A27" w:rsidRDefault="00C23839" w:rsidP="000F1EC9">
            <w:pPr>
              <w:rPr>
                <w:rFonts w:ascii="標楷體" w:hAnsi="標楷體" w:cs="Times New Roman"/>
              </w:rPr>
            </w:pPr>
          </w:p>
        </w:tc>
        <w:tc>
          <w:tcPr>
            <w:tcW w:w="272" w:type="pct"/>
          </w:tcPr>
          <w:p w14:paraId="1F3B4F8C" w14:textId="77777777" w:rsidR="00C23839" w:rsidRPr="00CC2A27" w:rsidRDefault="00C23839" w:rsidP="000F1EC9">
            <w:pPr>
              <w:rPr>
                <w:rFonts w:ascii="標楷體" w:hAnsi="標楷體" w:cs="Times New Roman"/>
              </w:rPr>
            </w:pPr>
          </w:p>
        </w:tc>
      </w:tr>
      <w:tr w:rsidR="00C23839" w:rsidRPr="00CC2A27" w14:paraId="28F769F4" w14:textId="41677185" w:rsidTr="00C23839">
        <w:trPr>
          <w:jc w:val="center"/>
        </w:trPr>
        <w:tc>
          <w:tcPr>
            <w:tcW w:w="405" w:type="pct"/>
            <w:shd w:val="clear" w:color="auto" w:fill="auto"/>
          </w:tcPr>
          <w:p w14:paraId="0B4C196A" w14:textId="77777777" w:rsidR="00C23839" w:rsidRPr="00CC2A27" w:rsidRDefault="00C23839" w:rsidP="000F1EC9">
            <w:pPr>
              <w:rPr>
                <w:rFonts w:ascii="標楷體" w:hAnsi="標楷體" w:cs="Times New Roman"/>
              </w:rPr>
            </w:pPr>
            <w:r w:rsidRPr="00CC2A27">
              <w:rPr>
                <w:rFonts w:ascii="標楷體" w:hAnsi="標楷體" w:cs="Times New Roman"/>
              </w:rPr>
              <w:t>D002</w:t>
            </w:r>
          </w:p>
        </w:tc>
        <w:tc>
          <w:tcPr>
            <w:tcW w:w="202" w:type="pct"/>
          </w:tcPr>
          <w:p w14:paraId="0177AAFD" w14:textId="77777777" w:rsidR="00C23839" w:rsidRPr="00CC2A27" w:rsidRDefault="00C23839" w:rsidP="000F1EC9">
            <w:pPr>
              <w:rPr>
                <w:rFonts w:ascii="標楷體" w:hAnsi="標楷體" w:cs="Times New Roman"/>
              </w:rPr>
            </w:pPr>
            <w:r w:rsidRPr="00CC2A27">
              <w:rPr>
                <w:rFonts w:ascii="標楷體" w:hAnsi="標楷體" w:cs="Times New Roman"/>
              </w:rPr>
              <w:t>系統架構</w:t>
            </w:r>
          </w:p>
        </w:tc>
        <w:tc>
          <w:tcPr>
            <w:tcW w:w="3039" w:type="pct"/>
          </w:tcPr>
          <w:p w14:paraId="66E75737" w14:textId="77777777" w:rsidR="00C23839" w:rsidRPr="00CC2A27" w:rsidRDefault="00C23839" w:rsidP="000F1EC9">
            <w:pPr>
              <w:rPr>
                <w:rFonts w:ascii="標楷體" w:hAnsi="標楷體" w:cs="Times New Roman"/>
              </w:rPr>
            </w:pPr>
            <w:r w:rsidRPr="00CC2A27">
              <w:rPr>
                <w:rFonts w:ascii="標楷體" w:hAnsi="標楷體" w:cs="Times New Roman"/>
              </w:rPr>
              <w:t>採用5G SA獨立組網</w:t>
            </w:r>
          </w:p>
        </w:tc>
        <w:tc>
          <w:tcPr>
            <w:tcW w:w="203" w:type="pct"/>
          </w:tcPr>
          <w:p w14:paraId="45778038" w14:textId="77777777" w:rsidR="00C23839" w:rsidRPr="00CC2A27" w:rsidRDefault="00C23839" w:rsidP="000F1EC9">
            <w:pPr>
              <w:rPr>
                <w:rFonts w:ascii="標楷體" w:hAnsi="標楷體" w:cs="Times New Roman"/>
              </w:rPr>
            </w:pPr>
          </w:p>
        </w:tc>
        <w:tc>
          <w:tcPr>
            <w:tcW w:w="202" w:type="pct"/>
            <w:shd w:val="clear" w:color="auto" w:fill="auto"/>
          </w:tcPr>
          <w:p w14:paraId="5409D8BC" w14:textId="2DBCF7B4" w:rsidR="00C23839" w:rsidRPr="00CC2A27" w:rsidRDefault="00C23839" w:rsidP="000F1EC9">
            <w:pPr>
              <w:rPr>
                <w:rFonts w:ascii="標楷體" w:hAnsi="標楷體" w:cs="Times New Roman"/>
              </w:rPr>
            </w:pPr>
          </w:p>
        </w:tc>
        <w:tc>
          <w:tcPr>
            <w:tcW w:w="270" w:type="pct"/>
            <w:shd w:val="clear" w:color="auto" w:fill="auto"/>
          </w:tcPr>
          <w:p w14:paraId="18CC7DFD" w14:textId="77777777" w:rsidR="00C23839" w:rsidRPr="00CC2A27" w:rsidRDefault="00C23839" w:rsidP="000F1EC9">
            <w:pPr>
              <w:rPr>
                <w:rFonts w:ascii="標楷體" w:hAnsi="標楷體" w:cs="Times New Roman"/>
              </w:rPr>
            </w:pPr>
          </w:p>
        </w:tc>
        <w:tc>
          <w:tcPr>
            <w:tcW w:w="203" w:type="pct"/>
          </w:tcPr>
          <w:p w14:paraId="780A16A4" w14:textId="77777777" w:rsidR="00C23839" w:rsidRPr="00CC2A27" w:rsidRDefault="00C23839" w:rsidP="000F1EC9">
            <w:pPr>
              <w:rPr>
                <w:rFonts w:ascii="標楷體" w:hAnsi="標楷體" w:cs="Times New Roman"/>
              </w:rPr>
            </w:pPr>
          </w:p>
        </w:tc>
        <w:tc>
          <w:tcPr>
            <w:tcW w:w="204" w:type="pct"/>
          </w:tcPr>
          <w:p w14:paraId="36139993" w14:textId="77777777" w:rsidR="00C23839" w:rsidRPr="00CC2A27" w:rsidRDefault="00C23839" w:rsidP="000F1EC9">
            <w:pPr>
              <w:rPr>
                <w:rFonts w:ascii="標楷體" w:hAnsi="標楷體" w:cs="Times New Roman"/>
              </w:rPr>
            </w:pPr>
          </w:p>
        </w:tc>
        <w:tc>
          <w:tcPr>
            <w:tcW w:w="272" w:type="pct"/>
          </w:tcPr>
          <w:p w14:paraId="387AD5FB" w14:textId="77777777" w:rsidR="00C23839" w:rsidRPr="00CC2A27" w:rsidRDefault="00C23839" w:rsidP="000F1EC9">
            <w:pPr>
              <w:rPr>
                <w:rFonts w:ascii="標楷體" w:hAnsi="標楷體" w:cs="Times New Roman"/>
              </w:rPr>
            </w:pPr>
          </w:p>
        </w:tc>
      </w:tr>
      <w:tr w:rsidR="007F62FC" w:rsidRPr="00CC2A27" w14:paraId="7F7B3A92" w14:textId="5B6FCFC7" w:rsidTr="00C23839">
        <w:trPr>
          <w:jc w:val="center"/>
        </w:trPr>
        <w:tc>
          <w:tcPr>
            <w:tcW w:w="405" w:type="pct"/>
            <w:shd w:val="clear" w:color="auto" w:fill="auto"/>
          </w:tcPr>
          <w:p w14:paraId="36A88F68" w14:textId="77777777" w:rsidR="007F62FC" w:rsidRPr="00CC2A27" w:rsidRDefault="007F62FC" w:rsidP="007F62FC">
            <w:pPr>
              <w:rPr>
                <w:rFonts w:ascii="標楷體" w:hAnsi="標楷體" w:cs="Times New Roman"/>
              </w:rPr>
            </w:pPr>
            <w:r w:rsidRPr="00CC2A27">
              <w:rPr>
                <w:rFonts w:ascii="標楷體" w:hAnsi="標楷體" w:cs="Times New Roman"/>
              </w:rPr>
              <w:t>D003</w:t>
            </w:r>
          </w:p>
        </w:tc>
        <w:tc>
          <w:tcPr>
            <w:tcW w:w="202" w:type="pct"/>
          </w:tcPr>
          <w:p w14:paraId="7B92537B" w14:textId="77777777" w:rsidR="007F62FC" w:rsidRPr="00CC2A27" w:rsidRDefault="007F62FC" w:rsidP="007F62FC">
            <w:pPr>
              <w:rPr>
                <w:rFonts w:ascii="標楷體" w:hAnsi="標楷體" w:cs="Times New Roman"/>
              </w:rPr>
            </w:pPr>
            <w:r w:rsidRPr="00CC2A27">
              <w:rPr>
                <w:rFonts w:ascii="標楷體" w:hAnsi="標楷體" w:cs="Times New Roman"/>
              </w:rPr>
              <w:t>系統容量</w:t>
            </w:r>
          </w:p>
        </w:tc>
        <w:tc>
          <w:tcPr>
            <w:tcW w:w="3039" w:type="pct"/>
          </w:tcPr>
          <w:p w14:paraId="3799998F" w14:textId="245F8D8C" w:rsidR="007F62FC" w:rsidRPr="00CC2A27" w:rsidRDefault="007F62FC" w:rsidP="007F62FC">
            <w:pPr>
              <w:rPr>
                <w:rFonts w:ascii="標楷體" w:hAnsi="標楷體" w:cs="Times New Roman"/>
              </w:rPr>
            </w:pPr>
            <w:r w:rsidRPr="00CC2A27">
              <w:rPr>
                <w:rFonts w:ascii="標楷體" w:hAnsi="標楷體" w:cs="Times New Roman"/>
              </w:rPr>
              <w:t>具備基地台支援最大同時使用用戶數(active user)達64人以上</w:t>
            </w:r>
          </w:p>
        </w:tc>
        <w:tc>
          <w:tcPr>
            <w:tcW w:w="203" w:type="pct"/>
          </w:tcPr>
          <w:p w14:paraId="5C4A6EA5" w14:textId="77777777" w:rsidR="007F62FC" w:rsidRPr="00CC2A27" w:rsidRDefault="007F62FC" w:rsidP="007F62FC">
            <w:pPr>
              <w:rPr>
                <w:rFonts w:ascii="標楷體" w:hAnsi="標楷體" w:cs="Times New Roman"/>
              </w:rPr>
            </w:pPr>
          </w:p>
        </w:tc>
        <w:tc>
          <w:tcPr>
            <w:tcW w:w="202" w:type="pct"/>
            <w:shd w:val="clear" w:color="auto" w:fill="auto"/>
          </w:tcPr>
          <w:p w14:paraId="1AA4D0CD" w14:textId="147EB74B" w:rsidR="007F62FC" w:rsidRPr="00CC2A27" w:rsidRDefault="007F62FC" w:rsidP="007F62FC">
            <w:pPr>
              <w:rPr>
                <w:rFonts w:ascii="標楷體" w:hAnsi="標楷體" w:cs="Times New Roman"/>
              </w:rPr>
            </w:pPr>
          </w:p>
        </w:tc>
        <w:tc>
          <w:tcPr>
            <w:tcW w:w="270" w:type="pct"/>
            <w:shd w:val="clear" w:color="auto" w:fill="auto"/>
          </w:tcPr>
          <w:p w14:paraId="3FEB17BF" w14:textId="77777777" w:rsidR="007F62FC" w:rsidRPr="00CC2A27" w:rsidRDefault="007F62FC" w:rsidP="007F62FC">
            <w:pPr>
              <w:rPr>
                <w:rFonts w:ascii="標楷體" w:hAnsi="標楷體" w:cs="Times New Roman"/>
              </w:rPr>
            </w:pPr>
          </w:p>
        </w:tc>
        <w:tc>
          <w:tcPr>
            <w:tcW w:w="203" w:type="pct"/>
          </w:tcPr>
          <w:p w14:paraId="38FADAF8" w14:textId="77777777" w:rsidR="007F62FC" w:rsidRPr="00CC2A27" w:rsidRDefault="007F62FC" w:rsidP="007F62FC">
            <w:pPr>
              <w:rPr>
                <w:rFonts w:ascii="標楷體" w:hAnsi="標楷體" w:cs="Times New Roman"/>
              </w:rPr>
            </w:pPr>
          </w:p>
        </w:tc>
        <w:tc>
          <w:tcPr>
            <w:tcW w:w="204" w:type="pct"/>
          </w:tcPr>
          <w:p w14:paraId="0AAF3B1B" w14:textId="77777777" w:rsidR="007F62FC" w:rsidRPr="00CC2A27" w:rsidRDefault="007F62FC" w:rsidP="007F62FC">
            <w:pPr>
              <w:rPr>
                <w:rFonts w:ascii="標楷體" w:hAnsi="標楷體" w:cs="Times New Roman"/>
              </w:rPr>
            </w:pPr>
          </w:p>
        </w:tc>
        <w:tc>
          <w:tcPr>
            <w:tcW w:w="272" w:type="pct"/>
          </w:tcPr>
          <w:p w14:paraId="6B82FE13" w14:textId="77777777" w:rsidR="007F62FC" w:rsidRPr="00CC2A27" w:rsidRDefault="007F62FC" w:rsidP="007F62FC">
            <w:pPr>
              <w:rPr>
                <w:rFonts w:ascii="標楷體" w:hAnsi="標楷體" w:cs="Times New Roman"/>
              </w:rPr>
            </w:pPr>
          </w:p>
        </w:tc>
      </w:tr>
      <w:tr w:rsidR="007F62FC" w:rsidRPr="00CC2A27" w14:paraId="16DFDE3A" w14:textId="1B5A179D" w:rsidTr="00C23839">
        <w:trPr>
          <w:jc w:val="center"/>
        </w:trPr>
        <w:tc>
          <w:tcPr>
            <w:tcW w:w="405" w:type="pct"/>
            <w:shd w:val="clear" w:color="auto" w:fill="auto"/>
          </w:tcPr>
          <w:p w14:paraId="3582E2FC" w14:textId="77777777" w:rsidR="007F62FC" w:rsidRPr="00CC2A27" w:rsidRDefault="007F62FC" w:rsidP="007F62FC">
            <w:pPr>
              <w:rPr>
                <w:rFonts w:ascii="標楷體" w:hAnsi="標楷體" w:cs="Times New Roman"/>
              </w:rPr>
            </w:pPr>
            <w:r w:rsidRPr="00CC2A27">
              <w:rPr>
                <w:rFonts w:ascii="標楷體" w:hAnsi="標楷體" w:cs="Times New Roman"/>
              </w:rPr>
              <w:t>D004</w:t>
            </w:r>
          </w:p>
        </w:tc>
        <w:tc>
          <w:tcPr>
            <w:tcW w:w="202" w:type="pct"/>
          </w:tcPr>
          <w:p w14:paraId="794A9F68" w14:textId="77777777" w:rsidR="007F62FC" w:rsidRPr="00CC2A27" w:rsidRDefault="007F62FC" w:rsidP="007F62FC">
            <w:pPr>
              <w:rPr>
                <w:rFonts w:ascii="標楷體" w:hAnsi="標楷體" w:cs="Times New Roman"/>
              </w:rPr>
            </w:pPr>
            <w:r w:rsidRPr="00CC2A27">
              <w:rPr>
                <w:rFonts w:ascii="標楷體" w:hAnsi="標楷體" w:cs="Times New Roman"/>
              </w:rPr>
              <w:t>系統容量</w:t>
            </w:r>
          </w:p>
        </w:tc>
        <w:tc>
          <w:tcPr>
            <w:tcW w:w="3039" w:type="pct"/>
          </w:tcPr>
          <w:p w14:paraId="3ED24C05" w14:textId="5D71A308" w:rsidR="007F62FC" w:rsidRPr="00CC2A27" w:rsidRDefault="007F62FC" w:rsidP="007F62FC">
            <w:pPr>
              <w:rPr>
                <w:rFonts w:ascii="標楷體" w:hAnsi="標楷體" w:cs="Times New Roman"/>
              </w:rPr>
            </w:pPr>
            <w:r w:rsidRPr="00CC2A27">
              <w:rPr>
                <w:rFonts w:ascii="標楷體" w:hAnsi="標楷體" w:cs="Times New Roman"/>
              </w:rPr>
              <w:t>Sub-6GHz基地台在OTA(Over the Air)情況下具備最大TCP下行流量達1Gbps 以上，於同配置下之上行流量達200Mbps以上</w:t>
            </w:r>
          </w:p>
        </w:tc>
        <w:tc>
          <w:tcPr>
            <w:tcW w:w="203" w:type="pct"/>
          </w:tcPr>
          <w:p w14:paraId="068BD7DE" w14:textId="77777777" w:rsidR="007F62FC" w:rsidRPr="00CC2A27" w:rsidRDefault="007F62FC" w:rsidP="007F62FC">
            <w:pPr>
              <w:rPr>
                <w:rFonts w:ascii="標楷體" w:hAnsi="標楷體" w:cs="Times New Roman"/>
              </w:rPr>
            </w:pPr>
          </w:p>
        </w:tc>
        <w:tc>
          <w:tcPr>
            <w:tcW w:w="202" w:type="pct"/>
            <w:shd w:val="clear" w:color="auto" w:fill="auto"/>
          </w:tcPr>
          <w:p w14:paraId="24BB43BE" w14:textId="2E8384D6" w:rsidR="007F62FC" w:rsidRPr="00CC2A27" w:rsidRDefault="007F62FC" w:rsidP="007F62FC">
            <w:pPr>
              <w:rPr>
                <w:rFonts w:ascii="標楷體" w:hAnsi="標楷體" w:cs="Times New Roman"/>
              </w:rPr>
            </w:pPr>
          </w:p>
        </w:tc>
        <w:tc>
          <w:tcPr>
            <w:tcW w:w="270" w:type="pct"/>
            <w:shd w:val="clear" w:color="auto" w:fill="auto"/>
          </w:tcPr>
          <w:p w14:paraId="3F22A764" w14:textId="77777777" w:rsidR="007F62FC" w:rsidRPr="00CC2A27" w:rsidRDefault="007F62FC" w:rsidP="007F62FC">
            <w:pPr>
              <w:rPr>
                <w:rFonts w:ascii="標楷體" w:hAnsi="標楷體" w:cs="Times New Roman"/>
              </w:rPr>
            </w:pPr>
          </w:p>
        </w:tc>
        <w:tc>
          <w:tcPr>
            <w:tcW w:w="203" w:type="pct"/>
          </w:tcPr>
          <w:p w14:paraId="2F7C793A" w14:textId="77777777" w:rsidR="007F62FC" w:rsidRPr="00CC2A27" w:rsidRDefault="007F62FC" w:rsidP="007F62FC">
            <w:pPr>
              <w:rPr>
                <w:rFonts w:ascii="標楷體" w:hAnsi="標楷體" w:cs="Times New Roman"/>
              </w:rPr>
            </w:pPr>
          </w:p>
        </w:tc>
        <w:tc>
          <w:tcPr>
            <w:tcW w:w="204" w:type="pct"/>
          </w:tcPr>
          <w:p w14:paraId="55436E00" w14:textId="77777777" w:rsidR="007F62FC" w:rsidRPr="00CC2A27" w:rsidRDefault="007F62FC" w:rsidP="007F62FC">
            <w:pPr>
              <w:rPr>
                <w:rFonts w:ascii="標楷體" w:hAnsi="標楷體" w:cs="Times New Roman"/>
              </w:rPr>
            </w:pPr>
          </w:p>
        </w:tc>
        <w:tc>
          <w:tcPr>
            <w:tcW w:w="272" w:type="pct"/>
          </w:tcPr>
          <w:p w14:paraId="6A48AD7C" w14:textId="77777777" w:rsidR="007F62FC" w:rsidRPr="00CC2A27" w:rsidRDefault="007F62FC" w:rsidP="007F62FC">
            <w:pPr>
              <w:rPr>
                <w:rFonts w:ascii="標楷體" w:hAnsi="標楷體" w:cs="Times New Roman"/>
              </w:rPr>
            </w:pPr>
          </w:p>
        </w:tc>
      </w:tr>
      <w:tr w:rsidR="007F62FC" w:rsidRPr="00CC2A27" w14:paraId="37C9CB40" w14:textId="01346AE2" w:rsidTr="00C23839">
        <w:trPr>
          <w:jc w:val="center"/>
        </w:trPr>
        <w:tc>
          <w:tcPr>
            <w:tcW w:w="405" w:type="pct"/>
            <w:shd w:val="clear" w:color="auto" w:fill="auto"/>
          </w:tcPr>
          <w:p w14:paraId="255D23F3" w14:textId="77777777" w:rsidR="007F62FC" w:rsidRPr="00CC2A27" w:rsidRDefault="007F62FC" w:rsidP="007F62FC">
            <w:pPr>
              <w:rPr>
                <w:rFonts w:ascii="標楷體" w:hAnsi="標楷體" w:cs="Times New Roman"/>
              </w:rPr>
            </w:pPr>
            <w:r w:rsidRPr="00CC2A27">
              <w:rPr>
                <w:rFonts w:ascii="標楷體" w:hAnsi="標楷體" w:cs="Times New Roman"/>
              </w:rPr>
              <w:t>D005</w:t>
            </w:r>
          </w:p>
        </w:tc>
        <w:tc>
          <w:tcPr>
            <w:tcW w:w="202" w:type="pct"/>
          </w:tcPr>
          <w:p w14:paraId="0138E2B2" w14:textId="77777777" w:rsidR="007F62FC" w:rsidRPr="00CC2A27" w:rsidRDefault="007F62FC" w:rsidP="007F62FC">
            <w:pPr>
              <w:rPr>
                <w:rFonts w:ascii="標楷體" w:hAnsi="標楷體" w:cs="Times New Roman"/>
              </w:rPr>
            </w:pPr>
            <w:r w:rsidRPr="00CC2A27">
              <w:rPr>
                <w:rFonts w:ascii="標楷體" w:hAnsi="標楷體" w:cs="Times New Roman"/>
              </w:rPr>
              <w:t>系統容量</w:t>
            </w:r>
          </w:p>
        </w:tc>
        <w:tc>
          <w:tcPr>
            <w:tcW w:w="3039" w:type="pct"/>
          </w:tcPr>
          <w:p w14:paraId="7E5D69BA" w14:textId="1870F42E" w:rsidR="007F62FC" w:rsidRPr="00CC2A27" w:rsidRDefault="007F62FC" w:rsidP="007F62FC">
            <w:pPr>
              <w:rPr>
                <w:rFonts w:ascii="標楷體" w:hAnsi="標楷體" w:cs="Times New Roman"/>
              </w:rPr>
            </w:pPr>
            <w:r w:rsidRPr="00CC2A27">
              <w:rPr>
                <w:rFonts w:ascii="標楷體" w:hAnsi="標楷體" w:cs="Times New Roman"/>
              </w:rPr>
              <w:t>mmWave基地台在OTA(Over the Air)情況下具備最大TCP下行流量達2Gbps 以上，於同配置下之上行流量達400Mbps以上</w:t>
            </w:r>
          </w:p>
        </w:tc>
        <w:tc>
          <w:tcPr>
            <w:tcW w:w="203" w:type="pct"/>
          </w:tcPr>
          <w:p w14:paraId="188E7F20" w14:textId="77777777" w:rsidR="007F62FC" w:rsidRPr="00CC2A27" w:rsidRDefault="007F62FC" w:rsidP="007F62FC">
            <w:pPr>
              <w:rPr>
                <w:rFonts w:ascii="標楷體" w:hAnsi="標楷體" w:cs="Times New Roman"/>
              </w:rPr>
            </w:pPr>
          </w:p>
        </w:tc>
        <w:tc>
          <w:tcPr>
            <w:tcW w:w="202" w:type="pct"/>
            <w:shd w:val="clear" w:color="auto" w:fill="auto"/>
          </w:tcPr>
          <w:p w14:paraId="60AE0512" w14:textId="3DE5161F" w:rsidR="007F62FC" w:rsidRPr="00CC2A27" w:rsidRDefault="007F62FC" w:rsidP="007F62FC">
            <w:pPr>
              <w:rPr>
                <w:rFonts w:ascii="標楷體" w:hAnsi="標楷體" w:cs="Times New Roman"/>
              </w:rPr>
            </w:pPr>
          </w:p>
        </w:tc>
        <w:tc>
          <w:tcPr>
            <w:tcW w:w="270" w:type="pct"/>
            <w:shd w:val="clear" w:color="auto" w:fill="auto"/>
          </w:tcPr>
          <w:p w14:paraId="0F057CB4" w14:textId="77777777" w:rsidR="007F62FC" w:rsidRPr="00CC2A27" w:rsidRDefault="007F62FC" w:rsidP="007F62FC">
            <w:pPr>
              <w:rPr>
                <w:rFonts w:ascii="標楷體" w:hAnsi="標楷體" w:cs="Times New Roman"/>
              </w:rPr>
            </w:pPr>
          </w:p>
        </w:tc>
        <w:tc>
          <w:tcPr>
            <w:tcW w:w="203" w:type="pct"/>
          </w:tcPr>
          <w:p w14:paraId="608DADDA" w14:textId="77777777" w:rsidR="007F62FC" w:rsidRPr="00CC2A27" w:rsidRDefault="007F62FC" w:rsidP="007F62FC">
            <w:pPr>
              <w:rPr>
                <w:rFonts w:ascii="標楷體" w:hAnsi="標楷體" w:cs="Times New Roman"/>
              </w:rPr>
            </w:pPr>
          </w:p>
        </w:tc>
        <w:tc>
          <w:tcPr>
            <w:tcW w:w="204" w:type="pct"/>
          </w:tcPr>
          <w:p w14:paraId="36536155" w14:textId="77777777" w:rsidR="007F62FC" w:rsidRPr="00CC2A27" w:rsidRDefault="007F62FC" w:rsidP="007F62FC">
            <w:pPr>
              <w:rPr>
                <w:rFonts w:ascii="標楷體" w:hAnsi="標楷體" w:cs="Times New Roman"/>
              </w:rPr>
            </w:pPr>
          </w:p>
        </w:tc>
        <w:tc>
          <w:tcPr>
            <w:tcW w:w="272" w:type="pct"/>
          </w:tcPr>
          <w:p w14:paraId="52F504BE" w14:textId="77777777" w:rsidR="007F62FC" w:rsidRPr="00CC2A27" w:rsidRDefault="007F62FC" w:rsidP="007F62FC">
            <w:pPr>
              <w:rPr>
                <w:rFonts w:ascii="標楷體" w:hAnsi="標楷體" w:cs="Times New Roman"/>
              </w:rPr>
            </w:pPr>
          </w:p>
        </w:tc>
      </w:tr>
      <w:tr w:rsidR="007F62FC" w:rsidRPr="00CC2A27" w14:paraId="7092BBFC" w14:textId="1CC3C00C" w:rsidTr="00C23839">
        <w:trPr>
          <w:jc w:val="center"/>
        </w:trPr>
        <w:tc>
          <w:tcPr>
            <w:tcW w:w="405" w:type="pct"/>
            <w:shd w:val="clear" w:color="auto" w:fill="auto"/>
          </w:tcPr>
          <w:p w14:paraId="53873A21" w14:textId="77777777" w:rsidR="007F62FC" w:rsidRPr="00CC2A27" w:rsidRDefault="007F62FC" w:rsidP="007F62FC">
            <w:pPr>
              <w:rPr>
                <w:rFonts w:ascii="標楷體" w:hAnsi="標楷體" w:cs="Times New Roman"/>
              </w:rPr>
            </w:pPr>
            <w:r w:rsidRPr="00CC2A27">
              <w:rPr>
                <w:rFonts w:ascii="標楷體" w:hAnsi="標楷體" w:cs="Times New Roman"/>
              </w:rPr>
              <w:t>D006</w:t>
            </w:r>
          </w:p>
        </w:tc>
        <w:tc>
          <w:tcPr>
            <w:tcW w:w="202" w:type="pct"/>
          </w:tcPr>
          <w:p w14:paraId="05CDE2B4"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467EB748" w14:textId="31F56A4E" w:rsidR="007F62FC" w:rsidRPr="00CC2A27" w:rsidRDefault="007F62FC" w:rsidP="007F62FC">
            <w:pPr>
              <w:rPr>
                <w:rFonts w:ascii="標楷體" w:hAnsi="標楷體" w:cs="Times New Roman"/>
              </w:rPr>
            </w:pPr>
            <w:r w:rsidRPr="00CC2A27">
              <w:rPr>
                <w:rFonts w:ascii="標楷體" w:hAnsi="標楷體" w:cs="Times New Roman"/>
              </w:rPr>
              <w:t>具備工作頻段至少支援 n78/n79/n257 之一，須採用國內可合法使用商用頻段或是專網使用頻段4.8~4.9GHz</w:t>
            </w:r>
          </w:p>
        </w:tc>
        <w:tc>
          <w:tcPr>
            <w:tcW w:w="203" w:type="pct"/>
          </w:tcPr>
          <w:p w14:paraId="49E42356" w14:textId="77777777" w:rsidR="007F62FC" w:rsidRPr="00CC2A27" w:rsidRDefault="007F62FC" w:rsidP="007F62FC">
            <w:pPr>
              <w:rPr>
                <w:rFonts w:ascii="標楷體" w:hAnsi="標楷體" w:cs="Times New Roman"/>
              </w:rPr>
            </w:pPr>
          </w:p>
        </w:tc>
        <w:tc>
          <w:tcPr>
            <w:tcW w:w="202" w:type="pct"/>
            <w:shd w:val="clear" w:color="auto" w:fill="auto"/>
          </w:tcPr>
          <w:p w14:paraId="064A1F39" w14:textId="2DAFBCA0" w:rsidR="007F62FC" w:rsidRPr="00CC2A27" w:rsidRDefault="007F62FC" w:rsidP="007F62FC">
            <w:pPr>
              <w:rPr>
                <w:rFonts w:ascii="標楷體" w:hAnsi="標楷體" w:cs="Times New Roman"/>
              </w:rPr>
            </w:pPr>
          </w:p>
        </w:tc>
        <w:tc>
          <w:tcPr>
            <w:tcW w:w="270" w:type="pct"/>
            <w:shd w:val="clear" w:color="auto" w:fill="auto"/>
          </w:tcPr>
          <w:p w14:paraId="649C8DEB" w14:textId="77777777" w:rsidR="007F62FC" w:rsidRPr="00CC2A27" w:rsidRDefault="007F62FC" w:rsidP="007F62FC">
            <w:pPr>
              <w:rPr>
                <w:rFonts w:ascii="標楷體" w:hAnsi="標楷體" w:cs="Times New Roman"/>
              </w:rPr>
            </w:pPr>
          </w:p>
        </w:tc>
        <w:tc>
          <w:tcPr>
            <w:tcW w:w="203" w:type="pct"/>
          </w:tcPr>
          <w:p w14:paraId="64FD63C2" w14:textId="77777777" w:rsidR="007F62FC" w:rsidRPr="00CC2A27" w:rsidRDefault="007F62FC" w:rsidP="007F62FC">
            <w:pPr>
              <w:rPr>
                <w:rFonts w:ascii="標楷體" w:hAnsi="標楷體" w:cs="Times New Roman"/>
              </w:rPr>
            </w:pPr>
          </w:p>
        </w:tc>
        <w:tc>
          <w:tcPr>
            <w:tcW w:w="204" w:type="pct"/>
          </w:tcPr>
          <w:p w14:paraId="67E8FF30" w14:textId="77777777" w:rsidR="007F62FC" w:rsidRPr="00CC2A27" w:rsidRDefault="007F62FC" w:rsidP="007F62FC">
            <w:pPr>
              <w:rPr>
                <w:rFonts w:ascii="標楷體" w:hAnsi="標楷體" w:cs="Times New Roman"/>
              </w:rPr>
            </w:pPr>
          </w:p>
        </w:tc>
        <w:tc>
          <w:tcPr>
            <w:tcW w:w="272" w:type="pct"/>
          </w:tcPr>
          <w:p w14:paraId="1CAB5531" w14:textId="77777777" w:rsidR="007F62FC" w:rsidRPr="00CC2A27" w:rsidRDefault="007F62FC" w:rsidP="007F62FC">
            <w:pPr>
              <w:rPr>
                <w:rFonts w:ascii="標楷體" w:hAnsi="標楷體" w:cs="Times New Roman"/>
              </w:rPr>
            </w:pPr>
          </w:p>
        </w:tc>
      </w:tr>
      <w:tr w:rsidR="007F62FC" w:rsidRPr="00CC2A27" w14:paraId="15CE9C84" w14:textId="73F0018E" w:rsidTr="00C23839">
        <w:trPr>
          <w:jc w:val="center"/>
        </w:trPr>
        <w:tc>
          <w:tcPr>
            <w:tcW w:w="405" w:type="pct"/>
            <w:shd w:val="clear" w:color="auto" w:fill="auto"/>
          </w:tcPr>
          <w:p w14:paraId="4842B3CC" w14:textId="77777777" w:rsidR="007F62FC" w:rsidRPr="00CC2A27" w:rsidRDefault="007F62FC" w:rsidP="007F62FC">
            <w:pPr>
              <w:rPr>
                <w:rFonts w:ascii="標楷體" w:hAnsi="標楷體" w:cs="Times New Roman"/>
              </w:rPr>
            </w:pPr>
            <w:r w:rsidRPr="00CC2A27">
              <w:rPr>
                <w:rFonts w:ascii="標楷體" w:hAnsi="標楷體" w:cs="Times New Roman"/>
              </w:rPr>
              <w:t>D007</w:t>
            </w:r>
          </w:p>
        </w:tc>
        <w:tc>
          <w:tcPr>
            <w:tcW w:w="202" w:type="pct"/>
          </w:tcPr>
          <w:p w14:paraId="41F87FB0"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75474FF6" w14:textId="7D674EA5" w:rsidR="007F62FC" w:rsidRPr="00CC2A27" w:rsidRDefault="007F62FC" w:rsidP="007F62FC">
            <w:pPr>
              <w:rPr>
                <w:rFonts w:ascii="標楷體" w:hAnsi="標楷體" w:cs="Times New Roman"/>
              </w:rPr>
            </w:pPr>
            <w:r w:rsidRPr="00CC2A27">
              <w:rPr>
                <w:rFonts w:ascii="標楷體" w:hAnsi="標楷體" w:cs="Times New Roman"/>
              </w:rPr>
              <w:t>支援用戶RRC Idle Mode、RRC Inactive Mode 、RRC Connected Mode</w:t>
            </w:r>
          </w:p>
        </w:tc>
        <w:tc>
          <w:tcPr>
            <w:tcW w:w="203" w:type="pct"/>
          </w:tcPr>
          <w:p w14:paraId="54349DE3" w14:textId="77777777" w:rsidR="007F62FC" w:rsidRPr="00CC2A27" w:rsidRDefault="007F62FC" w:rsidP="007F62FC">
            <w:pPr>
              <w:rPr>
                <w:rFonts w:ascii="標楷體" w:hAnsi="標楷體" w:cs="Times New Roman"/>
              </w:rPr>
            </w:pPr>
          </w:p>
        </w:tc>
        <w:tc>
          <w:tcPr>
            <w:tcW w:w="202" w:type="pct"/>
            <w:shd w:val="clear" w:color="auto" w:fill="auto"/>
          </w:tcPr>
          <w:p w14:paraId="4BD38614" w14:textId="502C7295" w:rsidR="007F62FC" w:rsidRPr="00CC2A27" w:rsidRDefault="007F62FC" w:rsidP="007F62FC">
            <w:pPr>
              <w:rPr>
                <w:rFonts w:ascii="標楷體" w:hAnsi="標楷體" w:cs="Times New Roman"/>
              </w:rPr>
            </w:pPr>
          </w:p>
        </w:tc>
        <w:tc>
          <w:tcPr>
            <w:tcW w:w="270" w:type="pct"/>
            <w:shd w:val="clear" w:color="auto" w:fill="auto"/>
          </w:tcPr>
          <w:p w14:paraId="0CCB94E5" w14:textId="77777777" w:rsidR="007F62FC" w:rsidRPr="00CC2A27" w:rsidRDefault="007F62FC" w:rsidP="007F62FC">
            <w:pPr>
              <w:rPr>
                <w:rFonts w:ascii="標楷體" w:hAnsi="標楷體" w:cs="Times New Roman"/>
              </w:rPr>
            </w:pPr>
          </w:p>
        </w:tc>
        <w:tc>
          <w:tcPr>
            <w:tcW w:w="203" w:type="pct"/>
          </w:tcPr>
          <w:p w14:paraId="791BD0AE" w14:textId="77777777" w:rsidR="007F62FC" w:rsidRPr="00CC2A27" w:rsidRDefault="007F62FC" w:rsidP="007F62FC">
            <w:pPr>
              <w:rPr>
                <w:rFonts w:ascii="標楷體" w:hAnsi="標楷體" w:cs="Times New Roman"/>
              </w:rPr>
            </w:pPr>
          </w:p>
        </w:tc>
        <w:tc>
          <w:tcPr>
            <w:tcW w:w="204" w:type="pct"/>
          </w:tcPr>
          <w:p w14:paraId="3B21ABF5" w14:textId="77777777" w:rsidR="007F62FC" w:rsidRPr="00CC2A27" w:rsidRDefault="007F62FC" w:rsidP="007F62FC">
            <w:pPr>
              <w:rPr>
                <w:rFonts w:ascii="標楷體" w:hAnsi="標楷體" w:cs="Times New Roman"/>
              </w:rPr>
            </w:pPr>
          </w:p>
        </w:tc>
        <w:tc>
          <w:tcPr>
            <w:tcW w:w="272" w:type="pct"/>
          </w:tcPr>
          <w:p w14:paraId="59788CBC" w14:textId="77777777" w:rsidR="007F62FC" w:rsidRPr="00CC2A27" w:rsidRDefault="007F62FC" w:rsidP="007F62FC">
            <w:pPr>
              <w:rPr>
                <w:rFonts w:ascii="標楷體" w:hAnsi="標楷體" w:cs="Times New Roman"/>
              </w:rPr>
            </w:pPr>
          </w:p>
        </w:tc>
      </w:tr>
      <w:tr w:rsidR="007F62FC" w:rsidRPr="00CC2A27" w14:paraId="492A53A1" w14:textId="00BBF4B9" w:rsidTr="00C23839">
        <w:trPr>
          <w:jc w:val="center"/>
        </w:trPr>
        <w:tc>
          <w:tcPr>
            <w:tcW w:w="405" w:type="pct"/>
            <w:shd w:val="clear" w:color="auto" w:fill="auto"/>
          </w:tcPr>
          <w:p w14:paraId="32572482" w14:textId="77777777" w:rsidR="007F62FC" w:rsidRPr="00CC2A27" w:rsidRDefault="007F62FC" w:rsidP="007F62FC">
            <w:pPr>
              <w:rPr>
                <w:rFonts w:ascii="標楷體" w:hAnsi="標楷體" w:cs="Times New Roman"/>
              </w:rPr>
            </w:pPr>
            <w:r w:rsidRPr="00CC2A27">
              <w:rPr>
                <w:rFonts w:ascii="標楷體" w:hAnsi="標楷體" w:cs="Times New Roman"/>
              </w:rPr>
              <w:t>D008</w:t>
            </w:r>
          </w:p>
        </w:tc>
        <w:tc>
          <w:tcPr>
            <w:tcW w:w="202" w:type="pct"/>
          </w:tcPr>
          <w:p w14:paraId="54205DAD"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78B69681" w14:textId="7F41111D" w:rsidR="007F62FC" w:rsidRPr="00CC2A27" w:rsidRDefault="007F62FC" w:rsidP="007F62FC">
            <w:pPr>
              <w:rPr>
                <w:rFonts w:ascii="標楷體" w:hAnsi="標楷體" w:cs="Times New Roman"/>
              </w:rPr>
            </w:pPr>
            <w:r w:rsidRPr="00CC2A27">
              <w:rPr>
                <w:rFonts w:ascii="標楷體" w:hAnsi="標楷體" w:cs="Times New Roman"/>
              </w:rPr>
              <w:t>支援網路切片(network slicing Resource Management)，例如Flexible PRB Portion Control、Priority Control、Slice-aware</w:t>
            </w:r>
          </w:p>
        </w:tc>
        <w:tc>
          <w:tcPr>
            <w:tcW w:w="203" w:type="pct"/>
          </w:tcPr>
          <w:p w14:paraId="0914A3F5" w14:textId="77777777" w:rsidR="007F62FC" w:rsidRPr="00CC2A27" w:rsidRDefault="007F62FC" w:rsidP="007F62FC">
            <w:pPr>
              <w:rPr>
                <w:rFonts w:ascii="標楷體" w:hAnsi="標楷體" w:cs="Times New Roman"/>
              </w:rPr>
            </w:pPr>
          </w:p>
        </w:tc>
        <w:tc>
          <w:tcPr>
            <w:tcW w:w="202" w:type="pct"/>
            <w:shd w:val="clear" w:color="auto" w:fill="auto"/>
          </w:tcPr>
          <w:p w14:paraId="0FB8B8D8" w14:textId="0199EC8E" w:rsidR="007F62FC" w:rsidRPr="00CC2A27" w:rsidRDefault="007F62FC" w:rsidP="007F62FC">
            <w:pPr>
              <w:rPr>
                <w:rFonts w:ascii="標楷體" w:hAnsi="標楷體" w:cs="Times New Roman"/>
              </w:rPr>
            </w:pPr>
          </w:p>
        </w:tc>
        <w:tc>
          <w:tcPr>
            <w:tcW w:w="270" w:type="pct"/>
            <w:shd w:val="clear" w:color="auto" w:fill="auto"/>
          </w:tcPr>
          <w:p w14:paraId="3C97F230" w14:textId="77777777" w:rsidR="007F62FC" w:rsidRPr="00CC2A27" w:rsidRDefault="007F62FC" w:rsidP="007F62FC">
            <w:pPr>
              <w:rPr>
                <w:rFonts w:ascii="標楷體" w:hAnsi="標楷體" w:cs="Times New Roman"/>
              </w:rPr>
            </w:pPr>
          </w:p>
        </w:tc>
        <w:tc>
          <w:tcPr>
            <w:tcW w:w="203" w:type="pct"/>
          </w:tcPr>
          <w:p w14:paraId="2C32EC5D" w14:textId="77777777" w:rsidR="007F62FC" w:rsidRPr="00CC2A27" w:rsidRDefault="007F62FC" w:rsidP="007F62FC">
            <w:pPr>
              <w:rPr>
                <w:rFonts w:ascii="標楷體" w:hAnsi="標楷體" w:cs="Times New Roman"/>
              </w:rPr>
            </w:pPr>
          </w:p>
        </w:tc>
        <w:tc>
          <w:tcPr>
            <w:tcW w:w="204" w:type="pct"/>
          </w:tcPr>
          <w:p w14:paraId="38A265DB" w14:textId="77777777" w:rsidR="007F62FC" w:rsidRPr="00CC2A27" w:rsidRDefault="007F62FC" w:rsidP="007F62FC">
            <w:pPr>
              <w:rPr>
                <w:rFonts w:ascii="標楷體" w:hAnsi="標楷體" w:cs="Times New Roman"/>
              </w:rPr>
            </w:pPr>
          </w:p>
        </w:tc>
        <w:tc>
          <w:tcPr>
            <w:tcW w:w="272" w:type="pct"/>
          </w:tcPr>
          <w:p w14:paraId="45A80A50" w14:textId="77777777" w:rsidR="007F62FC" w:rsidRPr="00CC2A27" w:rsidRDefault="007F62FC" w:rsidP="007F62FC">
            <w:pPr>
              <w:rPr>
                <w:rFonts w:ascii="標楷體" w:hAnsi="標楷體" w:cs="Times New Roman"/>
              </w:rPr>
            </w:pPr>
          </w:p>
        </w:tc>
      </w:tr>
      <w:tr w:rsidR="007F62FC" w:rsidRPr="00CC2A27" w14:paraId="06A5EA3B" w14:textId="5AA0863D" w:rsidTr="00C23839">
        <w:trPr>
          <w:jc w:val="center"/>
        </w:trPr>
        <w:tc>
          <w:tcPr>
            <w:tcW w:w="405" w:type="pct"/>
            <w:shd w:val="clear" w:color="auto" w:fill="auto"/>
          </w:tcPr>
          <w:p w14:paraId="77D735DB" w14:textId="77777777" w:rsidR="007F62FC" w:rsidRPr="00CC2A27" w:rsidRDefault="007F62FC" w:rsidP="007F62FC">
            <w:pPr>
              <w:rPr>
                <w:rFonts w:ascii="標楷體" w:hAnsi="標楷體" w:cs="Times New Roman"/>
              </w:rPr>
            </w:pPr>
            <w:r w:rsidRPr="00CC2A27">
              <w:rPr>
                <w:rFonts w:ascii="標楷體" w:hAnsi="標楷體" w:cs="Times New Roman"/>
              </w:rPr>
              <w:t>D009</w:t>
            </w:r>
          </w:p>
        </w:tc>
        <w:tc>
          <w:tcPr>
            <w:tcW w:w="202" w:type="pct"/>
          </w:tcPr>
          <w:p w14:paraId="163A01C1"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4A6211DE" w14:textId="7E3A8B6E" w:rsidR="007F62FC" w:rsidRPr="00CC2A27" w:rsidRDefault="007F62FC" w:rsidP="007F62FC">
            <w:pPr>
              <w:rPr>
                <w:rFonts w:ascii="標楷體" w:hAnsi="標楷體" w:cs="Times New Roman"/>
              </w:rPr>
            </w:pPr>
            <w:r w:rsidRPr="00CC2A27">
              <w:rPr>
                <w:rFonts w:ascii="標楷體" w:hAnsi="標楷體" w:cs="Times New Roman"/>
              </w:rPr>
              <w:t>支援5G QoS 5QI、Allocation and Retention Priority (ARP)、Maximum Flow Bit Rate (MFBR)、Guaranteed Flow Bit Rate (GFBR)、UE-AMBR、Session-AMBR等參數</w:t>
            </w:r>
          </w:p>
        </w:tc>
        <w:tc>
          <w:tcPr>
            <w:tcW w:w="203" w:type="pct"/>
          </w:tcPr>
          <w:p w14:paraId="4F0BA9D1" w14:textId="77777777" w:rsidR="007F62FC" w:rsidRPr="00CC2A27" w:rsidRDefault="007F62FC" w:rsidP="007F62FC">
            <w:pPr>
              <w:rPr>
                <w:rFonts w:ascii="標楷體" w:hAnsi="標楷體" w:cs="Times New Roman"/>
              </w:rPr>
            </w:pPr>
          </w:p>
        </w:tc>
        <w:tc>
          <w:tcPr>
            <w:tcW w:w="202" w:type="pct"/>
            <w:shd w:val="clear" w:color="auto" w:fill="auto"/>
          </w:tcPr>
          <w:p w14:paraId="2F5459CD" w14:textId="77E2B376" w:rsidR="007F62FC" w:rsidRPr="00CC2A27" w:rsidRDefault="007F62FC" w:rsidP="007F62FC">
            <w:pPr>
              <w:rPr>
                <w:rFonts w:ascii="標楷體" w:hAnsi="標楷體" w:cs="Times New Roman"/>
              </w:rPr>
            </w:pPr>
          </w:p>
        </w:tc>
        <w:tc>
          <w:tcPr>
            <w:tcW w:w="270" w:type="pct"/>
            <w:shd w:val="clear" w:color="auto" w:fill="auto"/>
          </w:tcPr>
          <w:p w14:paraId="5205D361" w14:textId="77777777" w:rsidR="007F62FC" w:rsidRPr="00CC2A27" w:rsidRDefault="007F62FC" w:rsidP="007F62FC">
            <w:pPr>
              <w:rPr>
                <w:rFonts w:ascii="標楷體" w:hAnsi="標楷體" w:cs="Times New Roman"/>
              </w:rPr>
            </w:pPr>
          </w:p>
        </w:tc>
        <w:tc>
          <w:tcPr>
            <w:tcW w:w="203" w:type="pct"/>
          </w:tcPr>
          <w:p w14:paraId="448B1C23" w14:textId="77777777" w:rsidR="007F62FC" w:rsidRPr="00CC2A27" w:rsidRDefault="007F62FC" w:rsidP="007F62FC">
            <w:pPr>
              <w:rPr>
                <w:rFonts w:ascii="標楷體" w:hAnsi="標楷體" w:cs="Times New Roman"/>
              </w:rPr>
            </w:pPr>
          </w:p>
        </w:tc>
        <w:tc>
          <w:tcPr>
            <w:tcW w:w="204" w:type="pct"/>
          </w:tcPr>
          <w:p w14:paraId="27C333C6" w14:textId="77777777" w:rsidR="007F62FC" w:rsidRPr="00CC2A27" w:rsidRDefault="007F62FC" w:rsidP="007F62FC">
            <w:pPr>
              <w:rPr>
                <w:rFonts w:ascii="標楷體" w:hAnsi="標楷體" w:cs="Times New Roman"/>
              </w:rPr>
            </w:pPr>
          </w:p>
        </w:tc>
        <w:tc>
          <w:tcPr>
            <w:tcW w:w="272" w:type="pct"/>
          </w:tcPr>
          <w:p w14:paraId="5B4ABC08" w14:textId="77777777" w:rsidR="007F62FC" w:rsidRPr="00CC2A27" w:rsidRDefault="007F62FC" w:rsidP="007F62FC">
            <w:pPr>
              <w:rPr>
                <w:rFonts w:ascii="標楷體" w:hAnsi="標楷體" w:cs="Times New Roman"/>
              </w:rPr>
            </w:pPr>
          </w:p>
        </w:tc>
      </w:tr>
      <w:tr w:rsidR="007F62FC" w:rsidRPr="00CC2A27" w14:paraId="2A130AE4" w14:textId="5D1C71FF" w:rsidTr="00C23839">
        <w:trPr>
          <w:jc w:val="center"/>
        </w:trPr>
        <w:tc>
          <w:tcPr>
            <w:tcW w:w="405" w:type="pct"/>
            <w:shd w:val="clear" w:color="auto" w:fill="auto"/>
          </w:tcPr>
          <w:p w14:paraId="26178EDC" w14:textId="77777777" w:rsidR="007F62FC" w:rsidRPr="00CC2A27" w:rsidRDefault="007F62FC" w:rsidP="007F62FC">
            <w:pPr>
              <w:rPr>
                <w:rFonts w:ascii="標楷體" w:hAnsi="標楷體" w:cs="Times New Roman"/>
              </w:rPr>
            </w:pPr>
            <w:r w:rsidRPr="00CC2A27">
              <w:rPr>
                <w:rFonts w:ascii="標楷體" w:hAnsi="標楷體" w:cs="Times New Roman"/>
              </w:rPr>
              <w:t>D010</w:t>
            </w:r>
          </w:p>
        </w:tc>
        <w:tc>
          <w:tcPr>
            <w:tcW w:w="202" w:type="pct"/>
          </w:tcPr>
          <w:p w14:paraId="70D054F4"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0357F5FA" w14:textId="2703EB94" w:rsidR="007F62FC" w:rsidRPr="00CC2A27" w:rsidRDefault="007F62FC" w:rsidP="007F62FC">
            <w:pPr>
              <w:rPr>
                <w:rFonts w:ascii="標楷體" w:hAnsi="標楷體" w:cs="Times New Roman"/>
              </w:rPr>
            </w:pPr>
            <w:r w:rsidRPr="00CC2A27">
              <w:rPr>
                <w:rFonts w:ascii="標楷體" w:hAnsi="標楷體" w:cs="Times New Roman"/>
              </w:rPr>
              <w:t>支援IEEE1588v2 Synchronization機制</w:t>
            </w:r>
          </w:p>
        </w:tc>
        <w:tc>
          <w:tcPr>
            <w:tcW w:w="203" w:type="pct"/>
          </w:tcPr>
          <w:p w14:paraId="4EE899D1" w14:textId="77777777" w:rsidR="007F62FC" w:rsidRPr="00CC2A27" w:rsidRDefault="007F62FC" w:rsidP="007F62FC">
            <w:pPr>
              <w:rPr>
                <w:rFonts w:ascii="標楷體" w:hAnsi="標楷體" w:cs="Times New Roman"/>
              </w:rPr>
            </w:pPr>
          </w:p>
        </w:tc>
        <w:tc>
          <w:tcPr>
            <w:tcW w:w="202" w:type="pct"/>
            <w:shd w:val="clear" w:color="auto" w:fill="auto"/>
          </w:tcPr>
          <w:p w14:paraId="6084297F" w14:textId="0D7EA766" w:rsidR="007F62FC" w:rsidRPr="00CC2A27" w:rsidRDefault="007F62FC" w:rsidP="007F62FC">
            <w:pPr>
              <w:rPr>
                <w:rFonts w:ascii="標楷體" w:hAnsi="標楷體" w:cs="Times New Roman"/>
              </w:rPr>
            </w:pPr>
          </w:p>
        </w:tc>
        <w:tc>
          <w:tcPr>
            <w:tcW w:w="270" w:type="pct"/>
            <w:shd w:val="clear" w:color="auto" w:fill="auto"/>
          </w:tcPr>
          <w:p w14:paraId="4938D763" w14:textId="77777777" w:rsidR="007F62FC" w:rsidRPr="00CC2A27" w:rsidRDefault="007F62FC" w:rsidP="007F62FC">
            <w:pPr>
              <w:rPr>
                <w:rFonts w:ascii="標楷體" w:hAnsi="標楷體" w:cs="Times New Roman"/>
              </w:rPr>
            </w:pPr>
          </w:p>
        </w:tc>
        <w:tc>
          <w:tcPr>
            <w:tcW w:w="203" w:type="pct"/>
          </w:tcPr>
          <w:p w14:paraId="24ABBA2C" w14:textId="77777777" w:rsidR="007F62FC" w:rsidRPr="00CC2A27" w:rsidRDefault="007F62FC" w:rsidP="007F62FC">
            <w:pPr>
              <w:rPr>
                <w:rFonts w:ascii="標楷體" w:hAnsi="標楷體" w:cs="Times New Roman"/>
              </w:rPr>
            </w:pPr>
          </w:p>
        </w:tc>
        <w:tc>
          <w:tcPr>
            <w:tcW w:w="204" w:type="pct"/>
          </w:tcPr>
          <w:p w14:paraId="6B11EF37" w14:textId="77777777" w:rsidR="007F62FC" w:rsidRPr="00CC2A27" w:rsidRDefault="007F62FC" w:rsidP="007F62FC">
            <w:pPr>
              <w:rPr>
                <w:rFonts w:ascii="標楷體" w:hAnsi="標楷體" w:cs="Times New Roman"/>
              </w:rPr>
            </w:pPr>
          </w:p>
        </w:tc>
        <w:tc>
          <w:tcPr>
            <w:tcW w:w="272" w:type="pct"/>
          </w:tcPr>
          <w:p w14:paraId="274E1D7A" w14:textId="77777777" w:rsidR="007F62FC" w:rsidRPr="00CC2A27" w:rsidRDefault="007F62FC" w:rsidP="007F62FC">
            <w:pPr>
              <w:rPr>
                <w:rFonts w:ascii="標楷體" w:hAnsi="標楷體" w:cs="Times New Roman"/>
              </w:rPr>
            </w:pPr>
          </w:p>
        </w:tc>
      </w:tr>
      <w:tr w:rsidR="007F62FC" w:rsidRPr="00CC2A27" w14:paraId="6A0F6FE9" w14:textId="7ACDA2FD" w:rsidTr="00C23839">
        <w:trPr>
          <w:jc w:val="center"/>
        </w:trPr>
        <w:tc>
          <w:tcPr>
            <w:tcW w:w="405" w:type="pct"/>
            <w:shd w:val="clear" w:color="auto" w:fill="auto"/>
          </w:tcPr>
          <w:p w14:paraId="379594AF" w14:textId="77777777" w:rsidR="007F62FC" w:rsidRPr="00CC2A27" w:rsidRDefault="007F62FC" w:rsidP="007F62FC">
            <w:pPr>
              <w:rPr>
                <w:rFonts w:ascii="標楷體" w:hAnsi="標楷體" w:cs="Times New Roman"/>
              </w:rPr>
            </w:pPr>
            <w:r w:rsidRPr="00CC2A27">
              <w:rPr>
                <w:rFonts w:ascii="標楷體" w:hAnsi="標楷體" w:cs="Times New Roman"/>
              </w:rPr>
              <w:lastRenderedPageBreak/>
              <w:t>D011</w:t>
            </w:r>
          </w:p>
        </w:tc>
        <w:tc>
          <w:tcPr>
            <w:tcW w:w="202" w:type="pct"/>
          </w:tcPr>
          <w:p w14:paraId="0075DED6"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44F26260" w14:textId="77777777" w:rsidR="007F62FC" w:rsidRPr="00CC2A27" w:rsidRDefault="007F62FC" w:rsidP="007F62FC">
            <w:pPr>
              <w:rPr>
                <w:rFonts w:ascii="標楷體" w:hAnsi="標楷體" w:cs="Times New Roman"/>
              </w:rPr>
            </w:pPr>
            <w:r w:rsidRPr="00CC2A27">
              <w:rPr>
                <w:rFonts w:ascii="標楷體" w:hAnsi="標楷體" w:cs="Times New Roman"/>
              </w:rPr>
              <w:t>具備5種以上frame slot 配置上下行比例(參考3GPP 38.213 Table 11.1.1-1)，其中必須要有DDDSU(2.5ms周期)、DSUUU(2.5ms周期)和DDDSUDDSUU(5ms周期)三種</w:t>
            </w:r>
          </w:p>
        </w:tc>
        <w:tc>
          <w:tcPr>
            <w:tcW w:w="203" w:type="pct"/>
          </w:tcPr>
          <w:p w14:paraId="6051CCA9" w14:textId="77777777" w:rsidR="007F62FC" w:rsidRPr="00CC2A27" w:rsidRDefault="007F62FC" w:rsidP="007F62FC">
            <w:pPr>
              <w:rPr>
                <w:rFonts w:ascii="標楷體" w:hAnsi="標楷體" w:cs="Times New Roman"/>
              </w:rPr>
            </w:pPr>
          </w:p>
        </w:tc>
        <w:tc>
          <w:tcPr>
            <w:tcW w:w="202" w:type="pct"/>
            <w:shd w:val="clear" w:color="auto" w:fill="auto"/>
          </w:tcPr>
          <w:p w14:paraId="21B4E448" w14:textId="4C61D5BF" w:rsidR="007F62FC" w:rsidRPr="00CC2A27" w:rsidRDefault="007F62FC" w:rsidP="007F62FC">
            <w:pPr>
              <w:rPr>
                <w:rFonts w:ascii="標楷體" w:hAnsi="標楷體" w:cs="Times New Roman"/>
              </w:rPr>
            </w:pPr>
          </w:p>
        </w:tc>
        <w:tc>
          <w:tcPr>
            <w:tcW w:w="270" w:type="pct"/>
            <w:shd w:val="clear" w:color="auto" w:fill="auto"/>
          </w:tcPr>
          <w:p w14:paraId="33A65036" w14:textId="77777777" w:rsidR="007F62FC" w:rsidRPr="00CC2A27" w:rsidRDefault="007F62FC" w:rsidP="007F62FC">
            <w:pPr>
              <w:rPr>
                <w:rFonts w:ascii="標楷體" w:hAnsi="標楷體" w:cs="Times New Roman"/>
              </w:rPr>
            </w:pPr>
          </w:p>
        </w:tc>
        <w:tc>
          <w:tcPr>
            <w:tcW w:w="203" w:type="pct"/>
          </w:tcPr>
          <w:p w14:paraId="0E5FE7FC" w14:textId="77777777" w:rsidR="007F62FC" w:rsidRPr="00CC2A27" w:rsidRDefault="007F62FC" w:rsidP="007F62FC">
            <w:pPr>
              <w:rPr>
                <w:rFonts w:ascii="標楷體" w:hAnsi="標楷體" w:cs="Times New Roman"/>
              </w:rPr>
            </w:pPr>
          </w:p>
        </w:tc>
        <w:tc>
          <w:tcPr>
            <w:tcW w:w="204" w:type="pct"/>
          </w:tcPr>
          <w:p w14:paraId="10536326" w14:textId="77777777" w:rsidR="007F62FC" w:rsidRPr="00CC2A27" w:rsidRDefault="007F62FC" w:rsidP="007F62FC">
            <w:pPr>
              <w:rPr>
                <w:rFonts w:ascii="標楷體" w:hAnsi="標楷體" w:cs="Times New Roman"/>
              </w:rPr>
            </w:pPr>
          </w:p>
        </w:tc>
        <w:tc>
          <w:tcPr>
            <w:tcW w:w="272" w:type="pct"/>
          </w:tcPr>
          <w:p w14:paraId="3DF2C3AA" w14:textId="77777777" w:rsidR="007F62FC" w:rsidRPr="00CC2A27" w:rsidRDefault="007F62FC" w:rsidP="007F62FC">
            <w:pPr>
              <w:rPr>
                <w:rFonts w:ascii="標楷體" w:hAnsi="標楷體" w:cs="Times New Roman"/>
              </w:rPr>
            </w:pPr>
          </w:p>
        </w:tc>
      </w:tr>
      <w:tr w:rsidR="007F62FC" w:rsidRPr="00CC2A27" w14:paraId="1C11FFA5" w14:textId="25491F0F" w:rsidTr="00C23839">
        <w:trPr>
          <w:jc w:val="center"/>
        </w:trPr>
        <w:tc>
          <w:tcPr>
            <w:tcW w:w="405" w:type="pct"/>
            <w:shd w:val="clear" w:color="auto" w:fill="auto"/>
          </w:tcPr>
          <w:p w14:paraId="6D4525F1" w14:textId="77777777" w:rsidR="007F62FC" w:rsidRPr="00CC2A27" w:rsidRDefault="007F62FC" w:rsidP="007F62FC">
            <w:pPr>
              <w:rPr>
                <w:rFonts w:ascii="標楷體" w:hAnsi="標楷體" w:cs="Times New Roman"/>
              </w:rPr>
            </w:pPr>
            <w:r w:rsidRPr="00CC2A27">
              <w:rPr>
                <w:rFonts w:ascii="標楷體" w:hAnsi="標楷體" w:cs="Times New Roman"/>
              </w:rPr>
              <w:t>D012</w:t>
            </w:r>
          </w:p>
        </w:tc>
        <w:tc>
          <w:tcPr>
            <w:tcW w:w="202" w:type="pct"/>
          </w:tcPr>
          <w:p w14:paraId="10CD88C3"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38045E35" w14:textId="77777777" w:rsidR="007F62FC" w:rsidRPr="00CC2A27" w:rsidRDefault="007F62FC" w:rsidP="007F62FC">
            <w:pPr>
              <w:rPr>
                <w:rFonts w:ascii="標楷體" w:hAnsi="標楷體" w:cs="Times New Roman"/>
              </w:rPr>
            </w:pPr>
            <w:r w:rsidRPr="00CC2A27">
              <w:rPr>
                <w:rFonts w:ascii="標楷體" w:hAnsi="標楷體" w:cs="Times New Roman"/>
              </w:rPr>
              <w:t>具備頻寬達100MHz以上</w:t>
            </w:r>
          </w:p>
        </w:tc>
        <w:tc>
          <w:tcPr>
            <w:tcW w:w="203" w:type="pct"/>
          </w:tcPr>
          <w:p w14:paraId="5FB2D834" w14:textId="77777777" w:rsidR="007F62FC" w:rsidRPr="00CC2A27" w:rsidRDefault="007F62FC" w:rsidP="007F62FC">
            <w:pPr>
              <w:rPr>
                <w:rFonts w:ascii="標楷體" w:hAnsi="標楷體" w:cs="Times New Roman"/>
              </w:rPr>
            </w:pPr>
          </w:p>
        </w:tc>
        <w:tc>
          <w:tcPr>
            <w:tcW w:w="202" w:type="pct"/>
            <w:shd w:val="clear" w:color="auto" w:fill="auto"/>
          </w:tcPr>
          <w:p w14:paraId="1A9EE807" w14:textId="3D256C27" w:rsidR="007F62FC" w:rsidRPr="00CC2A27" w:rsidRDefault="007F62FC" w:rsidP="007F62FC">
            <w:pPr>
              <w:rPr>
                <w:rFonts w:ascii="標楷體" w:hAnsi="標楷體" w:cs="Times New Roman"/>
              </w:rPr>
            </w:pPr>
          </w:p>
        </w:tc>
        <w:tc>
          <w:tcPr>
            <w:tcW w:w="270" w:type="pct"/>
            <w:shd w:val="clear" w:color="auto" w:fill="auto"/>
          </w:tcPr>
          <w:p w14:paraId="5D38270A" w14:textId="77777777" w:rsidR="007F62FC" w:rsidRPr="00CC2A27" w:rsidRDefault="007F62FC" w:rsidP="007F62FC">
            <w:pPr>
              <w:rPr>
                <w:rFonts w:ascii="標楷體" w:hAnsi="標楷體" w:cs="Times New Roman"/>
              </w:rPr>
            </w:pPr>
          </w:p>
        </w:tc>
        <w:tc>
          <w:tcPr>
            <w:tcW w:w="203" w:type="pct"/>
          </w:tcPr>
          <w:p w14:paraId="4E3E83F2" w14:textId="77777777" w:rsidR="007F62FC" w:rsidRPr="00CC2A27" w:rsidRDefault="007F62FC" w:rsidP="007F62FC">
            <w:pPr>
              <w:rPr>
                <w:rFonts w:ascii="標楷體" w:hAnsi="標楷體" w:cs="Times New Roman"/>
              </w:rPr>
            </w:pPr>
          </w:p>
        </w:tc>
        <w:tc>
          <w:tcPr>
            <w:tcW w:w="204" w:type="pct"/>
          </w:tcPr>
          <w:p w14:paraId="4F58C889" w14:textId="77777777" w:rsidR="007F62FC" w:rsidRPr="00CC2A27" w:rsidRDefault="007F62FC" w:rsidP="007F62FC">
            <w:pPr>
              <w:rPr>
                <w:rFonts w:ascii="標楷體" w:hAnsi="標楷體" w:cs="Times New Roman"/>
              </w:rPr>
            </w:pPr>
          </w:p>
        </w:tc>
        <w:tc>
          <w:tcPr>
            <w:tcW w:w="272" w:type="pct"/>
          </w:tcPr>
          <w:p w14:paraId="0139552D" w14:textId="77777777" w:rsidR="007F62FC" w:rsidRPr="00CC2A27" w:rsidRDefault="007F62FC" w:rsidP="007F62FC">
            <w:pPr>
              <w:rPr>
                <w:rFonts w:ascii="標楷體" w:hAnsi="標楷體" w:cs="Times New Roman"/>
              </w:rPr>
            </w:pPr>
          </w:p>
        </w:tc>
      </w:tr>
      <w:tr w:rsidR="007F62FC" w:rsidRPr="00CC2A27" w14:paraId="555616DE" w14:textId="0F8540D8" w:rsidTr="00C23839">
        <w:trPr>
          <w:jc w:val="center"/>
        </w:trPr>
        <w:tc>
          <w:tcPr>
            <w:tcW w:w="405" w:type="pct"/>
            <w:shd w:val="clear" w:color="auto" w:fill="auto"/>
          </w:tcPr>
          <w:p w14:paraId="7989288A" w14:textId="77777777" w:rsidR="007F62FC" w:rsidRPr="00CC2A27" w:rsidRDefault="007F62FC" w:rsidP="007F62FC">
            <w:pPr>
              <w:rPr>
                <w:rFonts w:ascii="標楷體" w:hAnsi="標楷體" w:cs="Times New Roman"/>
              </w:rPr>
            </w:pPr>
            <w:r w:rsidRPr="00CC2A27">
              <w:rPr>
                <w:rFonts w:ascii="標楷體" w:hAnsi="標楷體" w:cs="Times New Roman"/>
              </w:rPr>
              <w:t>D013</w:t>
            </w:r>
          </w:p>
        </w:tc>
        <w:tc>
          <w:tcPr>
            <w:tcW w:w="202" w:type="pct"/>
          </w:tcPr>
          <w:p w14:paraId="1DE540E7"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7EF7A0AD" w14:textId="05859978" w:rsidR="007F62FC" w:rsidRPr="00CC2A27" w:rsidRDefault="007F62FC" w:rsidP="007F62FC">
            <w:pPr>
              <w:rPr>
                <w:rFonts w:ascii="標楷體" w:hAnsi="標楷體" w:cs="Times New Roman"/>
              </w:rPr>
            </w:pPr>
            <w:r w:rsidRPr="00CC2A27">
              <w:rPr>
                <w:rFonts w:ascii="標楷體" w:hAnsi="標楷體" w:cs="Times New Roman"/>
              </w:rPr>
              <w:t>Sub-6GHz基地台具備MIMO 4T2R以上天線發射及接收</w:t>
            </w:r>
          </w:p>
        </w:tc>
        <w:tc>
          <w:tcPr>
            <w:tcW w:w="203" w:type="pct"/>
          </w:tcPr>
          <w:p w14:paraId="567C8843" w14:textId="77777777" w:rsidR="007F62FC" w:rsidRPr="00CC2A27" w:rsidRDefault="007F62FC" w:rsidP="007F62FC">
            <w:pPr>
              <w:rPr>
                <w:rFonts w:ascii="標楷體" w:hAnsi="標楷體" w:cs="Times New Roman"/>
              </w:rPr>
            </w:pPr>
          </w:p>
        </w:tc>
        <w:tc>
          <w:tcPr>
            <w:tcW w:w="202" w:type="pct"/>
            <w:shd w:val="clear" w:color="auto" w:fill="auto"/>
          </w:tcPr>
          <w:p w14:paraId="7CDC06FA" w14:textId="6B1D1A08" w:rsidR="007F62FC" w:rsidRPr="00CC2A27" w:rsidRDefault="007F62FC" w:rsidP="007F62FC">
            <w:pPr>
              <w:rPr>
                <w:rFonts w:ascii="標楷體" w:hAnsi="標楷體" w:cs="Times New Roman"/>
              </w:rPr>
            </w:pPr>
          </w:p>
        </w:tc>
        <w:tc>
          <w:tcPr>
            <w:tcW w:w="270" w:type="pct"/>
            <w:shd w:val="clear" w:color="auto" w:fill="auto"/>
          </w:tcPr>
          <w:p w14:paraId="2004A806" w14:textId="77777777" w:rsidR="007F62FC" w:rsidRPr="00CC2A27" w:rsidRDefault="007F62FC" w:rsidP="007F62FC">
            <w:pPr>
              <w:rPr>
                <w:rFonts w:ascii="標楷體" w:hAnsi="標楷體" w:cs="Times New Roman"/>
              </w:rPr>
            </w:pPr>
          </w:p>
        </w:tc>
        <w:tc>
          <w:tcPr>
            <w:tcW w:w="203" w:type="pct"/>
          </w:tcPr>
          <w:p w14:paraId="6DAEA3C0" w14:textId="77777777" w:rsidR="007F62FC" w:rsidRPr="00CC2A27" w:rsidRDefault="007F62FC" w:rsidP="007F62FC">
            <w:pPr>
              <w:rPr>
                <w:rFonts w:ascii="標楷體" w:hAnsi="標楷體" w:cs="Times New Roman"/>
              </w:rPr>
            </w:pPr>
          </w:p>
        </w:tc>
        <w:tc>
          <w:tcPr>
            <w:tcW w:w="204" w:type="pct"/>
          </w:tcPr>
          <w:p w14:paraId="5FCCF815" w14:textId="77777777" w:rsidR="007F62FC" w:rsidRPr="00CC2A27" w:rsidRDefault="007F62FC" w:rsidP="007F62FC">
            <w:pPr>
              <w:rPr>
                <w:rFonts w:ascii="標楷體" w:hAnsi="標楷體" w:cs="Times New Roman"/>
              </w:rPr>
            </w:pPr>
          </w:p>
        </w:tc>
        <w:tc>
          <w:tcPr>
            <w:tcW w:w="272" w:type="pct"/>
          </w:tcPr>
          <w:p w14:paraId="0615595E" w14:textId="77777777" w:rsidR="007F62FC" w:rsidRPr="00CC2A27" w:rsidRDefault="007F62FC" w:rsidP="007F62FC">
            <w:pPr>
              <w:rPr>
                <w:rFonts w:ascii="標楷體" w:hAnsi="標楷體" w:cs="Times New Roman"/>
              </w:rPr>
            </w:pPr>
          </w:p>
        </w:tc>
      </w:tr>
      <w:tr w:rsidR="007F62FC" w:rsidRPr="00CC2A27" w14:paraId="55ECF67A" w14:textId="7C122148" w:rsidTr="00C23839">
        <w:trPr>
          <w:jc w:val="center"/>
        </w:trPr>
        <w:tc>
          <w:tcPr>
            <w:tcW w:w="405" w:type="pct"/>
            <w:shd w:val="clear" w:color="auto" w:fill="auto"/>
          </w:tcPr>
          <w:p w14:paraId="441F45E4" w14:textId="74E92BAA" w:rsidR="007F62FC" w:rsidRPr="00CC2A27" w:rsidRDefault="007F62FC" w:rsidP="007F62FC">
            <w:pPr>
              <w:rPr>
                <w:rFonts w:ascii="標楷體" w:hAnsi="標楷體" w:cs="Times New Roman"/>
              </w:rPr>
            </w:pPr>
            <w:r w:rsidRPr="00CC2A27">
              <w:rPr>
                <w:rFonts w:ascii="標楷體" w:hAnsi="標楷體" w:cs="Times New Roman"/>
              </w:rPr>
              <w:t>D014</w:t>
            </w:r>
          </w:p>
        </w:tc>
        <w:tc>
          <w:tcPr>
            <w:tcW w:w="202" w:type="pct"/>
          </w:tcPr>
          <w:p w14:paraId="7EC90A46" w14:textId="78E972B5"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019C2674" w14:textId="628F7CBD" w:rsidR="007F62FC" w:rsidRPr="00CC2A27" w:rsidRDefault="007F62FC" w:rsidP="007F62FC">
            <w:pPr>
              <w:rPr>
                <w:rFonts w:ascii="標楷體" w:hAnsi="標楷體" w:cs="Times New Roman"/>
              </w:rPr>
            </w:pPr>
            <w:r w:rsidRPr="00CC2A27">
              <w:rPr>
                <w:rFonts w:ascii="標楷體" w:hAnsi="標楷體" w:cs="Times New Roman"/>
              </w:rPr>
              <w:t>mmWave基地台具備MIMO 2T2R以上天線發射及接收</w:t>
            </w:r>
          </w:p>
        </w:tc>
        <w:tc>
          <w:tcPr>
            <w:tcW w:w="203" w:type="pct"/>
          </w:tcPr>
          <w:p w14:paraId="279C5BB2" w14:textId="77777777" w:rsidR="007F62FC" w:rsidRPr="00CC2A27" w:rsidRDefault="007F62FC" w:rsidP="007F62FC">
            <w:pPr>
              <w:rPr>
                <w:rFonts w:ascii="標楷體" w:hAnsi="標楷體" w:cs="Times New Roman"/>
              </w:rPr>
            </w:pPr>
          </w:p>
        </w:tc>
        <w:tc>
          <w:tcPr>
            <w:tcW w:w="202" w:type="pct"/>
            <w:shd w:val="clear" w:color="auto" w:fill="auto"/>
          </w:tcPr>
          <w:p w14:paraId="5E7BEFE7" w14:textId="028446CA" w:rsidR="007F62FC" w:rsidRPr="00CC2A27" w:rsidRDefault="007F62FC" w:rsidP="007F62FC">
            <w:pPr>
              <w:rPr>
                <w:rFonts w:ascii="標楷體" w:hAnsi="標楷體" w:cs="Times New Roman"/>
              </w:rPr>
            </w:pPr>
          </w:p>
        </w:tc>
        <w:tc>
          <w:tcPr>
            <w:tcW w:w="270" w:type="pct"/>
            <w:shd w:val="clear" w:color="auto" w:fill="auto"/>
          </w:tcPr>
          <w:p w14:paraId="53AF60DC" w14:textId="77777777" w:rsidR="007F62FC" w:rsidRPr="00CC2A27" w:rsidRDefault="007F62FC" w:rsidP="007F62FC">
            <w:pPr>
              <w:rPr>
                <w:rFonts w:ascii="標楷體" w:hAnsi="標楷體" w:cs="Times New Roman"/>
              </w:rPr>
            </w:pPr>
          </w:p>
        </w:tc>
        <w:tc>
          <w:tcPr>
            <w:tcW w:w="203" w:type="pct"/>
          </w:tcPr>
          <w:p w14:paraId="0A23CB77" w14:textId="77777777" w:rsidR="007F62FC" w:rsidRPr="00CC2A27" w:rsidRDefault="007F62FC" w:rsidP="007F62FC">
            <w:pPr>
              <w:rPr>
                <w:rFonts w:ascii="標楷體" w:hAnsi="標楷體" w:cs="Times New Roman"/>
              </w:rPr>
            </w:pPr>
          </w:p>
        </w:tc>
        <w:tc>
          <w:tcPr>
            <w:tcW w:w="204" w:type="pct"/>
          </w:tcPr>
          <w:p w14:paraId="1A414B28" w14:textId="77777777" w:rsidR="007F62FC" w:rsidRPr="00CC2A27" w:rsidRDefault="007F62FC" w:rsidP="007F62FC">
            <w:pPr>
              <w:rPr>
                <w:rFonts w:ascii="標楷體" w:hAnsi="標楷體" w:cs="Times New Roman"/>
              </w:rPr>
            </w:pPr>
          </w:p>
        </w:tc>
        <w:tc>
          <w:tcPr>
            <w:tcW w:w="272" w:type="pct"/>
          </w:tcPr>
          <w:p w14:paraId="5E93BD34" w14:textId="77777777" w:rsidR="007F62FC" w:rsidRPr="00CC2A27" w:rsidRDefault="007F62FC" w:rsidP="007F62FC">
            <w:pPr>
              <w:rPr>
                <w:rFonts w:ascii="標楷體" w:hAnsi="標楷體" w:cs="Times New Roman"/>
              </w:rPr>
            </w:pPr>
          </w:p>
        </w:tc>
      </w:tr>
      <w:tr w:rsidR="007F62FC" w:rsidRPr="00CC2A27" w14:paraId="2ACD9883" w14:textId="64CE67A7" w:rsidTr="00C23839">
        <w:trPr>
          <w:jc w:val="center"/>
        </w:trPr>
        <w:tc>
          <w:tcPr>
            <w:tcW w:w="405" w:type="pct"/>
            <w:shd w:val="clear" w:color="auto" w:fill="auto"/>
          </w:tcPr>
          <w:p w14:paraId="62B8294C" w14:textId="715D3322" w:rsidR="007F62FC" w:rsidRPr="00CC2A27" w:rsidRDefault="007F62FC" w:rsidP="007F62FC">
            <w:pPr>
              <w:rPr>
                <w:rFonts w:ascii="標楷體" w:hAnsi="標楷體" w:cs="Times New Roman"/>
              </w:rPr>
            </w:pPr>
            <w:r w:rsidRPr="00CC2A27">
              <w:rPr>
                <w:rFonts w:ascii="標楷體" w:hAnsi="標楷體" w:cs="Times New Roman"/>
              </w:rPr>
              <w:t>D015</w:t>
            </w:r>
          </w:p>
        </w:tc>
        <w:tc>
          <w:tcPr>
            <w:tcW w:w="202" w:type="pct"/>
          </w:tcPr>
          <w:p w14:paraId="4E1542F7"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20B6EF53" w14:textId="1F7F9571" w:rsidR="007F62FC" w:rsidRPr="00CC2A27" w:rsidRDefault="007F62FC" w:rsidP="007F62FC">
            <w:pPr>
              <w:rPr>
                <w:rFonts w:ascii="標楷體" w:hAnsi="標楷體" w:cs="Times New Roman"/>
              </w:rPr>
            </w:pPr>
            <w:r w:rsidRPr="00CC2A27">
              <w:rPr>
                <w:rFonts w:ascii="標楷體" w:hAnsi="標楷體" w:cs="Times New Roman"/>
              </w:rPr>
              <w:t xml:space="preserve">支援Adaptive modulation and coding (AMC) </w:t>
            </w:r>
          </w:p>
        </w:tc>
        <w:tc>
          <w:tcPr>
            <w:tcW w:w="203" w:type="pct"/>
          </w:tcPr>
          <w:p w14:paraId="42BA30E7" w14:textId="77777777" w:rsidR="007F62FC" w:rsidRPr="00CC2A27" w:rsidRDefault="007F62FC" w:rsidP="007F62FC">
            <w:pPr>
              <w:rPr>
                <w:rFonts w:ascii="標楷體" w:hAnsi="標楷體" w:cs="Times New Roman"/>
              </w:rPr>
            </w:pPr>
          </w:p>
        </w:tc>
        <w:tc>
          <w:tcPr>
            <w:tcW w:w="202" w:type="pct"/>
            <w:shd w:val="clear" w:color="auto" w:fill="auto"/>
          </w:tcPr>
          <w:p w14:paraId="250804B7" w14:textId="34768ADE" w:rsidR="007F62FC" w:rsidRPr="00CC2A27" w:rsidRDefault="007F62FC" w:rsidP="007F62FC">
            <w:pPr>
              <w:rPr>
                <w:rFonts w:ascii="標楷體" w:hAnsi="標楷體" w:cs="Times New Roman"/>
              </w:rPr>
            </w:pPr>
          </w:p>
        </w:tc>
        <w:tc>
          <w:tcPr>
            <w:tcW w:w="270" w:type="pct"/>
            <w:shd w:val="clear" w:color="auto" w:fill="auto"/>
          </w:tcPr>
          <w:p w14:paraId="3FA9B7D9" w14:textId="77777777" w:rsidR="007F62FC" w:rsidRPr="00CC2A27" w:rsidRDefault="007F62FC" w:rsidP="007F62FC">
            <w:pPr>
              <w:rPr>
                <w:rFonts w:ascii="標楷體" w:hAnsi="標楷體" w:cs="Times New Roman"/>
              </w:rPr>
            </w:pPr>
          </w:p>
        </w:tc>
        <w:tc>
          <w:tcPr>
            <w:tcW w:w="203" w:type="pct"/>
          </w:tcPr>
          <w:p w14:paraId="6CFED1BA" w14:textId="77777777" w:rsidR="007F62FC" w:rsidRPr="00CC2A27" w:rsidRDefault="007F62FC" w:rsidP="007F62FC">
            <w:pPr>
              <w:rPr>
                <w:rFonts w:ascii="標楷體" w:hAnsi="標楷體" w:cs="Times New Roman"/>
              </w:rPr>
            </w:pPr>
          </w:p>
        </w:tc>
        <w:tc>
          <w:tcPr>
            <w:tcW w:w="204" w:type="pct"/>
          </w:tcPr>
          <w:p w14:paraId="06C0BADE" w14:textId="77777777" w:rsidR="007F62FC" w:rsidRPr="00CC2A27" w:rsidRDefault="007F62FC" w:rsidP="007F62FC">
            <w:pPr>
              <w:rPr>
                <w:rFonts w:ascii="標楷體" w:hAnsi="標楷體" w:cs="Times New Roman"/>
              </w:rPr>
            </w:pPr>
          </w:p>
        </w:tc>
        <w:tc>
          <w:tcPr>
            <w:tcW w:w="272" w:type="pct"/>
          </w:tcPr>
          <w:p w14:paraId="5D6B63DB" w14:textId="77777777" w:rsidR="007F62FC" w:rsidRPr="00CC2A27" w:rsidRDefault="007F62FC" w:rsidP="007F62FC">
            <w:pPr>
              <w:rPr>
                <w:rFonts w:ascii="標楷體" w:hAnsi="標楷體" w:cs="Times New Roman"/>
              </w:rPr>
            </w:pPr>
          </w:p>
        </w:tc>
      </w:tr>
      <w:tr w:rsidR="007F62FC" w:rsidRPr="00CC2A27" w14:paraId="70A5FBBB" w14:textId="7BE2C1DD" w:rsidTr="00C23839">
        <w:trPr>
          <w:jc w:val="center"/>
        </w:trPr>
        <w:tc>
          <w:tcPr>
            <w:tcW w:w="405" w:type="pct"/>
            <w:shd w:val="clear" w:color="auto" w:fill="auto"/>
          </w:tcPr>
          <w:p w14:paraId="2C60A678" w14:textId="7C94CDB7" w:rsidR="007F62FC" w:rsidRPr="00CC2A27" w:rsidRDefault="007F62FC" w:rsidP="007F62FC">
            <w:pPr>
              <w:rPr>
                <w:rFonts w:ascii="標楷體" w:hAnsi="標楷體" w:cs="Times New Roman"/>
              </w:rPr>
            </w:pPr>
            <w:r w:rsidRPr="00CC2A27">
              <w:rPr>
                <w:rFonts w:ascii="標楷體" w:hAnsi="標楷體" w:cs="Times New Roman"/>
              </w:rPr>
              <w:t>D016</w:t>
            </w:r>
          </w:p>
        </w:tc>
        <w:tc>
          <w:tcPr>
            <w:tcW w:w="202" w:type="pct"/>
          </w:tcPr>
          <w:p w14:paraId="12DF0B02"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11B61529" w14:textId="73A4D220" w:rsidR="007F62FC" w:rsidRPr="00CC2A27" w:rsidRDefault="007F62FC" w:rsidP="007F62FC">
            <w:pPr>
              <w:rPr>
                <w:rFonts w:ascii="標楷體" w:hAnsi="標楷體" w:cs="Times New Roman"/>
              </w:rPr>
            </w:pPr>
            <w:r w:rsidRPr="00CC2A27">
              <w:rPr>
                <w:rFonts w:ascii="標楷體" w:hAnsi="標楷體" w:cs="Times New Roman"/>
              </w:rPr>
              <w:t>具備下行(DL)</w:t>
            </w:r>
            <w:proofErr w:type="gramStart"/>
            <w:r w:rsidRPr="00CC2A27">
              <w:rPr>
                <w:rFonts w:ascii="標楷體" w:hAnsi="標楷體" w:cs="Times New Roman"/>
              </w:rPr>
              <w:t>調變達</w:t>
            </w:r>
            <w:proofErr w:type="gramEnd"/>
            <w:r w:rsidRPr="00CC2A27">
              <w:rPr>
                <w:rFonts w:ascii="標楷體" w:hAnsi="標楷體" w:cs="Times New Roman"/>
              </w:rPr>
              <w:t xml:space="preserve">256QAM </w:t>
            </w:r>
          </w:p>
        </w:tc>
        <w:tc>
          <w:tcPr>
            <w:tcW w:w="203" w:type="pct"/>
          </w:tcPr>
          <w:p w14:paraId="30BA6EC3" w14:textId="77777777" w:rsidR="007F62FC" w:rsidRPr="00CC2A27" w:rsidRDefault="007F62FC" w:rsidP="007F62FC">
            <w:pPr>
              <w:rPr>
                <w:rFonts w:ascii="標楷體" w:hAnsi="標楷體" w:cs="Times New Roman"/>
              </w:rPr>
            </w:pPr>
          </w:p>
        </w:tc>
        <w:tc>
          <w:tcPr>
            <w:tcW w:w="202" w:type="pct"/>
            <w:shd w:val="clear" w:color="auto" w:fill="auto"/>
          </w:tcPr>
          <w:p w14:paraId="115679AC" w14:textId="7BF2E7FA" w:rsidR="007F62FC" w:rsidRPr="00CC2A27" w:rsidRDefault="007F62FC" w:rsidP="007F62FC">
            <w:pPr>
              <w:rPr>
                <w:rFonts w:ascii="標楷體" w:hAnsi="標楷體" w:cs="Times New Roman"/>
              </w:rPr>
            </w:pPr>
          </w:p>
        </w:tc>
        <w:tc>
          <w:tcPr>
            <w:tcW w:w="270" w:type="pct"/>
            <w:shd w:val="clear" w:color="auto" w:fill="auto"/>
          </w:tcPr>
          <w:p w14:paraId="3D8682AB" w14:textId="77777777" w:rsidR="007F62FC" w:rsidRPr="00CC2A27" w:rsidRDefault="007F62FC" w:rsidP="007F62FC">
            <w:pPr>
              <w:rPr>
                <w:rFonts w:ascii="標楷體" w:hAnsi="標楷體" w:cs="Times New Roman"/>
              </w:rPr>
            </w:pPr>
          </w:p>
        </w:tc>
        <w:tc>
          <w:tcPr>
            <w:tcW w:w="203" w:type="pct"/>
          </w:tcPr>
          <w:p w14:paraId="6C4FA306" w14:textId="77777777" w:rsidR="007F62FC" w:rsidRPr="00CC2A27" w:rsidRDefault="007F62FC" w:rsidP="007F62FC">
            <w:pPr>
              <w:rPr>
                <w:rFonts w:ascii="標楷體" w:hAnsi="標楷體" w:cs="Times New Roman"/>
              </w:rPr>
            </w:pPr>
          </w:p>
        </w:tc>
        <w:tc>
          <w:tcPr>
            <w:tcW w:w="204" w:type="pct"/>
          </w:tcPr>
          <w:p w14:paraId="462E1344" w14:textId="77777777" w:rsidR="007F62FC" w:rsidRPr="00CC2A27" w:rsidRDefault="007F62FC" w:rsidP="007F62FC">
            <w:pPr>
              <w:rPr>
                <w:rFonts w:ascii="標楷體" w:hAnsi="標楷體" w:cs="Times New Roman"/>
              </w:rPr>
            </w:pPr>
          </w:p>
        </w:tc>
        <w:tc>
          <w:tcPr>
            <w:tcW w:w="272" w:type="pct"/>
          </w:tcPr>
          <w:p w14:paraId="45343E69" w14:textId="77777777" w:rsidR="007F62FC" w:rsidRPr="00CC2A27" w:rsidRDefault="007F62FC" w:rsidP="007F62FC">
            <w:pPr>
              <w:rPr>
                <w:rFonts w:ascii="標楷體" w:hAnsi="標楷體" w:cs="Times New Roman"/>
              </w:rPr>
            </w:pPr>
          </w:p>
        </w:tc>
      </w:tr>
      <w:tr w:rsidR="007F62FC" w:rsidRPr="00CC2A27" w14:paraId="000E6988" w14:textId="004B1731" w:rsidTr="00C23839">
        <w:trPr>
          <w:jc w:val="center"/>
        </w:trPr>
        <w:tc>
          <w:tcPr>
            <w:tcW w:w="405" w:type="pct"/>
            <w:shd w:val="clear" w:color="auto" w:fill="auto"/>
          </w:tcPr>
          <w:p w14:paraId="2AB72195" w14:textId="151DFE27" w:rsidR="007F62FC" w:rsidRPr="00CC2A27" w:rsidRDefault="007F62FC" w:rsidP="007F62FC">
            <w:pPr>
              <w:rPr>
                <w:rFonts w:ascii="標楷體" w:hAnsi="標楷體" w:cs="Times New Roman"/>
              </w:rPr>
            </w:pPr>
            <w:r w:rsidRPr="00CC2A27">
              <w:rPr>
                <w:rFonts w:ascii="標楷體" w:hAnsi="標楷體" w:cs="Times New Roman"/>
              </w:rPr>
              <w:t>D017</w:t>
            </w:r>
          </w:p>
        </w:tc>
        <w:tc>
          <w:tcPr>
            <w:tcW w:w="202" w:type="pct"/>
          </w:tcPr>
          <w:p w14:paraId="4E90134A"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0840E6A3" w14:textId="3AABE0A1" w:rsidR="007F62FC" w:rsidRPr="00CC2A27" w:rsidRDefault="007F62FC" w:rsidP="007F62FC">
            <w:pPr>
              <w:rPr>
                <w:rFonts w:ascii="標楷體" w:hAnsi="標楷體" w:cs="Times New Roman"/>
              </w:rPr>
            </w:pPr>
            <w:r w:rsidRPr="00CC2A27">
              <w:rPr>
                <w:rFonts w:ascii="標楷體" w:hAnsi="標楷體" w:cs="Times New Roman"/>
              </w:rPr>
              <w:t>具備上行(UL)</w:t>
            </w:r>
            <w:proofErr w:type="gramStart"/>
            <w:r w:rsidRPr="00CC2A27">
              <w:rPr>
                <w:rFonts w:ascii="標楷體" w:hAnsi="標楷體" w:cs="Times New Roman"/>
              </w:rPr>
              <w:t>調變達</w:t>
            </w:r>
            <w:proofErr w:type="gramEnd"/>
            <w:r w:rsidRPr="00CC2A27">
              <w:rPr>
                <w:rFonts w:ascii="標楷體" w:hAnsi="標楷體" w:cs="Times New Roman"/>
              </w:rPr>
              <w:t>64QAM以上</w:t>
            </w:r>
          </w:p>
        </w:tc>
        <w:tc>
          <w:tcPr>
            <w:tcW w:w="203" w:type="pct"/>
          </w:tcPr>
          <w:p w14:paraId="2DC922DF" w14:textId="77777777" w:rsidR="007F62FC" w:rsidRPr="00CC2A27" w:rsidRDefault="007F62FC" w:rsidP="007F62FC">
            <w:pPr>
              <w:rPr>
                <w:rFonts w:ascii="標楷體" w:hAnsi="標楷體" w:cs="Times New Roman"/>
              </w:rPr>
            </w:pPr>
          </w:p>
        </w:tc>
        <w:tc>
          <w:tcPr>
            <w:tcW w:w="202" w:type="pct"/>
            <w:shd w:val="clear" w:color="auto" w:fill="auto"/>
          </w:tcPr>
          <w:p w14:paraId="3CDCAC25" w14:textId="7B37FBF0" w:rsidR="007F62FC" w:rsidRPr="00CC2A27" w:rsidRDefault="007F62FC" w:rsidP="007F62FC">
            <w:pPr>
              <w:rPr>
                <w:rFonts w:ascii="標楷體" w:hAnsi="標楷體" w:cs="Times New Roman"/>
              </w:rPr>
            </w:pPr>
          </w:p>
        </w:tc>
        <w:tc>
          <w:tcPr>
            <w:tcW w:w="270" w:type="pct"/>
            <w:shd w:val="clear" w:color="auto" w:fill="auto"/>
          </w:tcPr>
          <w:p w14:paraId="78C4D25E" w14:textId="77777777" w:rsidR="007F62FC" w:rsidRPr="00CC2A27" w:rsidRDefault="007F62FC" w:rsidP="007F62FC">
            <w:pPr>
              <w:rPr>
                <w:rFonts w:ascii="標楷體" w:hAnsi="標楷體" w:cs="Times New Roman"/>
              </w:rPr>
            </w:pPr>
          </w:p>
        </w:tc>
        <w:tc>
          <w:tcPr>
            <w:tcW w:w="203" w:type="pct"/>
          </w:tcPr>
          <w:p w14:paraId="31C75291" w14:textId="77777777" w:rsidR="007F62FC" w:rsidRPr="00CC2A27" w:rsidRDefault="007F62FC" w:rsidP="007F62FC">
            <w:pPr>
              <w:rPr>
                <w:rFonts w:ascii="標楷體" w:hAnsi="標楷體" w:cs="Times New Roman"/>
              </w:rPr>
            </w:pPr>
          </w:p>
        </w:tc>
        <w:tc>
          <w:tcPr>
            <w:tcW w:w="204" w:type="pct"/>
          </w:tcPr>
          <w:p w14:paraId="46B7463D" w14:textId="77777777" w:rsidR="007F62FC" w:rsidRPr="00CC2A27" w:rsidRDefault="007F62FC" w:rsidP="007F62FC">
            <w:pPr>
              <w:rPr>
                <w:rFonts w:ascii="標楷體" w:hAnsi="標楷體" w:cs="Times New Roman"/>
              </w:rPr>
            </w:pPr>
          </w:p>
        </w:tc>
        <w:tc>
          <w:tcPr>
            <w:tcW w:w="272" w:type="pct"/>
          </w:tcPr>
          <w:p w14:paraId="5BC56C7F" w14:textId="77777777" w:rsidR="007F62FC" w:rsidRPr="00CC2A27" w:rsidRDefault="007F62FC" w:rsidP="007F62FC">
            <w:pPr>
              <w:rPr>
                <w:rFonts w:ascii="標楷體" w:hAnsi="標楷體" w:cs="Times New Roman"/>
              </w:rPr>
            </w:pPr>
          </w:p>
        </w:tc>
      </w:tr>
      <w:tr w:rsidR="007F62FC" w:rsidRPr="00CC2A27" w14:paraId="02FC61E3" w14:textId="3FE018BC" w:rsidTr="00C23839">
        <w:trPr>
          <w:jc w:val="center"/>
        </w:trPr>
        <w:tc>
          <w:tcPr>
            <w:tcW w:w="405" w:type="pct"/>
            <w:shd w:val="clear" w:color="auto" w:fill="auto"/>
          </w:tcPr>
          <w:p w14:paraId="43F331F1" w14:textId="6ED55EBF" w:rsidR="007F62FC" w:rsidRPr="00CC2A27" w:rsidRDefault="007F62FC" w:rsidP="007F62FC">
            <w:pPr>
              <w:rPr>
                <w:rFonts w:ascii="標楷體" w:hAnsi="標楷體" w:cs="Times New Roman"/>
              </w:rPr>
            </w:pPr>
            <w:r w:rsidRPr="00CC2A27">
              <w:rPr>
                <w:rFonts w:ascii="標楷體" w:hAnsi="標楷體" w:cs="Times New Roman"/>
              </w:rPr>
              <w:t>D018</w:t>
            </w:r>
          </w:p>
        </w:tc>
        <w:tc>
          <w:tcPr>
            <w:tcW w:w="202" w:type="pct"/>
          </w:tcPr>
          <w:p w14:paraId="63CFB27B"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31FF0E8C" w14:textId="77777777" w:rsidR="007F62FC" w:rsidRPr="00CC2A27" w:rsidRDefault="007F62FC" w:rsidP="007F62FC">
            <w:pPr>
              <w:rPr>
                <w:rFonts w:ascii="標楷體" w:hAnsi="標楷體" w:cs="Times New Roman"/>
              </w:rPr>
            </w:pPr>
            <w:r w:rsidRPr="00CC2A27">
              <w:rPr>
                <w:rFonts w:ascii="標楷體" w:hAnsi="標楷體" w:cs="Times New Roman"/>
              </w:rPr>
              <w:t>戶外型基地台具備IP Level : IP65防風雨、防塵外殼</w:t>
            </w:r>
          </w:p>
        </w:tc>
        <w:tc>
          <w:tcPr>
            <w:tcW w:w="203" w:type="pct"/>
          </w:tcPr>
          <w:p w14:paraId="23CA1488" w14:textId="77777777" w:rsidR="007F62FC" w:rsidRPr="00CC2A27" w:rsidRDefault="007F62FC" w:rsidP="007F62FC">
            <w:pPr>
              <w:rPr>
                <w:rFonts w:ascii="標楷體" w:hAnsi="標楷體" w:cs="Times New Roman"/>
              </w:rPr>
            </w:pPr>
          </w:p>
        </w:tc>
        <w:tc>
          <w:tcPr>
            <w:tcW w:w="202" w:type="pct"/>
            <w:shd w:val="clear" w:color="auto" w:fill="auto"/>
          </w:tcPr>
          <w:p w14:paraId="20DDDFFC" w14:textId="184B8215" w:rsidR="007F62FC" w:rsidRPr="00CC2A27" w:rsidRDefault="007F62FC" w:rsidP="007F62FC">
            <w:pPr>
              <w:rPr>
                <w:rFonts w:ascii="標楷體" w:hAnsi="標楷體" w:cs="Times New Roman"/>
              </w:rPr>
            </w:pPr>
          </w:p>
        </w:tc>
        <w:tc>
          <w:tcPr>
            <w:tcW w:w="270" w:type="pct"/>
            <w:shd w:val="clear" w:color="auto" w:fill="auto"/>
          </w:tcPr>
          <w:p w14:paraId="7AE69931" w14:textId="77777777" w:rsidR="007F62FC" w:rsidRPr="00CC2A27" w:rsidRDefault="007F62FC" w:rsidP="007F62FC">
            <w:pPr>
              <w:rPr>
                <w:rFonts w:ascii="標楷體" w:hAnsi="標楷體" w:cs="Times New Roman"/>
              </w:rPr>
            </w:pPr>
          </w:p>
        </w:tc>
        <w:tc>
          <w:tcPr>
            <w:tcW w:w="203" w:type="pct"/>
          </w:tcPr>
          <w:p w14:paraId="7B8FD40C" w14:textId="77777777" w:rsidR="007F62FC" w:rsidRPr="00CC2A27" w:rsidRDefault="007F62FC" w:rsidP="007F62FC">
            <w:pPr>
              <w:rPr>
                <w:rFonts w:ascii="標楷體" w:hAnsi="標楷體" w:cs="Times New Roman"/>
              </w:rPr>
            </w:pPr>
          </w:p>
        </w:tc>
        <w:tc>
          <w:tcPr>
            <w:tcW w:w="204" w:type="pct"/>
          </w:tcPr>
          <w:p w14:paraId="57C6DC40" w14:textId="77777777" w:rsidR="007F62FC" w:rsidRPr="00CC2A27" w:rsidRDefault="007F62FC" w:rsidP="007F62FC">
            <w:pPr>
              <w:rPr>
                <w:rFonts w:ascii="標楷體" w:hAnsi="標楷體" w:cs="Times New Roman"/>
              </w:rPr>
            </w:pPr>
          </w:p>
        </w:tc>
        <w:tc>
          <w:tcPr>
            <w:tcW w:w="272" w:type="pct"/>
          </w:tcPr>
          <w:p w14:paraId="1321A8EF" w14:textId="77777777" w:rsidR="007F62FC" w:rsidRPr="00CC2A27" w:rsidRDefault="007F62FC" w:rsidP="007F62FC">
            <w:pPr>
              <w:rPr>
                <w:rFonts w:ascii="標楷體" w:hAnsi="標楷體" w:cs="Times New Roman"/>
              </w:rPr>
            </w:pPr>
          </w:p>
        </w:tc>
      </w:tr>
      <w:tr w:rsidR="007F62FC" w:rsidRPr="00CC2A27" w14:paraId="53C83E98" w14:textId="0D5A9AFD" w:rsidTr="00C23839">
        <w:trPr>
          <w:jc w:val="center"/>
        </w:trPr>
        <w:tc>
          <w:tcPr>
            <w:tcW w:w="405" w:type="pct"/>
            <w:shd w:val="clear" w:color="auto" w:fill="auto"/>
          </w:tcPr>
          <w:p w14:paraId="274404C1" w14:textId="0AA0B290" w:rsidR="007F62FC" w:rsidRPr="00CC2A27" w:rsidRDefault="007F62FC" w:rsidP="007F62FC">
            <w:pPr>
              <w:rPr>
                <w:rFonts w:ascii="標楷體" w:hAnsi="標楷體" w:cs="Times New Roman"/>
              </w:rPr>
            </w:pPr>
            <w:r w:rsidRPr="00CC2A27">
              <w:rPr>
                <w:rFonts w:ascii="標楷體" w:hAnsi="標楷體" w:cs="Times New Roman"/>
              </w:rPr>
              <w:t>D019</w:t>
            </w:r>
          </w:p>
        </w:tc>
        <w:tc>
          <w:tcPr>
            <w:tcW w:w="202" w:type="pct"/>
          </w:tcPr>
          <w:p w14:paraId="777717EF"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2EDE2908" w14:textId="77777777" w:rsidR="007F62FC" w:rsidRPr="00CC2A27" w:rsidRDefault="007F62FC" w:rsidP="007F62FC">
            <w:pPr>
              <w:rPr>
                <w:rFonts w:ascii="標楷體" w:hAnsi="標楷體" w:cs="Times New Roman"/>
              </w:rPr>
            </w:pPr>
            <w:r w:rsidRPr="00CC2A27">
              <w:rPr>
                <w:rFonts w:ascii="標楷體" w:hAnsi="標楷體" w:cs="Times New Roman"/>
              </w:rPr>
              <w:t>室內型基地台具備IP Level : IP3X防塵外殼</w:t>
            </w:r>
          </w:p>
        </w:tc>
        <w:tc>
          <w:tcPr>
            <w:tcW w:w="203" w:type="pct"/>
          </w:tcPr>
          <w:p w14:paraId="16F75800" w14:textId="77777777" w:rsidR="007F62FC" w:rsidRPr="00CC2A27" w:rsidRDefault="007F62FC" w:rsidP="007F62FC">
            <w:pPr>
              <w:rPr>
                <w:rFonts w:ascii="標楷體" w:hAnsi="標楷體" w:cs="Times New Roman"/>
              </w:rPr>
            </w:pPr>
          </w:p>
        </w:tc>
        <w:tc>
          <w:tcPr>
            <w:tcW w:w="202" w:type="pct"/>
            <w:shd w:val="clear" w:color="auto" w:fill="auto"/>
          </w:tcPr>
          <w:p w14:paraId="1BD8DF77" w14:textId="1A826207" w:rsidR="007F62FC" w:rsidRPr="00CC2A27" w:rsidRDefault="007F62FC" w:rsidP="007F62FC">
            <w:pPr>
              <w:rPr>
                <w:rFonts w:ascii="標楷體" w:hAnsi="標楷體" w:cs="Times New Roman"/>
              </w:rPr>
            </w:pPr>
          </w:p>
        </w:tc>
        <w:tc>
          <w:tcPr>
            <w:tcW w:w="270" w:type="pct"/>
            <w:shd w:val="clear" w:color="auto" w:fill="auto"/>
          </w:tcPr>
          <w:p w14:paraId="6A019D9D" w14:textId="77777777" w:rsidR="007F62FC" w:rsidRPr="00CC2A27" w:rsidRDefault="007F62FC" w:rsidP="007F62FC">
            <w:pPr>
              <w:rPr>
                <w:rFonts w:ascii="標楷體" w:hAnsi="標楷體" w:cs="Times New Roman"/>
              </w:rPr>
            </w:pPr>
          </w:p>
        </w:tc>
        <w:tc>
          <w:tcPr>
            <w:tcW w:w="203" w:type="pct"/>
          </w:tcPr>
          <w:p w14:paraId="5B087184" w14:textId="77777777" w:rsidR="007F62FC" w:rsidRPr="00CC2A27" w:rsidRDefault="007F62FC" w:rsidP="007F62FC">
            <w:pPr>
              <w:rPr>
                <w:rFonts w:ascii="標楷體" w:hAnsi="標楷體" w:cs="Times New Roman"/>
              </w:rPr>
            </w:pPr>
          </w:p>
        </w:tc>
        <w:tc>
          <w:tcPr>
            <w:tcW w:w="204" w:type="pct"/>
          </w:tcPr>
          <w:p w14:paraId="6DF7BADA" w14:textId="77777777" w:rsidR="007F62FC" w:rsidRPr="00CC2A27" w:rsidRDefault="007F62FC" w:rsidP="007F62FC">
            <w:pPr>
              <w:rPr>
                <w:rFonts w:ascii="標楷體" w:hAnsi="標楷體" w:cs="Times New Roman"/>
              </w:rPr>
            </w:pPr>
          </w:p>
        </w:tc>
        <w:tc>
          <w:tcPr>
            <w:tcW w:w="272" w:type="pct"/>
          </w:tcPr>
          <w:p w14:paraId="67F89E4B" w14:textId="77777777" w:rsidR="007F62FC" w:rsidRPr="00CC2A27" w:rsidRDefault="007F62FC" w:rsidP="007F62FC">
            <w:pPr>
              <w:rPr>
                <w:rFonts w:ascii="標楷體" w:hAnsi="標楷體" w:cs="Times New Roman"/>
              </w:rPr>
            </w:pPr>
          </w:p>
        </w:tc>
      </w:tr>
      <w:tr w:rsidR="007F62FC" w:rsidRPr="00CC2A27" w14:paraId="0461E528" w14:textId="47DDA0E7" w:rsidTr="00C23839">
        <w:trPr>
          <w:jc w:val="center"/>
        </w:trPr>
        <w:tc>
          <w:tcPr>
            <w:tcW w:w="405" w:type="pct"/>
            <w:shd w:val="clear" w:color="auto" w:fill="auto"/>
          </w:tcPr>
          <w:p w14:paraId="441641BB" w14:textId="51EEE473" w:rsidR="007F62FC" w:rsidRPr="00CC2A27" w:rsidRDefault="007F62FC" w:rsidP="007F62FC">
            <w:pPr>
              <w:rPr>
                <w:rFonts w:ascii="標楷體" w:hAnsi="標楷體" w:cs="Times New Roman"/>
              </w:rPr>
            </w:pPr>
            <w:r w:rsidRPr="00CC2A27">
              <w:rPr>
                <w:rFonts w:ascii="標楷體" w:hAnsi="標楷體" w:cs="Times New Roman"/>
              </w:rPr>
              <w:t>D020</w:t>
            </w:r>
          </w:p>
        </w:tc>
        <w:tc>
          <w:tcPr>
            <w:tcW w:w="202" w:type="pct"/>
          </w:tcPr>
          <w:p w14:paraId="24E48E15"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6F2B8BBA" w14:textId="77777777" w:rsidR="007F62FC" w:rsidRPr="00CC2A27" w:rsidRDefault="007F62FC" w:rsidP="007F62FC">
            <w:pPr>
              <w:rPr>
                <w:rFonts w:ascii="標楷體" w:hAnsi="標楷體" w:cs="Times New Roman"/>
              </w:rPr>
            </w:pPr>
            <w:r w:rsidRPr="00CC2A27">
              <w:rPr>
                <w:rFonts w:ascii="標楷體" w:hAnsi="標楷體" w:cs="Times New Roman"/>
              </w:rPr>
              <w:t>符合基地台工作環境溫度0°C 到 60°C 、濕度5% to 95%</w:t>
            </w:r>
          </w:p>
        </w:tc>
        <w:tc>
          <w:tcPr>
            <w:tcW w:w="203" w:type="pct"/>
          </w:tcPr>
          <w:p w14:paraId="1CCDC0C1" w14:textId="77777777" w:rsidR="007F62FC" w:rsidRPr="00CC2A27" w:rsidRDefault="007F62FC" w:rsidP="007F62FC">
            <w:pPr>
              <w:rPr>
                <w:rFonts w:ascii="標楷體" w:hAnsi="標楷體" w:cs="Times New Roman"/>
              </w:rPr>
            </w:pPr>
          </w:p>
        </w:tc>
        <w:tc>
          <w:tcPr>
            <w:tcW w:w="202" w:type="pct"/>
            <w:shd w:val="clear" w:color="auto" w:fill="auto"/>
          </w:tcPr>
          <w:p w14:paraId="749C3F13" w14:textId="29F7A6FB" w:rsidR="007F62FC" w:rsidRPr="00CC2A27" w:rsidRDefault="007F62FC" w:rsidP="007F62FC">
            <w:pPr>
              <w:rPr>
                <w:rFonts w:ascii="標楷體" w:hAnsi="標楷體" w:cs="Times New Roman"/>
              </w:rPr>
            </w:pPr>
          </w:p>
        </w:tc>
        <w:tc>
          <w:tcPr>
            <w:tcW w:w="270" w:type="pct"/>
            <w:shd w:val="clear" w:color="auto" w:fill="auto"/>
          </w:tcPr>
          <w:p w14:paraId="292CBA4F" w14:textId="77777777" w:rsidR="007F62FC" w:rsidRPr="00CC2A27" w:rsidRDefault="007F62FC" w:rsidP="007F62FC">
            <w:pPr>
              <w:rPr>
                <w:rFonts w:ascii="標楷體" w:hAnsi="標楷體" w:cs="Times New Roman"/>
              </w:rPr>
            </w:pPr>
          </w:p>
        </w:tc>
        <w:tc>
          <w:tcPr>
            <w:tcW w:w="203" w:type="pct"/>
          </w:tcPr>
          <w:p w14:paraId="33F42CA9" w14:textId="77777777" w:rsidR="007F62FC" w:rsidRPr="00CC2A27" w:rsidRDefault="007F62FC" w:rsidP="007F62FC">
            <w:pPr>
              <w:rPr>
                <w:rFonts w:ascii="標楷體" w:hAnsi="標楷體" w:cs="Times New Roman"/>
              </w:rPr>
            </w:pPr>
          </w:p>
        </w:tc>
        <w:tc>
          <w:tcPr>
            <w:tcW w:w="204" w:type="pct"/>
          </w:tcPr>
          <w:p w14:paraId="39621F92" w14:textId="77777777" w:rsidR="007F62FC" w:rsidRPr="00CC2A27" w:rsidRDefault="007F62FC" w:rsidP="007F62FC">
            <w:pPr>
              <w:rPr>
                <w:rFonts w:ascii="標楷體" w:hAnsi="標楷體" w:cs="Times New Roman"/>
              </w:rPr>
            </w:pPr>
          </w:p>
        </w:tc>
        <w:tc>
          <w:tcPr>
            <w:tcW w:w="272" w:type="pct"/>
          </w:tcPr>
          <w:p w14:paraId="1C7288D9" w14:textId="77777777" w:rsidR="007F62FC" w:rsidRPr="00CC2A27" w:rsidRDefault="007F62FC" w:rsidP="007F62FC">
            <w:pPr>
              <w:rPr>
                <w:rFonts w:ascii="標楷體" w:hAnsi="標楷體" w:cs="Times New Roman"/>
              </w:rPr>
            </w:pPr>
          </w:p>
        </w:tc>
      </w:tr>
      <w:tr w:rsidR="007F62FC" w:rsidRPr="00CC2A27" w14:paraId="785A0DA4" w14:textId="70F8B8E2" w:rsidTr="00C23839">
        <w:trPr>
          <w:jc w:val="center"/>
        </w:trPr>
        <w:tc>
          <w:tcPr>
            <w:tcW w:w="405" w:type="pct"/>
            <w:shd w:val="clear" w:color="auto" w:fill="auto"/>
          </w:tcPr>
          <w:p w14:paraId="3AA0DD17" w14:textId="54BEFB13" w:rsidR="007F62FC" w:rsidRPr="00CC2A27" w:rsidRDefault="007F62FC" w:rsidP="007F62FC">
            <w:pPr>
              <w:rPr>
                <w:rFonts w:ascii="標楷體" w:hAnsi="標楷體" w:cs="Times New Roman"/>
              </w:rPr>
            </w:pPr>
            <w:r w:rsidRPr="00CC2A27">
              <w:rPr>
                <w:rFonts w:ascii="標楷體" w:hAnsi="標楷體" w:cs="Times New Roman"/>
              </w:rPr>
              <w:lastRenderedPageBreak/>
              <w:t>D021</w:t>
            </w:r>
          </w:p>
        </w:tc>
        <w:tc>
          <w:tcPr>
            <w:tcW w:w="202" w:type="pct"/>
          </w:tcPr>
          <w:p w14:paraId="484E7F9D"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06829616" w14:textId="77777777" w:rsidR="007F62FC" w:rsidRPr="00CC2A27" w:rsidRDefault="007F62FC" w:rsidP="007F62FC">
            <w:pPr>
              <w:rPr>
                <w:rFonts w:ascii="標楷體" w:hAnsi="標楷體" w:cs="Times New Roman"/>
              </w:rPr>
            </w:pPr>
            <w:r w:rsidRPr="00CC2A27">
              <w:rPr>
                <w:rFonts w:ascii="標楷體" w:hAnsi="標楷體" w:cs="Times New Roman"/>
              </w:rPr>
              <w:t>設備具備NCC基地台射頻設備型式認證與BSMI電檢認證</w:t>
            </w:r>
          </w:p>
        </w:tc>
        <w:tc>
          <w:tcPr>
            <w:tcW w:w="203" w:type="pct"/>
          </w:tcPr>
          <w:p w14:paraId="6DA618D1" w14:textId="77777777" w:rsidR="007F62FC" w:rsidRPr="00CC2A27" w:rsidRDefault="007F62FC" w:rsidP="007F62FC">
            <w:pPr>
              <w:rPr>
                <w:rFonts w:ascii="標楷體" w:hAnsi="標楷體" w:cs="Times New Roman"/>
              </w:rPr>
            </w:pPr>
          </w:p>
        </w:tc>
        <w:tc>
          <w:tcPr>
            <w:tcW w:w="202" w:type="pct"/>
            <w:shd w:val="clear" w:color="auto" w:fill="auto"/>
          </w:tcPr>
          <w:p w14:paraId="5AC47A9F" w14:textId="1C68703A" w:rsidR="007F62FC" w:rsidRPr="00CC2A27" w:rsidRDefault="007F62FC" w:rsidP="007F62FC">
            <w:pPr>
              <w:rPr>
                <w:rFonts w:ascii="標楷體" w:hAnsi="標楷體" w:cs="Times New Roman"/>
              </w:rPr>
            </w:pPr>
          </w:p>
        </w:tc>
        <w:tc>
          <w:tcPr>
            <w:tcW w:w="270" w:type="pct"/>
            <w:shd w:val="clear" w:color="auto" w:fill="auto"/>
          </w:tcPr>
          <w:p w14:paraId="3EA0FB2E" w14:textId="77777777" w:rsidR="007F62FC" w:rsidRPr="00CC2A27" w:rsidRDefault="007F62FC" w:rsidP="007F62FC">
            <w:pPr>
              <w:rPr>
                <w:rFonts w:ascii="標楷體" w:hAnsi="標楷體" w:cs="Times New Roman"/>
              </w:rPr>
            </w:pPr>
          </w:p>
        </w:tc>
        <w:tc>
          <w:tcPr>
            <w:tcW w:w="203" w:type="pct"/>
          </w:tcPr>
          <w:p w14:paraId="40D0F03F" w14:textId="77777777" w:rsidR="007F62FC" w:rsidRPr="00CC2A27" w:rsidRDefault="007F62FC" w:rsidP="007F62FC">
            <w:pPr>
              <w:rPr>
                <w:rFonts w:ascii="標楷體" w:hAnsi="標楷體" w:cs="Times New Roman"/>
              </w:rPr>
            </w:pPr>
          </w:p>
        </w:tc>
        <w:tc>
          <w:tcPr>
            <w:tcW w:w="204" w:type="pct"/>
          </w:tcPr>
          <w:p w14:paraId="2A9D873E" w14:textId="77777777" w:rsidR="007F62FC" w:rsidRPr="00CC2A27" w:rsidRDefault="007F62FC" w:rsidP="007F62FC">
            <w:pPr>
              <w:rPr>
                <w:rFonts w:ascii="標楷體" w:hAnsi="標楷體" w:cs="Times New Roman"/>
              </w:rPr>
            </w:pPr>
          </w:p>
        </w:tc>
        <w:tc>
          <w:tcPr>
            <w:tcW w:w="272" w:type="pct"/>
          </w:tcPr>
          <w:p w14:paraId="10D99DF5" w14:textId="77777777" w:rsidR="007F62FC" w:rsidRPr="00CC2A27" w:rsidRDefault="007F62FC" w:rsidP="007F62FC">
            <w:pPr>
              <w:rPr>
                <w:rFonts w:ascii="標楷體" w:hAnsi="標楷體" w:cs="Times New Roman"/>
              </w:rPr>
            </w:pPr>
          </w:p>
        </w:tc>
      </w:tr>
      <w:tr w:rsidR="007F62FC" w:rsidRPr="00CC2A27" w14:paraId="1DC214E4" w14:textId="078D6A31" w:rsidTr="00C23839">
        <w:trPr>
          <w:jc w:val="center"/>
        </w:trPr>
        <w:tc>
          <w:tcPr>
            <w:tcW w:w="405" w:type="pct"/>
            <w:shd w:val="clear" w:color="auto" w:fill="auto"/>
          </w:tcPr>
          <w:p w14:paraId="31CA4EA8" w14:textId="3DB2E5F0" w:rsidR="007F62FC" w:rsidRPr="00CC2A27" w:rsidRDefault="007F62FC" w:rsidP="007F62FC">
            <w:pPr>
              <w:rPr>
                <w:rFonts w:ascii="標楷體" w:hAnsi="標楷體" w:cs="Times New Roman"/>
              </w:rPr>
            </w:pPr>
            <w:r w:rsidRPr="00CC2A27">
              <w:rPr>
                <w:rFonts w:ascii="標楷體" w:hAnsi="標楷體" w:cs="Times New Roman"/>
              </w:rPr>
              <w:t>D022</w:t>
            </w:r>
          </w:p>
        </w:tc>
        <w:tc>
          <w:tcPr>
            <w:tcW w:w="202" w:type="pct"/>
          </w:tcPr>
          <w:p w14:paraId="39384318"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3E72D52C" w14:textId="77BB9B3D" w:rsidR="007F62FC" w:rsidRPr="00CC2A27" w:rsidRDefault="007F62FC" w:rsidP="007F62FC">
            <w:pPr>
              <w:rPr>
                <w:rFonts w:ascii="標楷體" w:hAnsi="標楷體" w:cs="Times New Roman"/>
              </w:rPr>
            </w:pPr>
            <w:r w:rsidRPr="00CC2A27">
              <w:rPr>
                <w:rFonts w:ascii="標楷體" w:hAnsi="標楷體" w:cs="Times New Roman"/>
              </w:rPr>
              <w:t>具備能力於</w:t>
            </w:r>
            <w:proofErr w:type="gramStart"/>
            <w:r w:rsidRPr="00CC2A27">
              <w:rPr>
                <w:rFonts w:ascii="標楷體" w:hAnsi="標楷體" w:cs="Times New Roman"/>
              </w:rPr>
              <w:t>投標時檢附</w:t>
            </w:r>
            <w:proofErr w:type="gramEnd"/>
            <w:r w:rsidRPr="00CC2A27">
              <w:rPr>
                <w:rFonts w:ascii="標楷體" w:hAnsi="標楷體" w:cs="Times New Roman"/>
              </w:rPr>
              <w:t>NCC申請證明，於結案</w:t>
            </w:r>
            <w:proofErr w:type="gramStart"/>
            <w:r w:rsidRPr="00CC2A27">
              <w:rPr>
                <w:rFonts w:ascii="標楷體" w:hAnsi="標楷體" w:cs="Times New Roman"/>
              </w:rPr>
              <w:t>驗收時檢附</w:t>
            </w:r>
            <w:proofErr w:type="gramEnd"/>
            <w:r w:rsidRPr="00CC2A27">
              <w:rPr>
                <w:rFonts w:ascii="標楷體" w:hAnsi="標楷體" w:cs="Times New Roman"/>
              </w:rPr>
              <w:t xml:space="preserve"> NCC+BSMI通過認證</w:t>
            </w:r>
          </w:p>
        </w:tc>
        <w:tc>
          <w:tcPr>
            <w:tcW w:w="203" w:type="pct"/>
          </w:tcPr>
          <w:p w14:paraId="28879EA4" w14:textId="77777777" w:rsidR="007F62FC" w:rsidRPr="00CC2A27" w:rsidRDefault="007F62FC" w:rsidP="007F62FC">
            <w:pPr>
              <w:rPr>
                <w:rFonts w:ascii="標楷體" w:hAnsi="標楷體" w:cs="Times New Roman"/>
              </w:rPr>
            </w:pPr>
          </w:p>
        </w:tc>
        <w:tc>
          <w:tcPr>
            <w:tcW w:w="202" w:type="pct"/>
            <w:shd w:val="clear" w:color="auto" w:fill="auto"/>
          </w:tcPr>
          <w:p w14:paraId="5668D093" w14:textId="1812E92A" w:rsidR="007F62FC" w:rsidRPr="00CC2A27" w:rsidRDefault="007F62FC" w:rsidP="007F62FC">
            <w:pPr>
              <w:rPr>
                <w:rFonts w:ascii="標楷體" w:hAnsi="標楷體" w:cs="Times New Roman"/>
              </w:rPr>
            </w:pPr>
          </w:p>
        </w:tc>
        <w:tc>
          <w:tcPr>
            <w:tcW w:w="270" w:type="pct"/>
            <w:shd w:val="clear" w:color="auto" w:fill="auto"/>
          </w:tcPr>
          <w:p w14:paraId="0E167E35" w14:textId="77777777" w:rsidR="007F62FC" w:rsidRPr="00CC2A27" w:rsidRDefault="007F62FC" w:rsidP="007F62FC">
            <w:pPr>
              <w:rPr>
                <w:rFonts w:ascii="標楷體" w:hAnsi="標楷體" w:cs="Times New Roman"/>
              </w:rPr>
            </w:pPr>
          </w:p>
        </w:tc>
        <w:tc>
          <w:tcPr>
            <w:tcW w:w="203" w:type="pct"/>
          </w:tcPr>
          <w:p w14:paraId="0FF472D3" w14:textId="77777777" w:rsidR="007F62FC" w:rsidRPr="00CC2A27" w:rsidRDefault="007F62FC" w:rsidP="007F62FC">
            <w:pPr>
              <w:rPr>
                <w:rFonts w:ascii="標楷體" w:hAnsi="標楷體" w:cs="Times New Roman"/>
              </w:rPr>
            </w:pPr>
          </w:p>
        </w:tc>
        <w:tc>
          <w:tcPr>
            <w:tcW w:w="204" w:type="pct"/>
          </w:tcPr>
          <w:p w14:paraId="2FE5CBA4" w14:textId="77777777" w:rsidR="007F62FC" w:rsidRPr="00CC2A27" w:rsidRDefault="007F62FC" w:rsidP="007F62FC">
            <w:pPr>
              <w:rPr>
                <w:rFonts w:ascii="標楷體" w:hAnsi="標楷體" w:cs="Times New Roman"/>
              </w:rPr>
            </w:pPr>
          </w:p>
        </w:tc>
        <w:tc>
          <w:tcPr>
            <w:tcW w:w="272" w:type="pct"/>
          </w:tcPr>
          <w:p w14:paraId="572F9764" w14:textId="77777777" w:rsidR="007F62FC" w:rsidRPr="00CC2A27" w:rsidRDefault="007F62FC" w:rsidP="007F62FC">
            <w:pPr>
              <w:rPr>
                <w:rFonts w:ascii="標楷體" w:hAnsi="標楷體" w:cs="Times New Roman"/>
              </w:rPr>
            </w:pPr>
          </w:p>
        </w:tc>
      </w:tr>
      <w:tr w:rsidR="007F62FC" w:rsidRPr="00CC2A27" w14:paraId="7EE41F32" w14:textId="57CFBD01" w:rsidTr="00C23839">
        <w:trPr>
          <w:jc w:val="center"/>
        </w:trPr>
        <w:tc>
          <w:tcPr>
            <w:tcW w:w="405" w:type="pct"/>
            <w:shd w:val="clear" w:color="auto" w:fill="auto"/>
          </w:tcPr>
          <w:p w14:paraId="39A83F27" w14:textId="733F7263" w:rsidR="007F62FC" w:rsidRPr="00CC2A27" w:rsidRDefault="007F62FC" w:rsidP="007F62FC">
            <w:pPr>
              <w:rPr>
                <w:rFonts w:ascii="標楷體" w:hAnsi="標楷體" w:cs="Times New Roman"/>
              </w:rPr>
            </w:pPr>
            <w:r w:rsidRPr="00CC2A27">
              <w:rPr>
                <w:rFonts w:ascii="標楷體" w:hAnsi="標楷體" w:cs="Times New Roman"/>
              </w:rPr>
              <w:t>D023</w:t>
            </w:r>
          </w:p>
        </w:tc>
        <w:tc>
          <w:tcPr>
            <w:tcW w:w="202" w:type="pct"/>
          </w:tcPr>
          <w:p w14:paraId="068B8A39"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32425206" w14:textId="77777777" w:rsidR="007F62FC" w:rsidRPr="00CC2A27" w:rsidRDefault="007F62FC" w:rsidP="007F62FC">
            <w:pPr>
              <w:rPr>
                <w:rFonts w:ascii="標楷體" w:hAnsi="標楷體" w:cs="Times New Roman"/>
              </w:rPr>
            </w:pPr>
            <w:r w:rsidRPr="00CC2A27">
              <w:rPr>
                <w:rFonts w:ascii="標楷體" w:hAnsi="標楷體" w:cs="Times New Roman"/>
              </w:rPr>
              <w:t>具備3GPP 38.141 Base Station (BS) conformance testing-2 和3GPP 38.104 Base Station (BS) radio transmission and reception 檢驗認證</w:t>
            </w:r>
          </w:p>
        </w:tc>
        <w:tc>
          <w:tcPr>
            <w:tcW w:w="203" w:type="pct"/>
          </w:tcPr>
          <w:p w14:paraId="56C5C6EB" w14:textId="77777777" w:rsidR="007F62FC" w:rsidRPr="00CC2A27" w:rsidRDefault="007F62FC" w:rsidP="007F62FC">
            <w:pPr>
              <w:rPr>
                <w:rFonts w:ascii="標楷體" w:hAnsi="標楷體" w:cs="Times New Roman"/>
              </w:rPr>
            </w:pPr>
          </w:p>
        </w:tc>
        <w:tc>
          <w:tcPr>
            <w:tcW w:w="202" w:type="pct"/>
            <w:shd w:val="clear" w:color="auto" w:fill="auto"/>
          </w:tcPr>
          <w:p w14:paraId="35517531" w14:textId="75DDBDC3" w:rsidR="007F62FC" w:rsidRPr="00CC2A27" w:rsidRDefault="007F62FC" w:rsidP="007F62FC">
            <w:pPr>
              <w:rPr>
                <w:rFonts w:ascii="標楷體" w:hAnsi="標楷體" w:cs="Times New Roman"/>
              </w:rPr>
            </w:pPr>
          </w:p>
        </w:tc>
        <w:tc>
          <w:tcPr>
            <w:tcW w:w="270" w:type="pct"/>
            <w:shd w:val="clear" w:color="auto" w:fill="auto"/>
          </w:tcPr>
          <w:p w14:paraId="11099772" w14:textId="77777777" w:rsidR="007F62FC" w:rsidRPr="00CC2A27" w:rsidRDefault="007F62FC" w:rsidP="007F62FC">
            <w:pPr>
              <w:rPr>
                <w:rFonts w:ascii="標楷體" w:hAnsi="標楷體" w:cs="Times New Roman"/>
              </w:rPr>
            </w:pPr>
          </w:p>
        </w:tc>
        <w:tc>
          <w:tcPr>
            <w:tcW w:w="203" w:type="pct"/>
          </w:tcPr>
          <w:p w14:paraId="38039E32" w14:textId="77777777" w:rsidR="007F62FC" w:rsidRPr="00CC2A27" w:rsidRDefault="007F62FC" w:rsidP="007F62FC">
            <w:pPr>
              <w:rPr>
                <w:rFonts w:ascii="標楷體" w:hAnsi="標楷體" w:cs="Times New Roman"/>
              </w:rPr>
            </w:pPr>
          </w:p>
        </w:tc>
        <w:tc>
          <w:tcPr>
            <w:tcW w:w="204" w:type="pct"/>
          </w:tcPr>
          <w:p w14:paraId="7DD8BD53" w14:textId="77777777" w:rsidR="007F62FC" w:rsidRPr="00CC2A27" w:rsidRDefault="007F62FC" w:rsidP="007F62FC">
            <w:pPr>
              <w:rPr>
                <w:rFonts w:ascii="標楷體" w:hAnsi="標楷體" w:cs="Times New Roman"/>
              </w:rPr>
            </w:pPr>
          </w:p>
        </w:tc>
        <w:tc>
          <w:tcPr>
            <w:tcW w:w="272" w:type="pct"/>
          </w:tcPr>
          <w:p w14:paraId="5792BBDC" w14:textId="77777777" w:rsidR="007F62FC" w:rsidRPr="00CC2A27" w:rsidRDefault="007F62FC" w:rsidP="007F62FC">
            <w:pPr>
              <w:rPr>
                <w:rFonts w:ascii="標楷體" w:hAnsi="標楷體" w:cs="Times New Roman"/>
              </w:rPr>
            </w:pPr>
          </w:p>
        </w:tc>
      </w:tr>
      <w:tr w:rsidR="007F62FC" w:rsidRPr="00CC2A27" w14:paraId="38F8EFF7" w14:textId="333DC15D" w:rsidTr="00C23839">
        <w:trPr>
          <w:jc w:val="center"/>
        </w:trPr>
        <w:tc>
          <w:tcPr>
            <w:tcW w:w="405" w:type="pct"/>
            <w:shd w:val="clear" w:color="auto" w:fill="auto"/>
          </w:tcPr>
          <w:p w14:paraId="108DBFB9" w14:textId="1A1A3AEF" w:rsidR="007F62FC" w:rsidRPr="00CC2A27" w:rsidRDefault="007F62FC" w:rsidP="007F62FC">
            <w:pPr>
              <w:rPr>
                <w:rFonts w:ascii="標楷體" w:hAnsi="標楷體" w:cs="Times New Roman"/>
              </w:rPr>
            </w:pPr>
            <w:r w:rsidRPr="00CC2A27">
              <w:rPr>
                <w:rFonts w:ascii="標楷體" w:hAnsi="標楷體" w:cs="Times New Roman"/>
              </w:rPr>
              <w:t>D024</w:t>
            </w:r>
          </w:p>
        </w:tc>
        <w:tc>
          <w:tcPr>
            <w:tcW w:w="202" w:type="pct"/>
          </w:tcPr>
          <w:p w14:paraId="2900C7BE" w14:textId="77777777" w:rsidR="007F62FC" w:rsidRPr="00CC2A27" w:rsidRDefault="007F62FC" w:rsidP="007F62FC">
            <w:pPr>
              <w:rPr>
                <w:rFonts w:ascii="標楷體" w:hAnsi="標楷體" w:cs="Times New Roman"/>
              </w:rPr>
            </w:pPr>
            <w:r w:rsidRPr="00CC2A27">
              <w:rPr>
                <w:rFonts w:ascii="標楷體" w:hAnsi="標楷體" w:cs="Times New Roman"/>
              </w:rPr>
              <w:t>系統規格</w:t>
            </w:r>
          </w:p>
        </w:tc>
        <w:tc>
          <w:tcPr>
            <w:tcW w:w="3039" w:type="pct"/>
          </w:tcPr>
          <w:p w14:paraId="1DFB8BF5" w14:textId="7B539FAA" w:rsidR="007F62FC" w:rsidRPr="00CC2A27" w:rsidRDefault="007F62FC" w:rsidP="007F62FC">
            <w:pPr>
              <w:rPr>
                <w:rFonts w:ascii="標楷體" w:hAnsi="標楷體" w:cs="Times New Roman"/>
              </w:rPr>
            </w:pPr>
            <w:r w:rsidRPr="00CC2A27">
              <w:rPr>
                <w:rFonts w:ascii="標楷體" w:hAnsi="標楷體" w:cs="Times New Roman"/>
              </w:rPr>
              <w:t>提供與5G系統包含MEC整合測試驗證結果</w:t>
            </w:r>
          </w:p>
        </w:tc>
        <w:tc>
          <w:tcPr>
            <w:tcW w:w="203" w:type="pct"/>
          </w:tcPr>
          <w:p w14:paraId="7CBB49F5" w14:textId="77777777" w:rsidR="007F62FC" w:rsidRPr="00CC2A27" w:rsidRDefault="007F62FC" w:rsidP="007F62FC">
            <w:pPr>
              <w:rPr>
                <w:rFonts w:ascii="標楷體" w:hAnsi="標楷體" w:cs="Times New Roman"/>
              </w:rPr>
            </w:pPr>
          </w:p>
        </w:tc>
        <w:tc>
          <w:tcPr>
            <w:tcW w:w="202" w:type="pct"/>
            <w:shd w:val="clear" w:color="auto" w:fill="auto"/>
          </w:tcPr>
          <w:p w14:paraId="5634F7DD" w14:textId="7C6D008E" w:rsidR="007F62FC" w:rsidRPr="00CC2A27" w:rsidRDefault="007F62FC" w:rsidP="007F62FC">
            <w:pPr>
              <w:rPr>
                <w:rFonts w:ascii="標楷體" w:hAnsi="標楷體" w:cs="Times New Roman"/>
              </w:rPr>
            </w:pPr>
          </w:p>
        </w:tc>
        <w:tc>
          <w:tcPr>
            <w:tcW w:w="270" w:type="pct"/>
            <w:shd w:val="clear" w:color="auto" w:fill="auto"/>
          </w:tcPr>
          <w:p w14:paraId="4915CC86" w14:textId="77777777" w:rsidR="007F62FC" w:rsidRPr="00CC2A27" w:rsidRDefault="007F62FC" w:rsidP="007F62FC">
            <w:pPr>
              <w:rPr>
                <w:rFonts w:ascii="標楷體" w:hAnsi="標楷體" w:cs="Times New Roman"/>
              </w:rPr>
            </w:pPr>
          </w:p>
        </w:tc>
        <w:tc>
          <w:tcPr>
            <w:tcW w:w="203" w:type="pct"/>
          </w:tcPr>
          <w:p w14:paraId="64541874" w14:textId="77777777" w:rsidR="007F62FC" w:rsidRPr="00CC2A27" w:rsidRDefault="007F62FC" w:rsidP="007F62FC">
            <w:pPr>
              <w:rPr>
                <w:rFonts w:ascii="標楷體" w:hAnsi="標楷體" w:cs="Times New Roman"/>
              </w:rPr>
            </w:pPr>
          </w:p>
        </w:tc>
        <w:tc>
          <w:tcPr>
            <w:tcW w:w="204" w:type="pct"/>
          </w:tcPr>
          <w:p w14:paraId="093B09F0" w14:textId="77777777" w:rsidR="007F62FC" w:rsidRPr="00CC2A27" w:rsidRDefault="007F62FC" w:rsidP="007F62FC">
            <w:pPr>
              <w:rPr>
                <w:rFonts w:ascii="標楷體" w:hAnsi="標楷體" w:cs="Times New Roman"/>
              </w:rPr>
            </w:pPr>
          </w:p>
        </w:tc>
        <w:tc>
          <w:tcPr>
            <w:tcW w:w="272" w:type="pct"/>
          </w:tcPr>
          <w:p w14:paraId="632FC97A" w14:textId="77777777" w:rsidR="007F62FC" w:rsidRPr="00CC2A27" w:rsidRDefault="007F62FC" w:rsidP="007F62FC">
            <w:pPr>
              <w:rPr>
                <w:rFonts w:ascii="標楷體" w:hAnsi="標楷體" w:cs="Times New Roman"/>
              </w:rPr>
            </w:pPr>
          </w:p>
        </w:tc>
      </w:tr>
      <w:tr w:rsidR="007F62FC" w:rsidRPr="00CC2A27" w14:paraId="4C5C4395" w14:textId="4533DDD9" w:rsidTr="00C23839">
        <w:trPr>
          <w:jc w:val="center"/>
        </w:trPr>
        <w:tc>
          <w:tcPr>
            <w:tcW w:w="405" w:type="pct"/>
            <w:shd w:val="clear" w:color="auto" w:fill="auto"/>
          </w:tcPr>
          <w:p w14:paraId="49D653F5" w14:textId="6586313D" w:rsidR="007F62FC" w:rsidRPr="00CC2A27" w:rsidRDefault="007F62FC" w:rsidP="007F62FC">
            <w:pPr>
              <w:rPr>
                <w:rFonts w:ascii="標楷體" w:hAnsi="標楷體" w:cs="Times New Roman"/>
              </w:rPr>
            </w:pPr>
            <w:r w:rsidRPr="00CC2A27">
              <w:rPr>
                <w:rFonts w:ascii="標楷體" w:hAnsi="標楷體" w:cs="Times New Roman"/>
              </w:rPr>
              <w:t>D025</w:t>
            </w:r>
          </w:p>
        </w:tc>
        <w:tc>
          <w:tcPr>
            <w:tcW w:w="202" w:type="pct"/>
          </w:tcPr>
          <w:p w14:paraId="3E5FB37F" w14:textId="77777777" w:rsidR="007F62FC" w:rsidRPr="00CC2A27" w:rsidRDefault="007F62FC" w:rsidP="007F62FC">
            <w:pPr>
              <w:rPr>
                <w:rFonts w:ascii="標楷體" w:hAnsi="標楷體" w:cs="Times New Roman"/>
              </w:rPr>
            </w:pPr>
            <w:r w:rsidRPr="00CC2A27">
              <w:rPr>
                <w:rFonts w:ascii="標楷體" w:hAnsi="標楷體" w:cs="Times New Roman"/>
              </w:rPr>
              <w:t>管理</w:t>
            </w:r>
          </w:p>
        </w:tc>
        <w:tc>
          <w:tcPr>
            <w:tcW w:w="3039" w:type="pct"/>
          </w:tcPr>
          <w:p w14:paraId="7875F2A3" w14:textId="43FA9194" w:rsidR="007F62FC" w:rsidRPr="00CC2A27" w:rsidRDefault="007F62FC" w:rsidP="007F62FC">
            <w:pPr>
              <w:rPr>
                <w:rFonts w:ascii="標楷體" w:hAnsi="標楷體" w:cs="Times New Roman"/>
              </w:rPr>
            </w:pPr>
            <w:r w:rsidRPr="00CC2A27">
              <w:rPr>
                <w:rFonts w:ascii="標楷體" w:hAnsi="標楷體" w:cs="Times New Roman"/>
              </w:rPr>
              <w:t>基地台提供Performance log / Access log / Command Log/Syslog</w:t>
            </w:r>
          </w:p>
        </w:tc>
        <w:tc>
          <w:tcPr>
            <w:tcW w:w="203" w:type="pct"/>
          </w:tcPr>
          <w:p w14:paraId="4BDB0034" w14:textId="77777777" w:rsidR="007F62FC" w:rsidRPr="00CC2A27" w:rsidRDefault="007F62FC" w:rsidP="007F62FC">
            <w:pPr>
              <w:rPr>
                <w:rFonts w:ascii="標楷體" w:hAnsi="標楷體" w:cs="Times New Roman"/>
              </w:rPr>
            </w:pPr>
          </w:p>
        </w:tc>
        <w:tc>
          <w:tcPr>
            <w:tcW w:w="202" w:type="pct"/>
            <w:shd w:val="clear" w:color="auto" w:fill="auto"/>
          </w:tcPr>
          <w:p w14:paraId="5FEA5FCF" w14:textId="1911684D" w:rsidR="007F62FC" w:rsidRPr="00CC2A27" w:rsidRDefault="007F62FC" w:rsidP="007F62FC">
            <w:pPr>
              <w:rPr>
                <w:rFonts w:ascii="標楷體" w:hAnsi="標楷體" w:cs="Times New Roman"/>
              </w:rPr>
            </w:pPr>
          </w:p>
        </w:tc>
        <w:tc>
          <w:tcPr>
            <w:tcW w:w="270" w:type="pct"/>
            <w:shd w:val="clear" w:color="auto" w:fill="auto"/>
          </w:tcPr>
          <w:p w14:paraId="3D6A6722" w14:textId="77777777" w:rsidR="007F62FC" w:rsidRPr="00CC2A27" w:rsidRDefault="007F62FC" w:rsidP="007F62FC">
            <w:pPr>
              <w:rPr>
                <w:rFonts w:ascii="標楷體" w:hAnsi="標楷體" w:cs="Times New Roman"/>
              </w:rPr>
            </w:pPr>
          </w:p>
        </w:tc>
        <w:tc>
          <w:tcPr>
            <w:tcW w:w="203" w:type="pct"/>
          </w:tcPr>
          <w:p w14:paraId="36036283" w14:textId="77777777" w:rsidR="007F62FC" w:rsidRPr="00CC2A27" w:rsidRDefault="007F62FC" w:rsidP="007F62FC">
            <w:pPr>
              <w:rPr>
                <w:rFonts w:ascii="標楷體" w:hAnsi="標楷體" w:cs="Times New Roman"/>
              </w:rPr>
            </w:pPr>
          </w:p>
        </w:tc>
        <w:tc>
          <w:tcPr>
            <w:tcW w:w="204" w:type="pct"/>
          </w:tcPr>
          <w:p w14:paraId="3AE7094B" w14:textId="77777777" w:rsidR="007F62FC" w:rsidRPr="00CC2A27" w:rsidRDefault="007F62FC" w:rsidP="007F62FC">
            <w:pPr>
              <w:rPr>
                <w:rFonts w:ascii="標楷體" w:hAnsi="標楷體" w:cs="Times New Roman"/>
              </w:rPr>
            </w:pPr>
          </w:p>
        </w:tc>
        <w:tc>
          <w:tcPr>
            <w:tcW w:w="272" w:type="pct"/>
          </w:tcPr>
          <w:p w14:paraId="71D2B4C8" w14:textId="77777777" w:rsidR="007F62FC" w:rsidRPr="00CC2A27" w:rsidRDefault="007F62FC" w:rsidP="007F62FC">
            <w:pPr>
              <w:rPr>
                <w:rFonts w:ascii="標楷體" w:hAnsi="標楷體" w:cs="Times New Roman"/>
              </w:rPr>
            </w:pPr>
          </w:p>
        </w:tc>
      </w:tr>
      <w:tr w:rsidR="007F62FC" w:rsidRPr="00CC2A27" w14:paraId="70CFB65E" w14:textId="3B6E4C86" w:rsidTr="00C23839">
        <w:trPr>
          <w:jc w:val="center"/>
        </w:trPr>
        <w:tc>
          <w:tcPr>
            <w:tcW w:w="405" w:type="pct"/>
            <w:shd w:val="clear" w:color="auto" w:fill="auto"/>
          </w:tcPr>
          <w:p w14:paraId="0A9993F5" w14:textId="4E8C255E" w:rsidR="007F62FC" w:rsidRPr="00CC2A27" w:rsidRDefault="007F62FC" w:rsidP="007F62FC">
            <w:pPr>
              <w:rPr>
                <w:rFonts w:ascii="標楷體" w:hAnsi="標楷體" w:cs="Times New Roman"/>
              </w:rPr>
            </w:pPr>
            <w:r w:rsidRPr="00CC2A27">
              <w:rPr>
                <w:rFonts w:ascii="標楷體" w:hAnsi="標楷體" w:cs="Times New Roman"/>
              </w:rPr>
              <w:t>D026</w:t>
            </w:r>
          </w:p>
        </w:tc>
        <w:tc>
          <w:tcPr>
            <w:tcW w:w="202" w:type="pct"/>
          </w:tcPr>
          <w:p w14:paraId="40CDD5E7" w14:textId="3D50F299" w:rsidR="007F62FC" w:rsidRPr="00CC2A27" w:rsidRDefault="007F62FC" w:rsidP="007F62FC">
            <w:pPr>
              <w:rPr>
                <w:rFonts w:ascii="標楷體" w:hAnsi="標楷體" w:cs="Times New Roman"/>
              </w:rPr>
            </w:pPr>
            <w:r w:rsidRPr="00CC2A27">
              <w:rPr>
                <w:rFonts w:ascii="標楷體" w:hAnsi="標楷體" w:cs="Times New Roman"/>
              </w:rPr>
              <w:t>管理</w:t>
            </w:r>
          </w:p>
        </w:tc>
        <w:tc>
          <w:tcPr>
            <w:tcW w:w="3039" w:type="pct"/>
          </w:tcPr>
          <w:p w14:paraId="3393C5BA" w14:textId="2DBAF718" w:rsidR="007F62FC" w:rsidRPr="00CC2A27" w:rsidRDefault="007F62FC" w:rsidP="007F62FC">
            <w:pPr>
              <w:rPr>
                <w:rFonts w:ascii="標楷體" w:hAnsi="標楷體" w:cs="Times New Roman"/>
              </w:rPr>
            </w:pPr>
            <w:r w:rsidRPr="00CC2A27">
              <w:rPr>
                <w:rFonts w:ascii="標楷體" w:hAnsi="標楷體" w:cs="Times New Roman"/>
              </w:rPr>
              <w:t>支援基地台在3GPP TS 28.552 Performance Measurement KPI的項目</w:t>
            </w:r>
          </w:p>
        </w:tc>
        <w:tc>
          <w:tcPr>
            <w:tcW w:w="203" w:type="pct"/>
          </w:tcPr>
          <w:p w14:paraId="405DC6D2" w14:textId="77777777" w:rsidR="007F62FC" w:rsidRPr="00CC2A27" w:rsidRDefault="007F62FC" w:rsidP="007F62FC">
            <w:pPr>
              <w:rPr>
                <w:rFonts w:ascii="標楷體" w:hAnsi="標楷體" w:cs="Times New Roman"/>
              </w:rPr>
            </w:pPr>
          </w:p>
        </w:tc>
        <w:tc>
          <w:tcPr>
            <w:tcW w:w="202" w:type="pct"/>
            <w:shd w:val="clear" w:color="auto" w:fill="auto"/>
          </w:tcPr>
          <w:p w14:paraId="47153CFF" w14:textId="2BA3A781" w:rsidR="007F62FC" w:rsidRPr="00CC2A27" w:rsidRDefault="007F62FC" w:rsidP="007F62FC">
            <w:pPr>
              <w:rPr>
                <w:rFonts w:ascii="標楷體" w:hAnsi="標楷體" w:cs="Times New Roman"/>
              </w:rPr>
            </w:pPr>
          </w:p>
        </w:tc>
        <w:tc>
          <w:tcPr>
            <w:tcW w:w="270" w:type="pct"/>
            <w:shd w:val="clear" w:color="auto" w:fill="auto"/>
          </w:tcPr>
          <w:p w14:paraId="14D1E6F8" w14:textId="77777777" w:rsidR="007F62FC" w:rsidRPr="00CC2A27" w:rsidRDefault="007F62FC" w:rsidP="007F62FC">
            <w:pPr>
              <w:rPr>
                <w:rFonts w:ascii="標楷體" w:hAnsi="標楷體" w:cs="Times New Roman"/>
              </w:rPr>
            </w:pPr>
          </w:p>
        </w:tc>
        <w:tc>
          <w:tcPr>
            <w:tcW w:w="203" w:type="pct"/>
          </w:tcPr>
          <w:p w14:paraId="539673E3" w14:textId="77777777" w:rsidR="007F62FC" w:rsidRPr="00CC2A27" w:rsidRDefault="007F62FC" w:rsidP="007F62FC">
            <w:pPr>
              <w:rPr>
                <w:rFonts w:ascii="標楷體" w:hAnsi="標楷體" w:cs="Times New Roman"/>
              </w:rPr>
            </w:pPr>
          </w:p>
        </w:tc>
        <w:tc>
          <w:tcPr>
            <w:tcW w:w="204" w:type="pct"/>
          </w:tcPr>
          <w:p w14:paraId="4DE8A35B" w14:textId="77777777" w:rsidR="007F62FC" w:rsidRPr="00CC2A27" w:rsidRDefault="007F62FC" w:rsidP="007F62FC">
            <w:pPr>
              <w:rPr>
                <w:rFonts w:ascii="標楷體" w:hAnsi="標楷體" w:cs="Times New Roman"/>
              </w:rPr>
            </w:pPr>
          </w:p>
        </w:tc>
        <w:tc>
          <w:tcPr>
            <w:tcW w:w="272" w:type="pct"/>
          </w:tcPr>
          <w:p w14:paraId="117A91DD" w14:textId="77777777" w:rsidR="007F62FC" w:rsidRPr="00CC2A27" w:rsidRDefault="007F62FC" w:rsidP="007F62FC">
            <w:pPr>
              <w:rPr>
                <w:rFonts w:ascii="標楷體" w:hAnsi="標楷體" w:cs="Times New Roman"/>
              </w:rPr>
            </w:pPr>
          </w:p>
        </w:tc>
      </w:tr>
      <w:tr w:rsidR="007F62FC" w:rsidRPr="00CC2A27" w14:paraId="6CDF9A76" w14:textId="263A9551" w:rsidTr="00C23839">
        <w:trPr>
          <w:jc w:val="center"/>
        </w:trPr>
        <w:tc>
          <w:tcPr>
            <w:tcW w:w="405" w:type="pct"/>
            <w:shd w:val="clear" w:color="auto" w:fill="auto"/>
          </w:tcPr>
          <w:p w14:paraId="6B942BF5" w14:textId="340E81B8" w:rsidR="007F62FC" w:rsidRPr="00CC2A27" w:rsidRDefault="007F62FC" w:rsidP="007F62FC">
            <w:pPr>
              <w:rPr>
                <w:rFonts w:ascii="標楷體" w:hAnsi="標楷體" w:cs="Times New Roman"/>
              </w:rPr>
            </w:pPr>
            <w:r w:rsidRPr="00CC2A27">
              <w:rPr>
                <w:rFonts w:ascii="標楷體" w:hAnsi="標楷體" w:cs="Times New Roman"/>
              </w:rPr>
              <w:t>D027</w:t>
            </w:r>
          </w:p>
        </w:tc>
        <w:tc>
          <w:tcPr>
            <w:tcW w:w="202" w:type="pct"/>
          </w:tcPr>
          <w:p w14:paraId="2E6740EE" w14:textId="77777777" w:rsidR="007F62FC" w:rsidRPr="00CC2A27" w:rsidRDefault="007F62FC" w:rsidP="007F62FC">
            <w:pPr>
              <w:rPr>
                <w:rFonts w:ascii="標楷體" w:hAnsi="標楷體" w:cs="Times New Roman"/>
              </w:rPr>
            </w:pPr>
            <w:r w:rsidRPr="00CC2A27">
              <w:rPr>
                <w:rFonts w:ascii="標楷體" w:hAnsi="標楷體" w:cs="Times New Roman"/>
              </w:rPr>
              <w:t>管理</w:t>
            </w:r>
          </w:p>
        </w:tc>
        <w:tc>
          <w:tcPr>
            <w:tcW w:w="3039" w:type="pct"/>
          </w:tcPr>
          <w:p w14:paraId="4A32A5BB" w14:textId="16E45E84" w:rsidR="007F62FC" w:rsidRPr="00CC2A27" w:rsidRDefault="007F62FC" w:rsidP="007F62FC">
            <w:pPr>
              <w:rPr>
                <w:rFonts w:ascii="標楷體" w:hAnsi="標楷體" w:cs="Times New Roman"/>
              </w:rPr>
            </w:pPr>
            <w:r w:rsidRPr="00CC2A27">
              <w:rPr>
                <w:rFonts w:ascii="標楷體" w:hAnsi="標楷體" w:cs="Times New Roman"/>
              </w:rPr>
              <w:t>基地台支援故障管理告警資訊包含 Alarm Type/Alarm Event/Alarm Status</w:t>
            </w:r>
          </w:p>
        </w:tc>
        <w:tc>
          <w:tcPr>
            <w:tcW w:w="203" w:type="pct"/>
          </w:tcPr>
          <w:p w14:paraId="0D3A22C2" w14:textId="77777777" w:rsidR="007F62FC" w:rsidRPr="00CC2A27" w:rsidRDefault="007F62FC" w:rsidP="007F62FC">
            <w:pPr>
              <w:rPr>
                <w:rFonts w:ascii="標楷體" w:hAnsi="標楷體" w:cs="Times New Roman"/>
              </w:rPr>
            </w:pPr>
          </w:p>
        </w:tc>
        <w:tc>
          <w:tcPr>
            <w:tcW w:w="202" w:type="pct"/>
            <w:shd w:val="clear" w:color="auto" w:fill="auto"/>
          </w:tcPr>
          <w:p w14:paraId="140CC46A" w14:textId="68A140A7" w:rsidR="007F62FC" w:rsidRPr="00CC2A27" w:rsidRDefault="007F62FC" w:rsidP="007F62FC">
            <w:pPr>
              <w:rPr>
                <w:rFonts w:ascii="標楷體" w:hAnsi="標楷體" w:cs="Times New Roman"/>
              </w:rPr>
            </w:pPr>
          </w:p>
        </w:tc>
        <w:tc>
          <w:tcPr>
            <w:tcW w:w="270" w:type="pct"/>
            <w:shd w:val="clear" w:color="auto" w:fill="auto"/>
          </w:tcPr>
          <w:p w14:paraId="48D7C2F1" w14:textId="77777777" w:rsidR="007F62FC" w:rsidRPr="00CC2A27" w:rsidRDefault="007F62FC" w:rsidP="007F62FC">
            <w:pPr>
              <w:rPr>
                <w:rFonts w:ascii="標楷體" w:hAnsi="標楷體" w:cs="Times New Roman"/>
              </w:rPr>
            </w:pPr>
          </w:p>
        </w:tc>
        <w:tc>
          <w:tcPr>
            <w:tcW w:w="203" w:type="pct"/>
          </w:tcPr>
          <w:p w14:paraId="185E6661" w14:textId="77777777" w:rsidR="007F62FC" w:rsidRPr="00CC2A27" w:rsidRDefault="007F62FC" w:rsidP="007F62FC">
            <w:pPr>
              <w:rPr>
                <w:rFonts w:ascii="標楷體" w:hAnsi="標楷體" w:cs="Times New Roman"/>
              </w:rPr>
            </w:pPr>
          </w:p>
        </w:tc>
        <w:tc>
          <w:tcPr>
            <w:tcW w:w="204" w:type="pct"/>
          </w:tcPr>
          <w:p w14:paraId="788A4E02" w14:textId="77777777" w:rsidR="007F62FC" w:rsidRPr="00CC2A27" w:rsidRDefault="007F62FC" w:rsidP="007F62FC">
            <w:pPr>
              <w:rPr>
                <w:rFonts w:ascii="標楷體" w:hAnsi="標楷體" w:cs="Times New Roman"/>
              </w:rPr>
            </w:pPr>
          </w:p>
        </w:tc>
        <w:tc>
          <w:tcPr>
            <w:tcW w:w="272" w:type="pct"/>
          </w:tcPr>
          <w:p w14:paraId="307F0996" w14:textId="77777777" w:rsidR="007F62FC" w:rsidRPr="00CC2A27" w:rsidRDefault="007F62FC" w:rsidP="007F62FC">
            <w:pPr>
              <w:rPr>
                <w:rFonts w:ascii="標楷體" w:hAnsi="標楷體" w:cs="Times New Roman"/>
              </w:rPr>
            </w:pPr>
          </w:p>
        </w:tc>
      </w:tr>
      <w:tr w:rsidR="007F62FC" w:rsidRPr="00CC2A27" w14:paraId="6C5B65B0" w14:textId="149F8C12" w:rsidTr="00C23839">
        <w:trPr>
          <w:jc w:val="center"/>
        </w:trPr>
        <w:tc>
          <w:tcPr>
            <w:tcW w:w="405" w:type="pct"/>
            <w:shd w:val="clear" w:color="auto" w:fill="auto"/>
          </w:tcPr>
          <w:p w14:paraId="593584E5" w14:textId="49AA30D6" w:rsidR="007F62FC" w:rsidRPr="00CC2A27" w:rsidRDefault="007F62FC" w:rsidP="007F62FC">
            <w:pPr>
              <w:rPr>
                <w:rFonts w:ascii="標楷體" w:hAnsi="標楷體" w:cs="Times New Roman"/>
              </w:rPr>
            </w:pPr>
            <w:r w:rsidRPr="00CC2A27">
              <w:rPr>
                <w:rFonts w:ascii="標楷體" w:hAnsi="標楷體" w:cs="Times New Roman"/>
              </w:rPr>
              <w:t>D028</w:t>
            </w:r>
          </w:p>
        </w:tc>
        <w:tc>
          <w:tcPr>
            <w:tcW w:w="202" w:type="pct"/>
          </w:tcPr>
          <w:p w14:paraId="753831E9" w14:textId="77777777" w:rsidR="007F62FC" w:rsidRPr="00CC2A27" w:rsidRDefault="007F62FC" w:rsidP="007F62FC">
            <w:pPr>
              <w:rPr>
                <w:rFonts w:ascii="標楷體" w:hAnsi="標楷體" w:cs="Times New Roman"/>
              </w:rPr>
            </w:pPr>
            <w:r w:rsidRPr="00CC2A27">
              <w:rPr>
                <w:rFonts w:ascii="標楷體" w:hAnsi="標楷體" w:cs="Times New Roman"/>
              </w:rPr>
              <w:t>管理</w:t>
            </w:r>
          </w:p>
        </w:tc>
        <w:tc>
          <w:tcPr>
            <w:tcW w:w="3039" w:type="pct"/>
          </w:tcPr>
          <w:p w14:paraId="07DFA6FE" w14:textId="45FEFCD4" w:rsidR="007F62FC" w:rsidRPr="00CC2A27" w:rsidRDefault="007F62FC" w:rsidP="007F62FC">
            <w:pPr>
              <w:rPr>
                <w:rFonts w:ascii="標楷體" w:hAnsi="標楷體" w:cs="Times New Roman"/>
              </w:rPr>
            </w:pPr>
            <w:r w:rsidRPr="00CC2A27">
              <w:rPr>
                <w:rFonts w:ascii="標楷體" w:hAnsi="標楷體" w:cs="Times New Roman"/>
              </w:rPr>
              <w:t>基地台支援管理介面，至少支持TR-069、SNMP、NETCONF其中之一協定</w:t>
            </w:r>
          </w:p>
        </w:tc>
        <w:tc>
          <w:tcPr>
            <w:tcW w:w="203" w:type="pct"/>
          </w:tcPr>
          <w:p w14:paraId="59B675AA" w14:textId="77777777" w:rsidR="007F62FC" w:rsidRPr="00CC2A27" w:rsidRDefault="007F62FC" w:rsidP="007F62FC">
            <w:pPr>
              <w:rPr>
                <w:rFonts w:ascii="標楷體" w:hAnsi="標楷體" w:cs="Times New Roman"/>
              </w:rPr>
            </w:pPr>
          </w:p>
        </w:tc>
        <w:tc>
          <w:tcPr>
            <w:tcW w:w="202" w:type="pct"/>
            <w:shd w:val="clear" w:color="auto" w:fill="auto"/>
          </w:tcPr>
          <w:p w14:paraId="2A160EC1" w14:textId="0A542906" w:rsidR="007F62FC" w:rsidRPr="00CC2A27" w:rsidRDefault="007F62FC" w:rsidP="007F62FC">
            <w:pPr>
              <w:rPr>
                <w:rFonts w:ascii="標楷體" w:hAnsi="標楷體" w:cs="Times New Roman"/>
              </w:rPr>
            </w:pPr>
          </w:p>
        </w:tc>
        <w:tc>
          <w:tcPr>
            <w:tcW w:w="270" w:type="pct"/>
            <w:shd w:val="clear" w:color="auto" w:fill="auto"/>
          </w:tcPr>
          <w:p w14:paraId="2B40C999" w14:textId="77777777" w:rsidR="007F62FC" w:rsidRPr="00CC2A27" w:rsidRDefault="007F62FC" w:rsidP="007F62FC">
            <w:pPr>
              <w:rPr>
                <w:rFonts w:ascii="標楷體" w:hAnsi="標楷體" w:cs="Times New Roman"/>
              </w:rPr>
            </w:pPr>
          </w:p>
        </w:tc>
        <w:tc>
          <w:tcPr>
            <w:tcW w:w="203" w:type="pct"/>
          </w:tcPr>
          <w:p w14:paraId="6F82B0FF" w14:textId="77777777" w:rsidR="007F62FC" w:rsidRPr="00CC2A27" w:rsidRDefault="007F62FC" w:rsidP="007F62FC">
            <w:pPr>
              <w:rPr>
                <w:rFonts w:ascii="標楷體" w:hAnsi="標楷體" w:cs="Times New Roman"/>
              </w:rPr>
            </w:pPr>
          </w:p>
        </w:tc>
        <w:tc>
          <w:tcPr>
            <w:tcW w:w="204" w:type="pct"/>
          </w:tcPr>
          <w:p w14:paraId="03CD0C3E" w14:textId="77777777" w:rsidR="007F62FC" w:rsidRPr="00CC2A27" w:rsidRDefault="007F62FC" w:rsidP="007F62FC">
            <w:pPr>
              <w:rPr>
                <w:rFonts w:ascii="標楷體" w:hAnsi="標楷體" w:cs="Times New Roman"/>
              </w:rPr>
            </w:pPr>
          </w:p>
        </w:tc>
        <w:tc>
          <w:tcPr>
            <w:tcW w:w="272" w:type="pct"/>
          </w:tcPr>
          <w:p w14:paraId="47CD5A71" w14:textId="77777777" w:rsidR="007F62FC" w:rsidRPr="00CC2A27" w:rsidRDefault="007F62FC" w:rsidP="007F62FC">
            <w:pPr>
              <w:rPr>
                <w:rFonts w:ascii="標楷體" w:hAnsi="標楷體" w:cs="Times New Roman"/>
              </w:rPr>
            </w:pPr>
          </w:p>
        </w:tc>
      </w:tr>
      <w:tr w:rsidR="007F62FC" w:rsidRPr="00CC2A27" w14:paraId="3511B1A4" w14:textId="2C137AF7" w:rsidTr="00C23839">
        <w:trPr>
          <w:jc w:val="center"/>
        </w:trPr>
        <w:tc>
          <w:tcPr>
            <w:tcW w:w="405" w:type="pct"/>
            <w:shd w:val="clear" w:color="auto" w:fill="auto"/>
          </w:tcPr>
          <w:p w14:paraId="2B53AB62" w14:textId="71BC70EB" w:rsidR="007F62FC" w:rsidRPr="00CC2A27" w:rsidRDefault="007F62FC" w:rsidP="007F62FC">
            <w:pPr>
              <w:rPr>
                <w:rFonts w:ascii="標楷體" w:hAnsi="標楷體" w:cs="Times New Roman"/>
              </w:rPr>
            </w:pPr>
            <w:r w:rsidRPr="00CC2A27">
              <w:rPr>
                <w:rFonts w:ascii="標楷體" w:hAnsi="標楷體" w:cs="Times New Roman"/>
              </w:rPr>
              <w:t>D029</w:t>
            </w:r>
          </w:p>
        </w:tc>
        <w:tc>
          <w:tcPr>
            <w:tcW w:w="202" w:type="pct"/>
          </w:tcPr>
          <w:p w14:paraId="43E29C01" w14:textId="17BF9F1E" w:rsidR="007F62FC" w:rsidRPr="00CC2A27" w:rsidRDefault="007F62FC" w:rsidP="007F62FC">
            <w:pPr>
              <w:rPr>
                <w:rFonts w:ascii="標楷體" w:hAnsi="標楷體" w:cs="Times New Roman"/>
              </w:rPr>
            </w:pPr>
            <w:r w:rsidRPr="00CC2A27">
              <w:rPr>
                <w:rFonts w:ascii="標楷體" w:hAnsi="標楷體" w:cs="Times New Roman"/>
              </w:rPr>
              <w:t>管理</w:t>
            </w:r>
          </w:p>
        </w:tc>
        <w:tc>
          <w:tcPr>
            <w:tcW w:w="3039" w:type="pct"/>
          </w:tcPr>
          <w:p w14:paraId="67879E30" w14:textId="0893BD95" w:rsidR="007F62FC" w:rsidRPr="00CC2A27" w:rsidDel="00555BEA" w:rsidRDefault="007F62FC" w:rsidP="007F62FC">
            <w:pPr>
              <w:rPr>
                <w:rFonts w:ascii="標楷體" w:hAnsi="標楷體" w:cs="Times New Roman"/>
              </w:rPr>
            </w:pPr>
            <w:r w:rsidRPr="00CC2A27">
              <w:rPr>
                <w:rFonts w:ascii="標楷體" w:hAnsi="標楷體" w:cs="Times New Roman"/>
              </w:rPr>
              <w:t>基地台GUI</w:t>
            </w:r>
            <w:proofErr w:type="gramStart"/>
            <w:r w:rsidRPr="00CC2A27">
              <w:rPr>
                <w:rFonts w:ascii="標楷體" w:hAnsi="標楷體" w:cs="Times New Roman"/>
              </w:rPr>
              <w:t>支援線上開通</w:t>
            </w:r>
            <w:proofErr w:type="gramEnd"/>
            <w:r w:rsidRPr="00CC2A27">
              <w:rPr>
                <w:rFonts w:ascii="標楷體" w:hAnsi="標楷體" w:cs="Times New Roman"/>
              </w:rPr>
              <w:t>啟用功能</w:t>
            </w:r>
          </w:p>
        </w:tc>
        <w:tc>
          <w:tcPr>
            <w:tcW w:w="203" w:type="pct"/>
          </w:tcPr>
          <w:p w14:paraId="17F663E7" w14:textId="77777777" w:rsidR="007F62FC" w:rsidRPr="00CC2A27" w:rsidRDefault="007F62FC" w:rsidP="007F62FC">
            <w:pPr>
              <w:rPr>
                <w:rFonts w:ascii="標楷體" w:hAnsi="標楷體" w:cs="Times New Roman"/>
              </w:rPr>
            </w:pPr>
          </w:p>
        </w:tc>
        <w:tc>
          <w:tcPr>
            <w:tcW w:w="202" w:type="pct"/>
            <w:shd w:val="clear" w:color="auto" w:fill="auto"/>
          </w:tcPr>
          <w:p w14:paraId="58CC90BF" w14:textId="47CCD439" w:rsidR="007F62FC" w:rsidRPr="00CC2A27" w:rsidRDefault="007F62FC" w:rsidP="007F62FC">
            <w:pPr>
              <w:rPr>
                <w:rFonts w:ascii="標楷體" w:hAnsi="標楷體" w:cs="Times New Roman"/>
              </w:rPr>
            </w:pPr>
          </w:p>
        </w:tc>
        <w:tc>
          <w:tcPr>
            <w:tcW w:w="270" w:type="pct"/>
            <w:shd w:val="clear" w:color="auto" w:fill="auto"/>
          </w:tcPr>
          <w:p w14:paraId="3AD9CC26" w14:textId="77777777" w:rsidR="007F62FC" w:rsidRPr="00CC2A27" w:rsidRDefault="007F62FC" w:rsidP="007F62FC">
            <w:pPr>
              <w:rPr>
                <w:rFonts w:ascii="標楷體" w:hAnsi="標楷體" w:cs="Times New Roman"/>
              </w:rPr>
            </w:pPr>
          </w:p>
        </w:tc>
        <w:tc>
          <w:tcPr>
            <w:tcW w:w="203" w:type="pct"/>
          </w:tcPr>
          <w:p w14:paraId="5079A2B3" w14:textId="77777777" w:rsidR="007F62FC" w:rsidRPr="00CC2A27" w:rsidRDefault="007F62FC" w:rsidP="007F62FC">
            <w:pPr>
              <w:rPr>
                <w:rFonts w:ascii="標楷體" w:hAnsi="標楷體" w:cs="Times New Roman"/>
              </w:rPr>
            </w:pPr>
          </w:p>
        </w:tc>
        <w:tc>
          <w:tcPr>
            <w:tcW w:w="204" w:type="pct"/>
          </w:tcPr>
          <w:p w14:paraId="65637F26" w14:textId="77777777" w:rsidR="007F62FC" w:rsidRPr="00CC2A27" w:rsidRDefault="007F62FC" w:rsidP="007F62FC">
            <w:pPr>
              <w:rPr>
                <w:rFonts w:ascii="標楷體" w:hAnsi="標楷體" w:cs="Times New Roman"/>
              </w:rPr>
            </w:pPr>
          </w:p>
        </w:tc>
        <w:tc>
          <w:tcPr>
            <w:tcW w:w="272" w:type="pct"/>
          </w:tcPr>
          <w:p w14:paraId="02612E60" w14:textId="77777777" w:rsidR="007F62FC" w:rsidRPr="00CC2A27" w:rsidRDefault="007F62FC" w:rsidP="007F62FC">
            <w:pPr>
              <w:rPr>
                <w:rFonts w:ascii="標楷體" w:hAnsi="標楷體" w:cs="Times New Roman"/>
              </w:rPr>
            </w:pPr>
          </w:p>
        </w:tc>
      </w:tr>
      <w:tr w:rsidR="007F62FC" w:rsidRPr="00CC2A27" w14:paraId="6CEB4D84" w14:textId="653CC7C7" w:rsidTr="00C23839">
        <w:trPr>
          <w:jc w:val="center"/>
        </w:trPr>
        <w:tc>
          <w:tcPr>
            <w:tcW w:w="405" w:type="pct"/>
            <w:shd w:val="clear" w:color="auto" w:fill="auto"/>
          </w:tcPr>
          <w:p w14:paraId="0958EF80" w14:textId="1E1BD3AC" w:rsidR="007F62FC" w:rsidRPr="00CC2A27" w:rsidRDefault="007F62FC" w:rsidP="007F62FC">
            <w:pPr>
              <w:rPr>
                <w:rFonts w:ascii="標楷體" w:hAnsi="標楷體" w:cs="Times New Roman"/>
              </w:rPr>
            </w:pPr>
            <w:r w:rsidRPr="00CC2A27">
              <w:rPr>
                <w:rFonts w:ascii="標楷體" w:hAnsi="標楷體" w:cs="Times New Roman"/>
              </w:rPr>
              <w:t>D030</w:t>
            </w:r>
          </w:p>
        </w:tc>
        <w:tc>
          <w:tcPr>
            <w:tcW w:w="202" w:type="pct"/>
          </w:tcPr>
          <w:p w14:paraId="33E8BDF8" w14:textId="77777777" w:rsidR="007F62FC" w:rsidRPr="00CC2A27" w:rsidRDefault="007F62FC" w:rsidP="007F62FC">
            <w:pPr>
              <w:rPr>
                <w:rFonts w:ascii="標楷體" w:hAnsi="標楷體" w:cs="Times New Roman"/>
              </w:rPr>
            </w:pPr>
            <w:r w:rsidRPr="00CC2A27">
              <w:rPr>
                <w:rFonts w:ascii="標楷體" w:hAnsi="標楷體" w:cs="Times New Roman"/>
              </w:rPr>
              <w:t>維護</w:t>
            </w:r>
          </w:p>
        </w:tc>
        <w:tc>
          <w:tcPr>
            <w:tcW w:w="3039" w:type="pct"/>
          </w:tcPr>
          <w:p w14:paraId="02CC9CFA" w14:textId="051CE316" w:rsidR="007F62FC" w:rsidRPr="00CC2A27" w:rsidRDefault="007F62FC" w:rsidP="007F62FC">
            <w:pPr>
              <w:rPr>
                <w:rFonts w:ascii="標楷體" w:hAnsi="標楷體" w:cs="Times New Roman"/>
              </w:rPr>
            </w:pPr>
            <w:r w:rsidRPr="00CC2A27">
              <w:rPr>
                <w:rFonts w:ascii="標楷體" w:hAnsi="標楷體" w:cs="Times New Roman"/>
              </w:rPr>
              <w:t>基地台GUI支援參數配置操作介面</w:t>
            </w:r>
          </w:p>
        </w:tc>
        <w:tc>
          <w:tcPr>
            <w:tcW w:w="203" w:type="pct"/>
          </w:tcPr>
          <w:p w14:paraId="18E25994" w14:textId="77777777" w:rsidR="007F62FC" w:rsidRPr="00CC2A27" w:rsidRDefault="007F62FC" w:rsidP="007F62FC">
            <w:pPr>
              <w:rPr>
                <w:rFonts w:ascii="標楷體" w:hAnsi="標楷體" w:cs="Times New Roman"/>
              </w:rPr>
            </w:pPr>
          </w:p>
        </w:tc>
        <w:tc>
          <w:tcPr>
            <w:tcW w:w="202" w:type="pct"/>
            <w:shd w:val="clear" w:color="auto" w:fill="auto"/>
          </w:tcPr>
          <w:p w14:paraId="7EAEDA0A" w14:textId="62635C8C" w:rsidR="007F62FC" w:rsidRPr="00CC2A27" w:rsidRDefault="007F62FC" w:rsidP="007F62FC">
            <w:pPr>
              <w:rPr>
                <w:rFonts w:ascii="標楷體" w:hAnsi="標楷體" w:cs="Times New Roman"/>
              </w:rPr>
            </w:pPr>
          </w:p>
        </w:tc>
        <w:tc>
          <w:tcPr>
            <w:tcW w:w="270" w:type="pct"/>
            <w:shd w:val="clear" w:color="auto" w:fill="auto"/>
          </w:tcPr>
          <w:p w14:paraId="14EFACD2" w14:textId="77777777" w:rsidR="007F62FC" w:rsidRPr="00CC2A27" w:rsidRDefault="007F62FC" w:rsidP="007F62FC">
            <w:pPr>
              <w:rPr>
                <w:rFonts w:ascii="標楷體" w:hAnsi="標楷體" w:cs="Times New Roman"/>
              </w:rPr>
            </w:pPr>
          </w:p>
        </w:tc>
        <w:tc>
          <w:tcPr>
            <w:tcW w:w="203" w:type="pct"/>
          </w:tcPr>
          <w:p w14:paraId="49C5B028" w14:textId="77777777" w:rsidR="007F62FC" w:rsidRPr="00CC2A27" w:rsidRDefault="007F62FC" w:rsidP="007F62FC">
            <w:pPr>
              <w:rPr>
                <w:rFonts w:ascii="標楷體" w:hAnsi="標楷體" w:cs="Times New Roman"/>
              </w:rPr>
            </w:pPr>
          </w:p>
        </w:tc>
        <w:tc>
          <w:tcPr>
            <w:tcW w:w="204" w:type="pct"/>
          </w:tcPr>
          <w:p w14:paraId="4003CD64" w14:textId="77777777" w:rsidR="007F62FC" w:rsidRPr="00CC2A27" w:rsidRDefault="007F62FC" w:rsidP="007F62FC">
            <w:pPr>
              <w:rPr>
                <w:rFonts w:ascii="標楷體" w:hAnsi="標楷體" w:cs="Times New Roman"/>
              </w:rPr>
            </w:pPr>
          </w:p>
        </w:tc>
        <w:tc>
          <w:tcPr>
            <w:tcW w:w="272" w:type="pct"/>
          </w:tcPr>
          <w:p w14:paraId="67C91242" w14:textId="77777777" w:rsidR="007F62FC" w:rsidRPr="00CC2A27" w:rsidRDefault="007F62FC" w:rsidP="007F62FC">
            <w:pPr>
              <w:rPr>
                <w:rFonts w:ascii="標楷體" w:hAnsi="標楷體" w:cs="Times New Roman"/>
              </w:rPr>
            </w:pPr>
          </w:p>
        </w:tc>
      </w:tr>
      <w:tr w:rsidR="007F62FC" w:rsidRPr="00CC2A27" w14:paraId="104F5C2C" w14:textId="27CE4D36" w:rsidTr="00C23839">
        <w:trPr>
          <w:jc w:val="center"/>
        </w:trPr>
        <w:tc>
          <w:tcPr>
            <w:tcW w:w="405" w:type="pct"/>
            <w:shd w:val="clear" w:color="auto" w:fill="auto"/>
          </w:tcPr>
          <w:p w14:paraId="1A09B924" w14:textId="4A1A6B08" w:rsidR="007F62FC" w:rsidRPr="00CC2A27" w:rsidRDefault="007F62FC" w:rsidP="007F62FC">
            <w:pPr>
              <w:rPr>
                <w:rFonts w:ascii="標楷體" w:hAnsi="標楷體" w:cs="Times New Roman"/>
              </w:rPr>
            </w:pPr>
            <w:r w:rsidRPr="00CC2A27">
              <w:rPr>
                <w:rFonts w:ascii="標楷體" w:hAnsi="標楷體" w:cs="Times New Roman"/>
              </w:rPr>
              <w:t>D031</w:t>
            </w:r>
          </w:p>
        </w:tc>
        <w:tc>
          <w:tcPr>
            <w:tcW w:w="202" w:type="pct"/>
          </w:tcPr>
          <w:p w14:paraId="02105B0C" w14:textId="77777777" w:rsidR="007F62FC" w:rsidRPr="00CC2A27" w:rsidRDefault="007F62FC" w:rsidP="007F62FC">
            <w:pPr>
              <w:rPr>
                <w:rFonts w:ascii="標楷體" w:hAnsi="標楷體" w:cs="Times New Roman"/>
              </w:rPr>
            </w:pPr>
            <w:r w:rsidRPr="00CC2A27">
              <w:rPr>
                <w:rFonts w:ascii="標楷體" w:hAnsi="標楷體" w:cs="Times New Roman"/>
              </w:rPr>
              <w:t>維護</w:t>
            </w:r>
          </w:p>
        </w:tc>
        <w:tc>
          <w:tcPr>
            <w:tcW w:w="3039" w:type="pct"/>
          </w:tcPr>
          <w:p w14:paraId="48817AFB" w14:textId="0DF0E81D" w:rsidR="007F62FC" w:rsidRPr="00CC2A27" w:rsidRDefault="007F62FC" w:rsidP="007F62FC">
            <w:pPr>
              <w:rPr>
                <w:rFonts w:ascii="標楷體" w:hAnsi="標楷體" w:cs="Times New Roman"/>
              </w:rPr>
            </w:pPr>
            <w:r w:rsidRPr="00CC2A27">
              <w:rPr>
                <w:rFonts w:ascii="標楷體" w:hAnsi="標楷體" w:cs="Times New Roman"/>
              </w:rPr>
              <w:t>基地台GUI支援配置管理功能提供基地台版本管理，包含軟體升版、降版、軟體批次作業</w:t>
            </w:r>
          </w:p>
        </w:tc>
        <w:tc>
          <w:tcPr>
            <w:tcW w:w="203" w:type="pct"/>
          </w:tcPr>
          <w:p w14:paraId="311BD41E" w14:textId="77777777" w:rsidR="007F62FC" w:rsidRPr="00CC2A27" w:rsidRDefault="007F62FC" w:rsidP="007F62FC">
            <w:pPr>
              <w:rPr>
                <w:rFonts w:ascii="標楷體" w:hAnsi="標楷體" w:cs="Times New Roman"/>
              </w:rPr>
            </w:pPr>
          </w:p>
        </w:tc>
        <w:tc>
          <w:tcPr>
            <w:tcW w:w="202" w:type="pct"/>
            <w:shd w:val="clear" w:color="auto" w:fill="auto"/>
          </w:tcPr>
          <w:p w14:paraId="2A57BBB0" w14:textId="3E9339C3" w:rsidR="007F62FC" w:rsidRPr="00CC2A27" w:rsidRDefault="007F62FC" w:rsidP="007F62FC">
            <w:pPr>
              <w:rPr>
                <w:rFonts w:ascii="標楷體" w:hAnsi="標楷體" w:cs="Times New Roman"/>
              </w:rPr>
            </w:pPr>
          </w:p>
        </w:tc>
        <w:tc>
          <w:tcPr>
            <w:tcW w:w="270" w:type="pct"/>
            <w:shd w:val="clear" w:color="auto" w:fill="auto"/>
          </w:tcPr>
          <w:p w14:paraId="02C82AE1" w14:textId="77777777" w:rsidR="007F62FC" w:rsidRPr="00CC2A27" w:rsidRDefault="007F62FC" w:rsidP="007F62FC">
            <w:pPr>
              <w:rPr>
                <w:rFonts w:ascii="標楷體" w:hAnsi="標楷體" w:cs="Times New Roman"/>
              </w:rPr>
            </w:pPr>
          </w:p>
        </w:tc>
        <w:tc>
          <w:tcPr>
            <w:tcW w:w="203" w:type="pct"/>
          </w:tcPr>
          <w:p w14:paraId="5421A858" w14:textId="77777777" w:rsidR="007F62FC" w:rsidRPr="00CC2A27" w:rsidRDefault="007F62FC" w:rsidP="007F62FC">
            <w:pPr>
              <w:rPr>
                <w:rFonts w:ascii="標楷體" w:hAnsi="標楷體" w:cs="Times New Roman"/>
              </w:rPr>
            </w:pPr>
          </w:p>
        </w:tc>
        <w:tc>
          <w:tcPr>
            <w:tcW w:w="204" w:type="pct"/>
          </w:tcPr>
          <w:p w14:paraId="2A441110" w14:textId="77777777" w:rsidR="007F62FC" w:rsidRPr="00CC2A27" w:rsidRDefault="007F62FC" w:rsidP="007F62FC">
            <w:pPr>
              <w:rPr>
                <w:rFonts w:ascii="標楷體" w:hAnsi="標楷體" w:cs="Times New Roman"/>
              </w:rPr>
            </w:pPr>
          </w:p>
        </w:tc>
        <w:tc>
          <w:tcPr>
            <w:tcW w:w="272" w:type="pct"/>
          </w:tcPr>
          <w:p w14:paraId="3074E54A" w14:textId="77777777" w:rsidR="007F62FC" w:rsidRPr="00CC2A27" w:rsidRDefault="007F62FC" w:rsidP="007F62FC">
            <w:pPr>
              <w:rPr>
                <w:rFonts w:ascii="標楷體" w:hAnsi="標楷體" w:cs="Times New Roman"/>
              </w:rPr>
            </w:pPr>
          </w:p>
        </w:tc>
      </w:tr>
      <w:tr w:rsidR="007F62FC" w:rsidRPr="00CC2A27" w14:paraId="42E485EE" w14:textId="0F8D051A" w:rsidTr="00C23839">
        <w:trPr>
          <w:jc w:val="center"/>
        </w:trPr>
        <w:tc>
          <w:tcPr>
            <w:tcW w:w="405" w:type="pct"/>
            <w:shd w:val="clear" w:color="auto" w:fill="auto"/>
          </w:tcPr>
          <w:p w14:paraId="4F8FB0CA" w14:textId="07D1C6B2" w:rsidR="007F62FC" w:rsidRPr="00CC2A27" w:rsidRDefault="007F62FC" w:rsidP="007F62FC">
            <w:pPr>
              <w:rPr>
                <w:rFonts w:ascii="標楷體" w:hAnsi="標楷體" w:cs="Times New Roman"/>
              </w:rPr>
            </w:pPr>
            <w:r w:rsidRPr="00CC2A27">
              <w:rPr>
                <w:rFonts w:ascii="標楷體" w:hAnsi="標楷體" w:cs="Times New Roman"/>
              </w:rPr>
              <w:t>D032</w:t>
            </w:r>
          </w:p>
        </w:tc>
        <w:tc>
          <w:tcPr>
            <w:tcW w:w="202" w:type="pct"/>
          </w:tcPr>
          <w:p w14:paraId="567E270C" w14:textId="77777777" w:rsidR="007F62FC" w:rsidRPr="00CC2A27" w:rsidRDefault="007F62FC" w:rsidP="007F62FC">
            <w:pPr>
              <w:rPr>
                <w:rFonts w:ascii="標楷體" w:hAnsi="標楷體" w:cs="Times New Roman"/>
              </w:rPr>
            </w:pPr>
            <w:r w:rsidRPr="00CC2A27">
              <w:rPr>
                <w:rFonts w:ascii="標楷體" w:hAnsi="標楷體" w:cs="Times New Roman"/>
              </w:rPr>
              <w:t>維護</w:t>
            </w:r>
          </w:p>
        </w:tc>
        <w:tc>
          <w:tcPr>
            <w:tcW w:w="3039" w:type="pct"/>
          </w:tcPr>
          <w:p w14:paraId="40ACE641" w14:textId="5EF10164" w:rsidR="007F62FC" w:rsidRPr="00CC2A27" w:rsidRDefault="007F62FC" w:rsidP="007F62FC">
            <w:pPr>
              <w:rPr>
                <w:rFonts w:ascii="標楷體" w:hAnsi="標楷體" w:cs="Times New Roman"/>
              </w:rPr>
            </w:pPr>
            <w:r w:rsidRPr="00CC2A27">
              <w:rPr>
                <w:rFonts w:ascii="標楷體" w:hAnsi="標楷體" w:cs="Times New Roman"/>
              </w:rPr>
              <w:t>基地台支援overload過載保護機制</w:t>
            </w:r>
          </w:p>
        </w:tc>
        <w:tc>
          <w:tcPr>
            <w:tcW w:w="203" w:type="pct"/>
          </w:tcPr>
          <w:p w14:paraId="498A7457" w14:textId="77777777" w:rsidR="007F62FC" w:rsidRPr="00CC2A27" w:rsidRDefault="007F62FC" w:rsidP="007F62FC">
            <w:pPr>
              <w:rPr>
                <w:rFonts w:ascii="標楷體" w:hAnsi="標楷體" w:cs="Times New Roman"/>
              </w:rPr>
            </w:pPr>
          </w:p>
        </w:tc>
        <w:tc>
          <w:tcPr>
            <w:tcW w:w="202" w:type="pct"/>
            <w:shd w:val="clear" w:color="auto" w:fill="auto"/>
          </w:tcPr>
          <w:p w14:paraId="440A1EDC" w14:textId="13A55A6B" w:rsidR="007F62FC" w:rsidRPr="00CC2A27" w:rsidRDefault="007F62FC" w:rsidP="007F62FC">
            <w:pPr>
              <w:rPr>
                <w:rFonts w:ascii="標楷體" w:hAnsi="標楷體" w:cs="Times New Roman"/>
              </w:rPr>
            </w:pPr>
          </w:p>
        </w:tc>
        <w:tc>
          <w:tcPr>
            <w:tcW w:w="270" w:type="pct"/>
            <w:shd w:val="clear" w:color="auto" w:fill="auto"/>
          </w:tcPr>
          <w:p w14:paraId="534EB031" w14:textId="77777777" w:rsidR="007F62FC" w:rsidRPr="00CC2A27" w:rsidRDefault="007F62FC" w:rsidP="007F62FC">
            <w:pPr>
              <w:rPr>
                <w:rFonts w:ascii="標楷體" w:hAnsi="標楷體" w:cs="Times New Roman"/>
              </w:rPr>
            </w:pPr>
          </w:p>
        </w:tc>
        <w:tc>
          <w:tcPr>
            <w:tcW w:w="203" w:type="pct"/>
          </w:tcPr>
          <w:p w14:paraId="0CCA3294" w14:textId="77777777" w:rsidR="007F62FC" w:rsidRPr="00CC2A27" w:rsidRDefault="007F62FC" w:rsidP="007F62FC">
            <w:pPr>
              <w:rPr>
                <w:rFonts w:ascii="標楷體" w:hAnsi="標楷體" w:cs="Times New Roman"/>
              </w:rPr>
            </w:pPr>
          </w:p>
        </w:tc>
        <w:tc>
          <w:tcPr>
            <w:tcW w:w="204" w:type="pct"/>
          </w:tcPr>
          <w:p w14:paraId="44030506" w14:textId="77777777" w:rsidR="007F62FC" w:rsidRPr="00CC2A27" w:rsidRDefault="007F62FC" w:rsidP="007F62FC">
            <w:pPr>
              <w:rPr>
                <w:rFonts w:ascii="標楷體" w:hAnsi="標楷體" w:cs="Times New Roman"/>
              </w:rPr>
            </w:pPr>
          </w:p>
        </w:tc>
        <w:tc>
          <w:tcPr>
            <w:tcW w:w="272" w:type="pct"/>
          </w:tcPr>
          <w:p w14:paraId="30097948" w14:textId="77777777" w:rsidR="007F62FC" w:rsidRPr="00CC2A27" w:rsidRDefault="007F62FC" w:rsidP="007F62FC">
            <w:pPr>
              <w:rPr>
                <w:rFonts w:ascii="標楷體" w:hAnsi="標楷體" w:cs="Times New Roman"/>
              </w:rPr>
            </w:pPr>
          </w:p>
        </w:tc>
      </w:tr>
    </w:tbl>
    <w:p w14:paraId="5CF594AE" w14:textId="77777777" w:rsidR="00033D36" w:rsidRPr="00CC2A27" w:rsidRDefault="00033D36" w:rsidP="00033D36">
      <w:pPr>
        <w:rPr>
          <w:rFonts w:ascii="標楷體" w:hAnsi="標楷體" w:cs="Times New Roman"/>
        </w:rPr>
      </w:pPr>
    </w:p>
    <w:p w14:paraId="46297B1D" w14:textId="02CEE560" w:rsidR="00033D36" w:rsidRPr="00CC2A27" w:rsidRDefault="00033D36" w:rsidP="00AC4652">
      <w:pPr>
        <w:pStyle w:val="a4"/>
        <w:numPr>
          <w:ilvl w:val="1"/>
          <w:numId w:val="30"/>
        </w:numPr>
        <w:ind w:leftChars="0"/>
        <w:outlineLvl w:val="1"/>
        <w:rPr>
          <w:rFonts w:ascii="標楷體" w:hAnsi="標楷體" w:cs="Times New Roman"/>
          <w:kern w:val="0"/>
          <w:szCs w:val="24"/>
        </w:rPr>
      </w:pPr>
      <w:r w:rsidRPr="00CC2A27">
        <w:rPr>
          <w:rFonts w:ascii="標楷體" w:hAnsi="標楷體" w:cs="Times New Roman"/>
          <w:szCs w:val="24"/>
        </w:rPr>
        <w:t>終端支援</w:t>
      </w:r>
    </w:p>
    <w:p w14:paraId="2D4E53E9" w14:textId="235287DF" w:rsidR="00033D36" w:rsidRPr="00CC2A27" w:rsidRDefault="00640EE9" w:rsidP="00640EE9">
      <w:pPr>
        <w:ind w:leftChars="472" w:left="1133" w:firstLineChars="177" w:firstLine="425"/>
        <w:rPr>
          <w:rFonts w:ascii="標楷體" w:hAnsi="標楷體" w:cs="Times New Roman"/>
        </w:rPr>
      </w:pPr>
      <w:r w:rsidRPr="00CC2A27">
        <w:rPr>
          <w:rFonts w:ascii="標楷體" w:hAnsi="標楷體" w:cs="Times New Roman"/>
        </w:rPr>
        <w:t>一個5G終端應具備有一定的收發5G訊號的能力，通常會與應用一起呈現，如手機、VR頭盔等。</w:t>
      </w:r>
    </w:p>
    <w:tbl>
      <w:tblPr>
        <w:tblW w:w="54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456"/>
        <w:gridCol w:w="6376"/>
        <w:gridCol w:w="456"/>
        <w:gridCol w:w="456"/>
        <w:gridCol w:w="504"/>
        <w:gridCol w:w="456"/>
        <w:gridCol w:w="456"/>
        <w:gridCol w:w="530"/>
      </w:tblGrid>
      <w:tr w:rsidR="00C23839" w:rsidRPr="00CC2A27" w14:paraId="7E581700" w14:textId="47074780" w:rsidTr="003C1DA9">
        <w:trPr>
          <w:tblHeader/>
          <w:jc w:val="center"/>
        </w:trPr>
        <w:tc>
          <w:tcPr>
            <w:tcW w:w="380" w:type="pct"/>
            <w:tcBorders>
              <w:bottom w:val="single" w:sz="4" w:space="0" w:color="000000"/>
            </w:tcBorders>
            <w:shd w:val="clear" w:color="auto" w:fill="auto"/>
            <w:vAlign w:val="center"/>
          </w:tcPr>
          <w:p w14:paraId="266B2C63" w14:textId="77777777"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lastRenderedPageBreak/>
              <w:t>編號</w:t>
            </w:r>
          </w:p>
        </w:tc>
        <w:tc>
          <w:tcPr>
            <w:tcW w:w="217" w:type="pct"/>
            <w:tcBorders>
              <w:bottom w:val="single" w:sz="4" w:space="0" w:color="000000"/>
            </w:tcBorders>
            <w:vAlign w:val="center"/>
          </w:tcPr>
          <w:p w14:paraId="789294A6" w14:textId="77777777"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t>類別</w:t>
            </w:r>
          </w:p>
        </w:tc>
        <w:tc>
          <w:tcPr>
            <w:tcW w:w="3040" w:type="pct"/>
            <w:tcBorders>
              <w:bottom w:val="single" w:sz="4" w:space="0" w:color="000000"/>
            </w:tcBorders>
            <w:vAlign w:val="center"/>
          </w:tcPr>
          <w:p w14:paraId="2A5D9779" w14:textId="77777777"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t>規格說明</w:t>
            </w:r>
          </w:p>
        </w:tc>
        <w:tc>
          <w:tcPr>
            <w:tcW w:w="217" w:type="pct"/>
            <w:tcBorders>
              <w:bottom w:val="single" w:sz="4" w:space="0" w:color="000000"/>
            </w:tcBorders>
          </w:tcPr>
          <w:p w14:paraId="1D717A77" w14:textId="1CFEBF10"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t>推出日期</w:t>
            </w:r>
          </w:p>
        </w:tc>
        <w:tc>
          <w:tcPr>
            <w:tcW w:w="217" w:type="pct"/>
            <w:tcBorders>
              <w:bottom w:val="single" w:sz="4" w:space="0" w:color="000000"/>
            </w:tcBorders>
            <w:shd w:val="clear" w:color="auto" w:fill="auto"/>
            <w:vAlign w:val="center"/>
          </w:tcPr>
          <w:p w14:paraId="6388B779" w14:textId="3B6143C4"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t>符合</w:t>
            </w:r>
          </w:p>
        </w:tc>
        <w:tc>
          <w:tcPr>
            <w:tcW w:w="241" w:type="pct"/>
            <w:tcBorders>
              <w:bottom w:val="single" w:sz="4" w:space="0" w:color="000000"/>
            </w:tcBorders>
            <w:shd w:val="clear" w:color="auto" w:fill="auto"/>
            <w:vAlign w:val="center"/>
          </w:tcPr>
          <w:p w14:paraId="0EF397D8" w14:textId="77777777"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t>部分符合</w:t>
            </w:r>
          </w:p>
        </w:tc>
        <w:tc>
          <w:tcPr>
            <w:tcW w:w="217" w:type="pct"/>
            <w:tcBorders>
              <w:bottom w:val="single" w:sz="4" w:space="0" w:color="000000"/>
            </w:tcBorders>
            <w:vAlign w:val="center"/>
          </w:tcPr>
          <w:p w14:paraId="3214E8C0" w14:textId="77777777"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t>不符合</w:t>
            </w:r>
          </w:p>
        </w:tc>
        <w:tc>
          <w:tcPr>
            <w:tcW w:w="217" w:type="pct"/>
            <w:tcBorders>
              <w:bottom w:val="single" w:sz="4" w:space="0" w:color="000000"/>
            </w:tcBorders>
            <w:vAlign w:val="center"/>
          </w:tcPr>
          <w:p w14:paraId="6731D8D3" w14:textId="77777777"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t>說明</w:t>
            </w:r>
          </w:p>
        </w:tc>
        <w:tc>
          <w:tcPr>
            <w:tcW w:w="253" w:type="pct"/>
            <w:tcBorders>
              <w:bottom w:val="single" w:sz="4" w:space="0" w:color="000000"/>
            </w:tcBorders>
          </w:tcPr>
          <w:p w14:paraId="7D4EC3AD" w14:textId="0B759648" w:rsidR="00C23839" w:rsidRPr="00CC2A27" w:rsidRDefault="00C23839" w:rsidP="000F1EC9">
            <w:pPr>
              <w:pStyle w:val="a4"/>
              <w:ind w:leftChars="0" w:left="0"/>
              <w:jc w:val="center"/>
              <w:rPr>
                <w:rFonts w:ascii="標楷體" w:hAnsi="標楷體" w:cs="Times New Roman"/>
                <w:szCs w:val="20"/>
              </w:rPr>
            </w:pPr>
            <w:r w:rsidRPr="00CC2A27">
              <w:rPr>
                <w:rFonts w:ascii="標楷體" w:hAnsi="標楷體" w:cs="Times New Roman"/>
                <w:szCs w:val="20"/>
              </w:rPr>
              <w:t>參照頁面</w:t>
            </w:r>
          </w:p>
        </w:tc>
      </w:tr>
      <w:tr w:rsidR="00C23839" w:rsidRPr="00CC2A27" w14:paraId="1674F154" w14:textId="51B5BD4E" w:rsidTr="003C1DA9">
        <w:trPr>
          <w:jc w:val="center"/>
        </w:trPr>
        <w:tc>
          <w:tcPr>
            <w:tcW w:w="380" w:type="pct"/>
            <w:shd w:val="clear" w:color="auto" w:fill="auto"/>
          </w:tcPr>
          <w:p w14:paraId="40DA6649" w14:textId="77777777" w:rsidR="00C23839" w:rsidRPr="00CC2A27" w:rsidRDefault="00C23839" w:rsidP="000F1EC9">
            <w:pPr>
              <w:rPr>
                <w:rFonts w:ascii="標楷體" w:hAnsi="標楷體" w:cs="Times New Roman"/>
              </w:rPr>
            </w:pPr>
            <w:r w:rsidRPr="00CC2A27">
              <w:rPr>
                <w:rFonts w:ascii="標楷體" w:hAnsi="標楷體" w:cs="Times New Roman"/>
              </w:rPr>
              <w:t>E001</w:t>
            </w:r>
          </w:p>
        </w:tc>
        <w:tc>
          <w:tcPr>
            <w:tcW w:w="217" w:type="pct"/>
          </w:tcPr>
          <w:p w14:paraId="1592C33B" w14:textId="77777777" w:rsidR="00C23839" w:rsidRPr="00CC2A27" w:rsidRDefault="00C23839" w:rsidP="000F1EC9">
            <w:pPr>
              <w:rPr>
                <w:rFonts w:ascii="標楷體" w:hAnsi="標楷體" w:cs="Times New Roman"/>
              </w:rPr>
            </w:pPr>
            <w:r w:rsidRPr="00CC2A27">
              <w:rPr>
                <w:rFonts w:ascii="標楷體" w:hAnsi="標楷體" w:cs="Times New Roman"/>
              </w:rPr>
              <w:t>標準</w:t>
            </w:r>
          </w:p>
        </w:tc>
        <w:tc>
          <w:tcPr>
            <w:tcW w:w="3040" w:type="pct"/>
          </w:tcPr>
          <w:p w14:paraId="3A587790" w14:textId="77777777" w:rsidR="00C23839" w:rsidRPr="00CC2A27" w:rsidRDefault="00C23839" w:rsidP="000F1EC9">
            <w:pPr>
              <w:rPr>
                <w:rFonts w:ascii="標楷體" w:hAnsi="標楷體" w:cs="Times New Roman"/>
              </w:rPr>
            </w:pPr>
            <w:r w:rsidRPr="00CC2A27">
              <w:rPr>
                <w:rFonts w:ascii="標楷體" w:hAnsi="標楷體" w:cs="Times New Roman"/>
              </w:rPr>
              <w:t>符合3GPP Rel 15以上</w:t>
            </w:r>
          </w:p>
        </w:tc>
        <w:tc>
          <w:tcPr>
            <w:tcW w:w="217" w:type="pct"/>
          </w:tcPr>
          <w:p w14:paraId="6B54A3FF" w14:textId="77777777" w:rsidR="00C23839" w:rsidRPr="00CC2A27" w:rsidRDefault="00C23839" w:rsidP="000F1EC9">
            <w:pPr>
              <w:rPr>
                <w:rFonts w:ascii="標楷體" w:hAnsi="標楷體" w:cs="Times New Roman"/>
              </w:rPr>
            </w:pPr>
          </w:p>
        </w:tc>
        <w:tc>
          <w:tcPr>
            <w:tcW w:w="217" w:type="pct"/>
            <w:shd w:val="clear" w:color="auto" w:fill="auto"/>
          </w:tcPr>
          <w:p w14:paraId="6EEFB3F0" w14:textId="2573ECEA" w:rsidR="00C23839" w:rsidRPr="00CC2A27" w:rsidRDefault="00C23839" w:rsidP="000F1EC9">
            <w:pPr>
              <w:rPr>
                <w:rFonts w:ascii="標楷體" w:hAnsi="標楷體" w:cs="Times New Roman"/>
              </w:rPr>
            </w:pPr>
          </w:p>
        </w:tc>
        <w:tc>
          <w:tcPr>
            <w:tcW w:w="241" w:type="pct"/>
            <w:shd w:val="clear" w:color="auto" w:fill="auto"/>
          </w:tcPr>
          <w:p w14:paraId="7CD6FC37" w14:textId="77777777" w:rsidR="00C23839" w:rsidRPr="00CC2A27" w:rsidRDefault="00C23839" w:rsidP="000F1EC9">
            <w:pPr>
              <w:rPr>
                <w:rFonts w:ascii="標楷體" w:hAnsi="標楷體" w:cs="Times New Roman"/>
              </w:rPr>
            </w:pPr>
          </w:p>
        </w:tc>
        <w:tc>
          <w:tcPr>
            <w:tcW w:w="217" w:type="pct"/>
          </w:tcPr>
          <w:p w14:paraId="5E96B7E6" w14:textId="77777777" w:rsidR="00C23839" w:rsidRPr="00CC2A27" w:rsidRDefault="00C23839" w:rsidP="000F1EC9">
            <w:pPr>
              <w:rPr>
                <w:rFonts w:ascii="標楷體" w:hAnsi="標楷體" w:cs="Times New Roman"/>
              </w:rPr>
            </w:pPr>
          </w:p>
        </w:tc>
        <w:tc>
          <w:tcPr>
            <w:tcW w:w="217" w:type="pct"/>
          </w:tcPr>
          <w:p w14:paraId="5719DE60" w14:textId="77777777" w:rsidR="00C23839" w:rsidRPr="00CC2A27" w:rsidRDefault="00C23839" w:rsidP="000F1EC9">
            <w:pPr>
              <w:rPr>
                <w:rFonts w:ascii="標楷體" w:hAnsi="標楷體" w:cs="Times New Roman"/>
              </w:rPr>
            </w:pPr>
          </w:p>
        </w:tc>
        <w:tc>
          <w:tcPr>
            <w:tcW w:w="253" w:type="pct"/>
          </w:tcPr>
          <w:p w14:paraId="442C441C" w14:textId="77777777" w:rsidR="00C23839" w:rsidRPr="00CC2A27" w:rsidRDefault="00C23839" w:rsidP="000F1EC9">
            <w:pPr>
              <w:rPr>
                <w:rFonts w:ascii="標楷體" w:hAnsi="標楷體" w:cs="Times New Roman"/>
              </w:rPr>
            </w:pPr>
          </w:p>
        </w:tc>
      </w:tr>
      <w:tr w:rsidR="00C23839" w:rsidRPr="00CC2A27" w14:paraId="3CDAA376" w14:textId="713DB9CA" w:rsidTr="003C1DA9">
        <w:trPr>
          <w:jc w:val="center"/>
        </w:trPr>
        <w:tc>
          <w:tcPr>
            <w:tcW w:w="380" w:type="pct"/>
            <w:shd w:val="clear" w:color="auto" w:fill="auto"/>
          </w:tcPr>
          <w:p w14:paraId="1F5ADEF0" w14:textId="77777777" w:rsidR="00C23839" w:rsidRPr="00CC2A27" w:rsidRDefault="00C23839" w:rsidP="000F1EC9">
            <w:pPr>
              <w:rPr>
                <w:rFonts w:ascii="標楷體" w:hAnsi="標楷體" w:cs="Times New Roman"/>
              </w:rPr>
            </w:pPr>
            <w:r w:rsidRPr="00CC2A27">
              <w:rPr>
                <w:rFonts w:ascii="標楷體" w:hAnsi="標楷體" w:cs="Times New Roman"/>
              </w:rPr>
              <w:t>E002</w:t>
            </w:r>
          </w:p>
        </w:tc>
        <w:tc>
          <w:tcPr>
            <w:tcW w:w="217" w:type="pct"/>
          </w:tcPr>
          <w:p w14:paraId="7C27523C" w14:textId="5A4BD4FB" w:rsidR="00C23839" w:rsidRPr="00CC2A27" w:rsidRDefault="00C23839" w:rsidP="000F1EC9">
            <w:pPr>
              <w:rPr>
                <w:rFonts w:ascii="標楷體" w:hAnsi="標楷體" w:cs="Times New Roman"/>
              </w:rPr>
            </w:pPr>
            <w:r w:rsidRPr="00CC2A27">
              <w:rPr>
                <w:rFonts w:ascii="標楷體" w:hAnsi="標楷體" w:cs="Times New Roman"/>
              </w:rPr>
              <w:t>設備規格</w:t>
            </w:r>
          </w:p>
        </w:tc>
        <w:tc>
          <w:tcPr>
            <w:tcW w:w="3040" w:type="pct"/>
          </w:tcPr>
          <w:p w14:paraId="0B8AB8B8" w14:textId="2A368A3C" w:rsidR="00C23839" w:rsidRPr="00CC2A27" w:rsidRDefault="00C23839" w:rsidP="000F1EC9">
            <w:pPr>
              <w:rPr>
                <w:rFonts w:ascii="標楷體" w:hAnsi="標楷體" w:cs="Times New Roman"/>
              </w:rPr>
            </w:pPr>
            <w:r w:rsidRPr="00CC2A27">
              <w:rPr>
                <w:rFonts w:ascii="標楷體" w:hAnsi="標楷體" w:cs="Times New Roman"/>
              </w:rPr>
              <w:t>支援5G SA獨立組網</w:t>
            </w:r>
          </w:p>
        </w:tc>
        <w:tc>
          <w:tcPr>
            <w:tcW w:w="217" w:type="pct"/>
          </w:tcPr>
          <w:p w14:paraId="74ED0A68" w14:textId="77777777" w:rsidR="00C23839" w:rsidRPr="00CC2A27" w:rsidRDefault="00C23839" w:rsidP="000F1EC9">
            <w:pPr>
              <w:rPr>
                <w:rFonts w:ascii="標楷體" w:hAnsi="標楷體" w:cs="Times New Roman"/>
              </w:rPr>
            </w:pPr>
          </w:p>
        </w:tc>
        <w:tc>
          <w:tcPr>
            <w:tcW w:w="217" w:type="pct"/>
            <w:shd w:val="clear" w:color="auto" w:fill="auto"/>
          </w:tcPr>
          <w:p w14:paraId="63DD1421" w14:textId="2924696C" w:rsidR="00C23839" w:rsidRPr="00CC2A27" w:rsidRDefault="00C23839" w:rsidP="000F1EC9">
            <w:pPr>
              <w:rPr>
                <w:rFonts w:ascii="標楷體" w:hAnsi="標楷體" w:cs="Times New Roman"/>
              </w:rPr>
            </w:pPr>
          </w:p>
        </w:tc>
        <w:tc>
          <w:tcPr>
            <w:tcW w:w="241" w:type="pct"/>
            <w:shd w:val="clear" w:color="auto" w:fill="auto"/>
          </w:tcPr>
          <w:p w14:paraId="335A130D" w14:textId="77777777" w:rsidR="00C23839" w:rsidRPr="00CC2A27" w:rsidRDefault="00C23839" w:rsidP="000F1EC9">
            <w:pPr>
              <w:rPr>
                <w:rFonts w:ascii="標楷體" w:hAnsi="標楷體" w:cs="Times New Roman"/>
              </w:rPr>
            </w:pPr>
          </w:p>
        </w:tc>
        <w:tc>
          <w:tcPr>
            <w:tcW w:w="217" w:type="pct"/>
          </w:tcPr>
          <w:p w14:paraId="2199A421" w14:textId="77777777" w:rsidR="00C23839" w:rsidRPr="00CC2A27" w:rsidRDefault="00C23839" w:rsidP="000F1EC9">
            <w:pPr>
              <w:rPr>
                <w:rFonts w:ascii="標楷體" w:hAnsi="標楷體" w:cs="Times New Roman"/>
              </w:rPr>
            </w:pPr>
          </w:p>
        </w:tc>
        <w:tc>
          <w:tcPr>
            <w:tcW w:w="217" w:type="pct"/>
          </w:tcPr>
          <w:p w14:paraId="1E3A47A1" w14:textId="77777777" w:rsidR="00C23839" w:rsidRPr="00CC2A27" w:rsidRDefault="00C23839" w:rsidP="000F1EC9">
            <w:pPr>
              <w:rPr>
                <w:rFonts w:ascii="標楷體" w:hAnsi="標楷體" w:cs="Times New Roman"/>
              </w:rPr>
            </w:pPr>
          </w:p>
        </w:tc>
        <w:tc>
          <w:tcPr>
            <w:tcW w:w="253" w:type="pct"/>
          </w:tcPr>
          <w:p w14:paraId="680D6F7E" w14:textId="77777777" w:rsidR="00C23839" w:rsidRPr="00CC2A27" w:rsidRDefault="00C23839" w:rsidP="000F1EC9">
            <w:pPr>
              <w:rPr>
                <w:rFonts w:ascii="標楷體" w:hAnsi="標楷體" w:cs="Times New Roman"/>
              </w:rPr>
            </w:pPr>
          </w:p>
        </w:tc>
      </w:tr>
      <w:tr w:rsidR="00C23839" w:rsidRPr="00CC2A27" w14:paraId="0C50E182" w14:textId="667B3161" w:rsidTr="003C1DA9">
        <w:trPr>
          <w:jc w:val="center"/>
        </w:trPr>
        <w:tc>
          <w:tcPr>
            <w:tcW w:w="380" w:type="pct"/>
            <w:shd w:val="clear" w:color="auto" w:fill="auto"/>
          </w:tcPr>
          <w:p w14:paraId="2ABDB3A5" w14:textId="77777777" w:rsidR="00C23839" w:rsidRPr="00CC2A27" w:rsidRDefault="00C23839" w:rsidP="000F1EC9">
            <w:pPr>
              <w:rPr>
                <w:rFonts w:ascii="標楷體" w:hAnsi="標楷體" w:cs="Times New Roman"/>
              </w:rPr>
            </w:pPr>
            <w:r w:rsidRPr="00CC2A27">
              <w:rPr>
                <w:rFonts w:ascii="標楷體" w:hAnsi="標楷體" w:cs="Times New Roman"/>
              </w:rPr>
              <w:t>E003</w:t>
            </w:r>
          </w:p>
        </w:tc>
        <w:tc>
          <w:tcPr>
            <w:tcW w:w="217" w:type="pct"/>
          </w:tcPr>
          <w:p w14:paraId="4AA1893F" w14:textId="77777777" w:rsidR="00C23839" w:rsidRPr="00CC2A27" w:rsidRDefault="00C23839" w:rsidP="000F1EC9">
            <w:pPr>
              <w:rPr>
                <w:rFonts w:ascii="標楷體" w:hAnsi="標楷體" w:cs="Times New Roman"/>
              </w:rPr>
            </w:pPr>
            <w:r w:rsidRPr="00CC2A27">
              <w:rPr>
                <w:rFonts w:ascii="標楷體" w:hAnsi="標楷體" w:cs="Times New Roman"/>
              </w:rPr>
              <w:t>設備規格</w:t>
            </w:r>
          </w:p>
        </w:tc>
        <w:tc>
          <w:tcPr>
            <w:tcW w:w="3040" w:type="pct"/>
          </w:tcPr>
          <w:p w14:paraId="321B1A97" w14:textId="0961EC9A" w:rsidR="00C23839" w:rsidRPr="00CC2A27" w:rsidRDefault="00C23839" w:rsidP="000F1EC9">
            <w:pPr>
              <w:rPr>
                <w:rFonts w:ascii="標楷體" w:hAnsi="標楷體" w:cs="Times New Roman"/>
              </w:rPr>
            </w:pPr>
            <w:r w:rsidRPr="00CC2A27">
              <w:rPr>
                <w:rFonts w:ascii="標楷體" w:hAnsi="標楷體" w:cs="Times New Roman"/>
              </w:rPr>
              <w:t>提供搭配5G</w:t>
            </w:r>
            <w:proofErr w:type="gramStart"/>
            <w:r w:rsidRPr="00CC2A27">
              <w:rPr>
                <w:rFonts w:ascii="標楷體" w:hAnsi="標楷體" w:cs="Times New Roman"/>
              </w:rPr>
              <w:t>核網測試</w:t>
            </w:r>
            <w:proofErr w:type="gramEnd"/>
            <w:r w:rsidRPr="00CC2A27">
              <w:rPr>
                <w:rFonts w:ascii="標楷體" w:hAnsi="標楷體" w:cs="Times New Roman"/>
              </w:rPr>
              <w:t>過的終端CPE設備3種型號</w:t>
            </w:r>
          </w:p>
        </w:tc>
        <w:tc>
          <w:tcPr>
            <w:tcW w:w="217" w:type="pct"/>
          </w:tcPr>
          <w:p w14:paraId="7351DCFC" w14:textId="77777777" w:rsidR="00C23839" w:rsidRPr="00CC2A27" w:rsidRDefault="00C23839" w:rsidP="000F1EC9">
            <w:pPr>
              <w:rPr>
                <w:rFonts w:ascii="標楷體" w:hAnsi="標楷體" w:cs="Times New Roman"/>
              </w:rPr>
            </w:pPr>
          </w:p>
        </w:tc>
        <w:tc>
          <w:tcPr>
            <w:tcW w:w="217" w:type="pct"/>
            <w:shd w:val="clear" w:color="auto" w:fill="auto"/>
          </w:tcPr>
          <w:p w14:paraId="54D7F17D" w14:textId="44B51E22" w:rsidR="00C23839" w:rsidRPr="00CC2A27" w:rsidRDefault="00C23839" w:rsidP="000F1EC9">
            <w:pPr>
              <w:rPr>
                <w:rFonts w:ascii="標楷體" w:hAnsi="標楷體" w:cs="Times New Roman"/>
              </w:rPr>
            </w:pPr>
          </w:p>
        </w:tc>
        <w:tc>
          <w:tcPr>
            <w:tcW w:w="241" w:type="pct"/>
            <w:shd w:val="clear" w:color="auto" w:fill="auto"/>
          </w:tcPr>
          <w:p w14:paraId="7B58320E" w14:textId="77777777" w:rsidR="00C23839" w:rsidRPr="00CC2A27" w:rsidRDefault="00C23839" w:rsidP="000F1EC9">
            <w:pPr>
              <w:rPr>
                <w:rFonts w:ascii="標楷體" w:hAnsi="標楷體" w:cs="Times New Roman"/>
              </w:rPr>
            </w:pPr>
          </w:p>
        </w:tc>
        <w:tc>
          <w:tcPr>
            <w:tcW w:w="217" w:type="pct"/>
          </w:tcPr>
          <w:p w14:paraId="018547A3" w14:textId="77777777" w:rsidR="00C23839" w:rsidRPr="00CC2A27" w:rsidRDefault="00C23839" w:rsidP="000F1EC9">
            <w:pPr>
              <w:rPr>
                <w:rFonts w:ascii="標楷體" w:hAnsi="標楷體" w:cs="Times New Roman"/>
              </w:rPr>
            </w:pPr>
          </w:p>
        </w:tc>
        <w:tc>
          <w:tcPr>
            <w:tcW w:w="217" w:type="pct"/>
          </w:tcPr>
          <w:p w14:paraId="7119F820" w14:textId="77777777" w:rsidR="00C23839" w:rsidRPr="00CC2A27" w:rsidRDefault="00C23839" w:rsidP="000F1EC9">
            <w:pPr>
              <w:rPr>
                <w:rFonts w:ascii="標楷體" w:hAnsi="標楷體" w:cs="Times New Roman"/>
              </w:rPr>
            </w:pPr>
          </w:p>
        </w:tc>
        <w:tc>
          <w:tcPr>
            <w:tcW w:w="253" w:type="pct"/>
          </w:tcPr>
          <w:p w14:paraId="1F2232B4" w14:textId="77777777" w:rsidR="00C23839" w:rsidRPr="00CC2A27" w:rsidRDefault="00C23839" w:rsidP="000F1EC9">
            <w:pPr>
              <w:rPr>
                <w:rFonts w:ascii="標楷體" w:hAnsi="標楷體" w:cs="Times New Roman"/>
              </w:rPr>
            </w:pPr>
          </w:p>
        </w:tc>
      </w:tr>
      <w:tr w:rsidR="00C23839" w:rsidRPr="00CC2A27" w14:paraId="0BF446D4" w14:textId="7DFFDC68" w:rsidTr="003C1DA9">
        <w:trPr>
          <w:jc w:val="center"/>
        </w:trPr>
        <w:tc>
          <w:tcPr>
            <w:tcW w:w="380" w:type="pct"/>
            <w:shd w:val="clear" w:color="auto" w:fill="auto"/>
          </w:tcPr>
          <w:p w14:paraId="15E7FD3D" w14:textId="77777777" w:rsidR="00C23839" w:rsidRPr="00CC2A27" w:rsidRDefault="00C23839" w:rsidP="000F1EC9">
            <w:pPr>
              <w:rPr>
                <w:rFonts w:ascii="標楷體" w:hAnsi="標楷體" w:cs="Times New Roman"/>
              </w:rPr>
            </w:pPr>
            <w:r w:rsidRPr="00CC2A27">
              <w:rPr>
                <w:rFonts w:ascii="標楷體" w:hAnsi="標楷體" w:cs="Times New Roman"/>
              </w:rPr>
              <w:t>E004</w:t>
            </w:r>
          </w:p>
        </w:tc>
        <w:tc>
          <w:tcPr>
            <w:tcW w:w="217" w:type="pct"/>
          </w:tcPr>
          <w:p w14:paraId="7FEACBCC" w14:textId="77777777" w:rsidR="00C23839" w:rsidRPr="00CC2A27" w:rsidRDefault="00C23839" w:rsidP="000F1EC9">
            <w:pPr>
              <w:rPr>
                <w:rFonts w:ascii="標楷體" w:hAnsi="標楷體" w:cs="Times New Roman"/>
              </w:rPr>
            </w:pPr>
            <w:r w:rsidRPr="00CC2A27">
              <w:rPr>
                <w:rFonts w:ascii="標楷體" w:hAnsi="標楷體" w:cs="Times New Roman"/>
              </w:rPr>
              <w:t>設備規格</w:t>
            </w:r>
          </w:p>
        </w:tc>
        <w:tc>
          <w:tcPr>
            <w:tcW w:w="3040" w:type="pct"/>
          </w:tcPr>
          <w:p w14:paraId="6D994B9D" w14:textId="0CBE8A65" w:rsidR="00C23839" w:rsidRPr="00CC2A27" w:rsidRDefault="00C23839" w:rsidP="000F1EC9">
            <w:pPr>
              <w:rPr>
                <w:rFonts w:ascii="標楷體" w:hAnsi="標楷體" w:cs="Times New Roman"/>
              </w:rPr>
            </w:pPr>
            <w:r w:rsidRPr="00CC2A27">
              <w:rPr>
                <w:rFonts w:ascii="標楷體" w:hAnsi="標楷體" w:cs="Times New Roman"/>
              </w:rPr>
              <w:t>提供搭配5G</w:t>
            </w:r>
            <w:proofErr w:type="gramStart"/>
            <w:r w:rsidRPr="00CC2A27">
              <w:rPr>
                <w:rFonts w:ascii="標楷體" w:hAnsi="標楷體" w:cs="Times New Roman"/>
              </w:rPr>
              <w:t>核網測試</w:t>
            </w:r>
            <w:proofErr w:type="gramEnd"/>
            <w:r w:rsidRPr="00CC2A27">
              <w:rPr>
                <w:rFonts w:ascii="標楷體" w:hAnsi="標楷體" w:cs="Times New Roman"/>
              </w:rPr>
              <w:t>過的終端VR頭戴顯示設備3種型號</w:t>
            </w:r>
          </w:p>
        </w:tc>
        <w:tc>
          <w:tcPr>
            <w:tcW w:w="217" w:type="pct"/>
          </w:tcPr>
          <w:p w14:paraId="20DCF180" w14:textId="77777777" w:rsidR="00C23839" w:rsidRPr="00CC2A27" w:rsidRDefault="00C23839" w:rsidP="000F1EC9">
            <w:pPr>
              <w:rPr>
                <w:rFonts w:ascii="標楷體" w:hAnsi="標楷體" w:cs="Times New Roman"/>
              </w:rPr>
            </w:pPr>
          </w:p>
        </w:tc>
        <w:tc>
          <w:tcPr>
            <w:tcW w:w="217" w:type="pct"/>
            <w:shd w:val="clear" w:color="auto" w:fill="auto"/>
          </w:tcPr>
          <w:p w14:paraId="2CF6C5A4" w14:textId="26979933" w:rsidR="00C23839" w:rsidRPr="00CC2A27" w:rsidRDefault="00C23839" w:rsidP="000F1EC9">
            <w:pPr>
              <w:rPr>
                <w:rFonts w:ascii="標楷體" w:hAnsi="標楷體" w:cs="Times New Roman"/>
              </w:rPr>
            </w:pPr>
          </w:p>
        </w:tc>
        <w:tc>
          <w:tcPr>
            <w:tcW w:w="241" w:type="pct"/>
            <w:shd w:val="clear" w:color="auto" w:fill="auto"/>
          </w:tcPr>
          <w:p w14:paraId="1208E4F2" w14:textId="77777777" w:rsidR="00C23839" w:rsidRPr="00CC2A27" w:rsidRDefault="00C23839" w:rsidP="000F1EC9">
            <w:pPr>
              <w:rPr>
                <w:rFonts w:ascii="標楷體" w:hAnsi="標楷體" w:cs="Times New Roman"/>
              </w:rPr>
            </w:pPr>
          </w:p>
        </w:tc>
        <w:tc>
          <w:tcPr>
            <w:tcW w:w="217" w:type="pct"/>
          </w:tcPr>
          <w:p w14:paraId="7A43CC83" w14:textId="77777777" w:rsidR="00C23839" w:rsidRPr="00CC2A27" w:rsidRDefault="00C23839" w:rsidP="000F1EC9">
            <w:pPr>
              <w:rPr>
                <w:rFonts w:ascii="標楷體" w:hAnsi="標楷體" w:cs="Times New Roman"/>
              </w:rPr>
            </w:pPr>
          </w:p>
        </w:tc>
        <w:tc>
          <w:tcPr>
            <w:tcW w:w="217" w:type="pct"/>
          </w:tcPr>
          <w:p w14:paraId="1609AB10" w14:textId="77777777" w:rsidR="00C23839" w:rsidRPr="00CC2A27" w:rsidRDefault="00C23839" w:rsidP="000F1EC9">
            <w:pPr>
              <w:rPr>
                <w:rFonts w:ascii="標楷體" w:hAnsi="標楷體" w:cs="Times New Roman"/>
              </w:rPr>
            </w:pPr>
          </w:p>
        </w:tc>
        <w:tc>
          <w:tcPr>
            <w:tcW w:w="253" w:type="pct"/>
          </w:tcPr>
          <w:p w14:paraId="5BB78AC0" w14:textId="77777777" w:rsidR="00C23839" w:rsidRPr="00CC2A27" w:rsidRDefault="00C23839" w:rsidP="000F1EC9">
            <w:pPr>
              <w:rPr>
                <w:rFonts w:ascii="標楷體" w:hAnsi="標楷體" w:cs="Times New Roman"/>
              </w:rPr>
            </w:pPr>
          </w:p>
        </w:tc>
      </w:tr>
      <w:tr w:rsidR="00C23839" w:rsidRPr="00CC2A27" w14:paraId="0040BFBF" w14:textId="2B52C317" w:rsidTr="003C1DA9">
        <w:trPr>
          <w:jc w:val="center"/>
        </w:trPr>
        <w:tc>
          <w:tcPr>
            <w:tcW w:w="380" w:type="pct"/>
            <w:shd w:val="clear" w:color="auto" w:fill="auto"/>
          </w:tcPr>
          <w:p w14:paraId="354DE777" w14:textId="77777777" w:rsidR="00C23839" w:rsidRPr="00CC2A27" w:rsidRDefault="00C23839" w:rsidP="000F1EC9">
            <w:pPr>
              <w:rPr>
                <w:rFonts w:ascii="標楷體" w:hAnsi="標楷體" w:cs="Times New Roman"/>
              </w:rPr>
            </w:pPr>
            <w:r w:rsidRPr="00CC2A27">
              <w:rPr>
                <w:rFonts w:ascii="標楷體" w:hAnsi="標楷體" w:cs="Times New Roman"/>
              </w:rPr>
              <w:t>E005</w:t>
            </w:r>
          </w:p>
        </w:tc>
        <w:tc>
          <w:tcPr>
            <w:tcW w:w="217" w:type="pct"/>
          </w:tcPr>
          <w:p w14:paraId="08B59FC5" w14:textId="77777777" w:rsidR="00C23839" w:rsidRPr="00CC2A27" w:rsidRDefault="00C23839" w:rsidP="000F1EC9">
            <w:pPr>
              <w:rPr>
                <w:rFonts w:ascii="標楷體" w:hAnsi="標楷體" w:cs="Times New Roman"/>
              </w:rPr>
            </w:pPr>
            <w:r w:rsidRPr="00CC2A27">
              <w:rPr>
                <w:rFonts w:ascii="標楷體" w:hAnsi="標楷體" w:cs="Times New Roman"/>
              </w:rPr>
              <w:t>設備規格</w:t>
            </w:r>
          </w:p>
        </w:tc>
        <w:tc>
          <w:tcPr>
            <w:tcW w:w="3040" w:type="pct"/>
          </w:tcPr>
          <w:p w14:paraId="3ABEEC62" w14:textId="04CFEBE2" w:rsidR="00C23839" w:rsidRPr="00CC2A27" w:rsidRDefault="00C23839" w:rsidP="000F1EC9">
            <w:pPr>
              <w:rPr>
                <w:rFonts w:ascii="標楷體" w:hAnsi="標楷體" w:cs="Times New Roman"/>
              </w:rPr>
            </w:pPr>
            <w:r w:rsidRPr="00CC2A27">
              <w:rPr>
                <w:rFonts w:ascii="標楷體" w:hAnsi="標楷體" w:cs="Times New Roman"/>
              </w:rPr>
              <w:t>提供搭配5G</w:t>
            </w:r>
            <w:proofErr w:type="gramStart"/>
            <w:r w:rsidRPr="00CC2A27">
              <w:rPr>
                <w:rFonts w:ascii="標楷體" w:hAnsi="標楷體" w:cs="Times New Roman"/>
              </w:rPr>
              <w:t>核網測試</w:t>
            </w:r>
            <w:proofErr w:type="gramEnd"/>
            <w:r w:rsidRPr="00CC2A27">
              <w:rPr>
                <w:rFonts w:ascii="標楷體" w:hAnsi="標楷體" w:cs="Times New Roman"/>
              </w:rPr>
              <w:t>過的終端AR頭戴顯示設備3種型號</w:t>
            </w:r>
          </w:p>
        </w:tc>
        <w:tc>
          <w:tcPr>
            <w:tcW w:w="217" w:type="pct"/>
          </w:tcPr>
          <w:p w14:paraId="6F843119" w14:textId="77777777" w:rsidR="00C23839" w:rsidRPr="00CC2A27" w:rsidRDefault="00C23839" w:rsidP="000F1EC9">
            <w:pPr>
              <w:rPr>
                <w:rFonts w:ascii="標楷體" w:hAnsi="標楷體" w:cs="Times New Roman"/>
              </w:rPr>
            </w:pPr>
          </w:p>
        </w:tc>
        <w:tc>
          <w:tcPr>
            <w:tcW w:w="217" w:type="pct"/>
            <w:shd w:val="clear" w:color="auto" w:fill="auto"/>
          </w:tcPr>
          <w:p w14:paraId="497F3EB2" w14:textId="57298946" w:rsidR="00C23839" w:rsidRPr="00CC2A27" w:rsidRDefault="00C23839" w:rsidP="000F1EC9">
            <w:pPr>
              <w:rPr>
                <w:rFonts w:ascii="標楷體" w:hAnsi="標楷體" w:cs="Times New Roman"/>
              </w:rPr>
            </w:pPr>
          </w:p>
        </w:tc>
        <w:tc>
          <w:tcPr>
            <w:tcW w:w="241" w:type="pct"/>
            <w:shd w:val="clear" w:color="auto" w:fill="auto"/>
          </w:tcPr>
          <w:p w14:paraId="31951D5D" w14:textId="77777777" w:rsidR="00C23839" w:rsidRPr="00CC2A27" w:rsidRDefault="00C23839" w:rsidP="000F1EC9">
            <w:pPr>
              <w:rPr>
                <w:rFonts w:ascii="標楷體" w:hAnsi="標楷體" w:cs="Times New Roman"/>
              </w:rPr>
            </w:pPr>
          </w:p>
        </w:tc>
        <w:tc>
          <w:tcPr>
            <w:tcW w:w="217" w:type="pct"/>
          </w:tcPr>
          <w:p w14:paraId="40944570" w14:textId="77777777" w:rsidR="00C23839" w:rsidRPr="00CC2A27" w:rsidRDefault="00C23839" w:rsidP="000F1EC9">
            <w:pPr>
              <w:rPr>
                <w:rFonts w:ascii="標楷體" w:hAnsi="標楷體" w:cs="Times New Roman"/>
              </w:rPr>
            </w:pPr>
          </w:p>
        </w:tc>
        <w:tc>
          <w:tcPr>
            <w:tcW w:w="217" w:type="pct"/>
          </w:tcPr>
          <w:p w14:paraId="1338AC90" w14:textId="77777777" w:rsidR="00C23839" w:rsidRPr="00CC2A27" w:rsidRDefault="00C23839" w:rsidP="000F1EC9">
            <w:pPr>
              <w:rPr>
                <w:rFonts w:ascii="標楷體" w:hAnsi="標楷體" w:cs="Times New Roman"/>
              </w:rPr>
            </w:pPr>
          </w:p>
        </w:tc>
        <w:tc>
          <w:tcPr>
            <w:tcW w:w="253" w:type="pct"/>
          </w:tcPr>
          <w:p w14:paraId="21130CF1" w14:textId="77777777" w:rsidR="00C23839" w:rsidRPr="00CC2A27" w:rsidRDefault="00C23839" w:rsidP="000F1EC9">
            <w:pPr>
              <w:rPr>
                <w:rFonts w:ascii="標楷體" w:hAnsi="標楷體" w:cs="Times New Roman"/>
              </w:rPr>
            </w:pPr>
          </w:p>
        </w:tc>
      </w:tr>
      <w:tr w:rsidR="00C23839" w:rsidRPr="00CC2A27" w14:paraId="6C4EEB49" w14:textId="72E44D3E" w:rsidTr="003C1DA9">
        <w:trPr>
          <w:jc w:val="center"/>
        </w:trPr>
        <w:tc>
          <w:tcPr>
            <w:tcW w:w="380" w:type="pct"/>
            <w:shd w:val="clear" w:color="auto" w:fill="auto"/>
          </w:tcPr>
          <w:p w14:paraId="4F08B50A" w14:textId="77777777" w:rsidR="00C23839" w:rsidRPr="00CC2A27" w:rsidRDefault="00C23839" w:rsidP="000F1EC9">
            <w:pPr>
              <w:rPr>
                <w:rFonts w:ascii="標楷體" w:hAnsi="標楷體" w:cs="Times New Roman"/>
              </w:rPr>
            </w:pPr>
            <w:r w:rsidRPr="00CC2A27">
              <w:rPr>
                <w:rFonts w:ascii="標楷體" w:hAnsi="標楷體" w:cs="Times New Roman"/>
              </w:rPr>
              <w:t>E006</w:t>
            </w:r>
          </w:p>
        </w:tc>
        <w:tc>
          <w:tcPr>
            <w:tcW w:w="217" w:type="pct"/>
          </w:tcPr>
          <w:p w14:paraId="1C161262" w14:textId="77777777" w:rsidR="00C23839" w:rsidRPr="00CC2A27" w:rsidRDefault="00C23839" w:rsidP="000F1EC9">
            <w:pPr>
              <w:rPr>
                <w:rFonts w:ascii="標楷體" w:hAnsi="標楷體" w:cs="Times New Roman"/>
              </w:rPr>
            </w:pPr>
            <w:r w:rsidRPr="00CC2A27">
              <w:rPr>
                <w:rFonts w:ascii="標楷體" w:hAnsi="標楷體" w:cs="Times New Roman"/>
              </w:rPr>
              <w:t>設備規格</w:t>
            </w:r>
          </w:p>
        </w:tc>
        <w:tc>
          <w:tcPr>
            <w:tcW w:w="3040" w:type="pct"/>
          </w:tcPr>
          <w:p w14:paraId="15CC01FC" w14:textId="3798F081" w:rsidR="00C23839" w:rsidRPr="00CC2A27" w:rsidRDefault="00C23839" w:rsidP="000F1EC9">
            <w:pPr>
              <w:rPr>
                <w:rFonts w:ascii="標楷體" w:hAnsi="標楷體" w:cs="Times New Roman"/>
              </w:rPr>
            </w:pPr>
            <w:r w:rsidRPr="00CC2A27">
              <w:rPr>
                <w:rFonts w:ascii="標楷體" w:hAnsi="標楷體" w:cs="Times New Roman"/>
              </w:rPr>
              <w:t>提供搭配5G</w:t>
            </w:r>
            <w:proofErr w:type="gramStart"/>
            <w:r w:rsidRPr="00CC2A27">
              <w:rPr>
                <w:rFonts w:ascii="標楷體" w:hAnsi="標楷體" w:cs="Times New Roman"/>
              </w:rPr>
              <w:t>核網測試</w:t>
            </w:r>
            <w:proofErr w:type="gramEnd"/>
            <w:r w:rsidRPr="00CC2A27">
              <w:rPr>
                <w:rFonts w:ascii="標楷體" w:hAnsi="標楷體" w:cs="Times New Roman"/>
              </w:rPr>
              <w:t>過的終端平板3種型號</w:t>
            </w:r>
          </w:p>
        </w:tc>
        <w:tc>
          <w:tcPr>
            <w:tcW w:w="217" w:type="pct"/>
          </w:tcPr>
          <w:p w14:paraId="1E5FADA8" w14:textId="77777777" w:rsidR="00C23839" w:rsidRPr="00CC2A27" w:rsidRDefault="00C23839" w:rsidP="000F1EC9">
            <w:pPr>
              <w:rPr>
                <w:rFonts w:ascii="標楷體" w:hAnsi="標楷體" w:cs="Times New Roman"/>
              </w:rPr>
            </w:pPr>
          </w:p>
        </w:tc>
        <w:tc>
          <w:tcPr>
            <w:tcW w:w="217" w:type="pct"/>
            <w:shd w:val="clear" w:color="auto" w:fill="auto"/>
          </w:tcPr>
          <w:p w14:paraId="4E74E5DB" w14:textId="3D5C70C9" w:rsidR="00C23839" w:rsidRPr="00CC2A27" w:rsidRDefault="00C23839" w:rsidP="000F1EC9">
            <w:pPr>
              <w:rPr>
                <w:rFonts w:ascii="標楷體" w:hAnsi="標楷體" w:cs="Times New Roman"/>
              </w:rPr>
            </w:pPr>
          </w:p>
        </w:tc>
        <w:tc>
          <w:tcPr>
            <w:tcW w:w="241" w:type="pct"/>
            <w:shd w:val="clear" w:color="auto" w:fill="auto"/>
          </w:tcPr>
          <w:p w14:paraId="75A2DD12" w14:textId="77777777" w:rsidR="00C23839" w:rsidRPr="00CC2A27" w:rsidRDefault="00C23839" w:rsidP="000F1EC9">
            <w:pPr>
              <w:rPr>
                <w:rFonts w:ascii="標楷體" w:hAnsi="標楷體" w:cs="Times New Roman"/>
              </w:rPr>
            </w:pPr>
          </w:p>
        </w:tc>
        <w:tc>
          <w:tcPr>
            <w:tcW w:w="217" w:type="pct"/>
          </w:tcPr>
          <w:p w14:paraId="0407E591" w14:textId="77777777" w:rsidR="00C23839" w:rsidRPr="00CC2A27" w:rsidRDefault="00C23839" w:rsidP="000F1EC9">
            <w:pPr>
              <w:rPr>
                <w:rFonts w:ascii="標楷體" w:hAnsi="標楷體" w:cs="Times New Roman"/>
              </w:rPr>
            </w:pPr>
          </w:p>
        </w:tc>
        <w:tc>
          <w:tcPr>
            <w:tcW w:w="217" w:type="pct"/>
          </w:tcPr>
          <w:p w14:paraId="3DFEA00D" w14:textId="77777777" w:rsidR="00C23839" w:rsidRPr="00CC2A27" w:rsidRDefault="00C23839" w:rsidP="000F1EC9">
            <w:pPr>
              <w:rPr>
                <w:rFonts w:ascii="標楷體" w:hAnsi="標楷體" w:cs="Times New Roman"/>
              </w:rPr>
            </w:pPr>
          </w:p>
        </w:tc>
        <w:tc>
          <w:tcPr>
            <w:tcW w:w="253" w:type="pct"/>
          </w:tcPr>
          <w:p w14:paraId="3B743F9B" w14:textId="77777777" w:rsidR="00C23839" w:rsidRPr="00CC2A27" w:rsidRDefault="00C23839" w:rsidP="000F1EC9">
            <w:pPr>
              <w:rPr>
                <w:rFonts w:ascii="標楷體" w:hAnsi="標楷體" w:cs="Times New Roman"/>
              </w:rPr>
            </w:pPr>
          </w:p>
        </w:tc>
      </w:tr>
      <w:tr w:rsidR="00C23839" w:rsidRPr="00CC2A27" w14:paraId="2E408894" w14:textId="75B8EF5A" w:rsidTr="003C1DA9">
        <w:trPr>
          <w:jc w:val="center"/>
        </w:trPr>
        <w:tc>
          <w:tcPr>
            <w:tcW w:w="380" w:type="pct"/>
            <w:shd w:val="clear" w:color="auto" w:fill="auto"/>
          </w:tcPr>
          <w:p w14:paraId="2AA5442F" w14:textId="77777777" w:rsidR="00C23839" w:rsidRPr="00CC2A27" w:rsidRDefault="00C23839" w:rsidP="000F1EC9">
            <w:pPr>
              <w:rPr>
                <w:rFonts w:ascii="標楷體" w:hAnsi="標楷體" w:cs="Times New Roman"/>
              </w:rPr>
            </w:pPr>
            <w:r w:rsidRPr="00CC2A27">
              <w:rPr>
                <w:rFonts w:ascii="標楷體" w:hAnsi="標楷體" w:cs="Times New Roman"/>
              </w:rPr>
              <w:t>E007</w:t>
            </w:r>
          </w:p>
        </w:tc>
        <w:tc>
          <w:tcPr>
            <w:tcW w:w="217" w:type="pct"/>
          </w:tcPr>
          <w:p w14:paraId="213591DF" w14:textId="77777777" w:rsidR="00C23839" w:rsidRPr="00CC2A27" w:rsidRDefault="00C23839" w:rsidP="000F1EC9">
            <w:pPr>
              <w:rPr>
                <w:rFonts w:ascii="標楷體" w:hAnsi="標楷體" w:cs="Times New Roman"/>
              </w:rPr>
            </w:pPr>
            <w:r w:rsidRPr="00CC2A27">
              <w:rPr>
                <w:rFonts w:ascii="標楷體" w:hAnsi="標楷體" w:cs="Times New Roman"/>
              </w:rPr>
              <w:t>設備規格</w:t>
            </w:r>
          </w:p>
        </w:tc>
        <w:tc>
          <w:tcPr>
            <w:tcW w:w="3040" w:type="pct"/>
          </w:tcPr>
          <w:p w14:paraId="1F29E6D7" w14:textId="014F4F92" w:rsidR="00C23839" w:rsidRPr="00CC2A27" w:rsidRDefault="00C23839" w:rsidP="000F1EC9">
            <w:pPr>
              <w:rPr>
                <w:rFonts w:ascii="標楷體" w:hAnsi="標楷體" w:cs="Times New Roman"/>
              </w:rPr>
            </w:pPr>
            <w:r w:rsidRPr="00CC2A27">
              <w:rPr>
                <w:rFonts w:ascii="標楷體" w:hAnsi="標楷體" w:cs="Times New Roman"/>
              </w:rPr>
              <w:t>提供搭配5G</w:t>
            </w:r>
            <w:proofErr w:type="gramStart"/>
            <w:r w:rsidRPr="00CC2A27">
              <w:rPr>
                <w:rFonts w:ascii="標楷體" w:hAnsi="標楷體" w:cs="Times New Roman"/>
              </w:rPr>
              <w:t>核網測試</w:t>
            </w:r>
            <w:proofErr w:type="gramEnd"/>
            <w:r w:rsidRPr="00CC2A27">
              <w:rPr>
                <w:rFonts w:ascii="標楷體" w:hAnsi="標楷體" w:cs="Times New Roman"/>
              </w:rPr>
              <w:t>過的終端手機3種型號</w:t>
            </w:r>
          </w:p>
        </w:tc>
        <w:tc>
          <w:tcPr>
            <w:tcW w:w="217" w:type="pct"/>
          </w:tcPr>
          <w:p w14:paraId="2859069D" w14:textId="77777777" w:rsidR="00C23839" w:rsidRPr="00CC2A27" w:rsidRDefault="00C23839" w:rsidP="000F1EC9">
            <w:pPr>
              <w:rPr>
                <w:rFonts w:ascii="標楷體" w:hAnsi="標楷體" w:cs="Times New Roman"/>
              </w:rPr>
            </w:pPr>
          </w:p>
        </w:tc>
        <w:tc>
          <w:tcPr>
            <w:tcW w:w="217" w:type="pct"/>
            <w:shd w:val="clear" w:color="auto" w:fill="auto"/>
          </w:tcPr>
          <w:p w14:paraId="25897CE1" w14:textId="5795C951" w:rsidR="00C23839" w:rsidRPr="00CC2A27" w:rsidRDefault="00C23839" w:rsidP="000F1EC9">
            <w:pPr>
              <w:rPr>
                <w:rFonts w:ascii="標楷體" w:hAnsi="標楷體" w:cs="Times New Roman"/>
              </w:rPr>
            </w:pPr>
          </w:p>
        </w:tc>
        <w:tc>
          <w:tcPr>
            <w:tcW w:w="241" w:type="pct"/>
            <w:shd w:val="clear" w:color="auto" w:fill="auto"/>
          </w:tcPr>
          <w:p w14:paraId="2688951D" w14:textId="77777777" w:rsidR="00C23839" w:rsidRPr="00CC2A27" w:rsidRDefault="00C23839" w:rsidP="000F1EC9">
            <w:pPr>
              <w:rPr>
                <w:rFonts w:ascii="標楷體" w:hAnsi="標楷體" w:cs="Times New Roman"/>
              </w:rPr>
            </w:pPr>
          </w:p>
        </w:tc>
        <w:tc>
          <w:tcPr>
            <w:tcW w:w="217" w:type="pct"/>
          </w:tcPr>
          <w:p w14:paraId="60CD370D" w14:textId="77777777" w:rsidR="00C23839" w:rsidRPr="00CC2A27" w:rsidRDefault="00C23839" w:rsidP="000F1EC9">
            <w:pPr>
              <w:rPr>
                <w:rFonts w:ascii="標楷體" w:hAnsi="標楷體" w:cs="Times New Roman"/>
              </w:rPr>
            </w:pPr>
          </w:p>
        </w:tc>
        <w:tc>
          <w:tcPr>
            <w:tcW w:w="217" w:type="pct"/>
          </w:tcPr>
          <w:p w14:paraId="3BC5CC6F" w14:textId="77777777" w:rsidR="00C23839" w:rsidRPr="00CC2A27" w:rsidRDefault="00C23839" w:rsidP="000F1EC9">
            <w:pPr>
              <w:rPr>
                <w:rFonts w:ascii="標楷體" w:hAnsi="標楷體" w:cs="Times New Roman"/>
              </w:rPr>
            </w:pPr>
          </w:p>
        </w:tc>
        <w:tc>
          <w:tcPr>
            <w:tcW w:w="253" w:type="pct"/>
          </w:tcPr>
          <w:p w14:paraId="52C34BED" w14:textId="77777777" w:rsidR="00C23839" w:rsidRPr="00CC2A27" w:rsidRDefault="00C23839" w:rsidP="000F1EC9">
            <w:pPr>
              <w:rPr>
                <w:rFonts w:ascii="標楷體" w:hAnsi="標楷體" w:cs="Times New Roman"/>
              </w:rPr>
            </w:pPr>
          </w:p>
        </w:tc>
      </w:tr>
      <w:tr w:rsidR="00C23839" w:rsidRPr="00CC2A27" w14:paraId="7E9373CB" w14:textId="2944A33B" w:rsidTr="003C1DA9">
        <w:trPr>
          <w:jc w:val="center"/>
        </w:trPr>
        <w:tc>
          <w:tcPr>
            <w:tcW w:w="380" w:type="pct"/>
            <w:shd w:val="clear" w:color="auto" w:fill="auto"/>
          </w:tcPr>
          <w:p w14:paraId="7CC46FD3" w14:textId="77777777" w:rsidR="00C23839" w:rsidRPr="00CC2A27" w:rsidRDefault="00C23839" w:rsidP="000F1EC9">
            <w:pPr>
              <w:rPr>
                <w:rFonts w:ascii="標楷體" w:hAnsi="標楷體" w:cs="Times New Roman"/>
              </w:rPr>
            </w:pPr>
            <w:r w:rsidRPr="00CC2A27">
              <w:rPr>
                <w:rFonts w:ascii="標楷體" w:hAnsi="標楷體" w:cs="Times New Roman"/>
              </w:rPr>
              <w:t>E008</w:t>
            </w:r>
          </w:p>
        </w:tc>
        <w:tc>
          <w:tcPr>
            <w:tcW w:w="217" w:type="pct"/>
          </w:tcPr>
          <w:p w14:paraId="1702FE98" w14:textId="77777777" w:rsidR="00C23839" w:rsidRPr="00CC2A27" w:rsidRDefault="00C23839" w:rsidP="000F1EC9">
            <w:pPr>
              <w:rPr>
                <w:rFonts w:ascii="標楷體" w:hAnsi="標楷體" w:cs="Times New Roman"/>
              </w:rPr>
            </w:pPr>
            <w:r w:rsidRPr="00CC2A27">
              <w:rPr>
                <w:rFonts w:ascii="標楷體" w:hAnsi="標楷體" w:cs="Times New Roman"/>
              </w:rPr>
              <w:t>設備規格</w:t>
            </w:r>
          </w:p>
        </w:tc>
        <w:tc>
          <w:tcPr>
            <w:tcW w:w="3040" w:type="pct"/>
          </w:tcPr>
          <w:p w14:paraId="68EDDA51" w14:textId="5AAC4B2F" w:rsidR="00C23839" w:rsidRPr="00CC2A27" w:rsidRDefault="00C23839" w:rsidP="000F1EC9">
            <w:pPr>
              <w:rPr>
                <w:rFonts w:ascii="標楷體" w:hAnsi="標楷體" w:cs="Times New Roman"/>
              </w:rPr>
            </w:pPr>
            <w:r w:rsidRPr="00CC2A27">
              <w:rPr>
                <w:rFonts w:ascii="標楷體" w:hAnsi="標楷體" w:cs="Times New Roman"/>
              </w:rPr>
              <w:t>提供搭配5G</w:t>
            </w:r>
            <w:proofErr w:type="gramStart"/>
            <w:r w:rsidRPr="00CC2A27">
              <w:rPr>
                <w:rFonts w:ascii="標楷體" w:hAnsi="標楷體" w:cs="Times New Roman"/>
              </w:rPr>
              <w:t>核網測試</w:t>
            </w:r>
            <w:proofErr w:type="gramEnd"/>
            <w:r w:rsidRPr="00CC2A27">
              <w:rPr>
                <w:rFonts w:ascii="標楷體" w:hAnsi="標楷體" w:cs="Times New Roman"/>
              </w:rPr>
              <w:t>過的終端USB網卡3種型號</w:t>
            </w:r>
          </w:p>
        </w:tc>
        <w:tc>
          <w:tcPr>
            <w:tcW w:w="217" w:type="pct"/>
          </w:tcPr>
          <w:p w14:paraId="3B1385EC" w14:textId="77777777" w:rsidR="00C23839" w:rsidRPr="00CC2A27" w:rsidRDefault="00C23839" w:rsidP="000F1EC9">
            <w:pPr>
              <w:rPr>
                <w:rFonts w:ascii="標楷體" w:hAnsi="標楷體" w:cs="Times New Roman"/>
              </w:rPr>
            </w:pPr>
          </w:p>
        </w:tc>
        <w:tc>
          <w:tcPr>
            <w:tcW w:w="217" w:type="pct"/>
            <w:shd w:val="clear" w:color="auto" w:fill="auto"/>
          </w:tcPr>
          <w:p w14:paraId="07DD521C" w14:textId="7A5F74DF" w:rsidR="00C23839" w:rsidRPr="00CC2A27" w:rsidRDefault="00C23839" w:rsidP="000F1EC9">
            <w:pPr>
              <w:rPr>
                <w:rFonts w:ascii="標楷體" w:hAnsi="標楷體" w:cs="Times New Roman"/>
              </w:rPr>
            </w:pPr>
          </w:p>
        </w:tc>
        <w:tc>
          <w:tcPr>
            <w:tcW w:w="241" w:type="pct"/>
            <w:shd w:val="clear" w:color="auto" w:fill="auto"/>
          </w:tcPr>
          <w:p w14:paraId="50A3B93D" w14:textId="77777777" w:rsidR="00C23839" w:rsidRPr="00CC2A27" w:rsidRDefault="00C23839" w:rsidP="000F1EC9">
            <w:pPr>
              <w:rPr>
                <w:rFonts w:ascii="標楷體" w:hAnsi="標楷體" w:cs="Times New Roman"/>
              </w:rPr>
            </w:pPr>
          </w:p>
        </w:tc>
        <w:tc>
          <w:tcPr>
            <w:tcW w:w="217" w:type="pct"/>
          </w:tcPr>
          <w:p w14:paraId="3406346D" w14:textId="77777777" w:rsidR="00C23839" w:rsidRPr="00CC2A27" w:rsidRDefault="00C23839" w:rsidP="000F1EC9">
            <w:pPr>
              <w:rPr>
                <w:rFonts w:ascii="標楷體" w:hAnsi="標楷體" w:cs="Times New Roman"/>
              </w:rPr>
            </w:pPr>
          </w:p>
        </w:tc>
        <w:tc>
          <w:tcPr>
            <w:tcW w:w="217" w:type="pct"/>
          </w:tcPr>
          <w:p w14:paraId="6D15F636" w14:textId="77777777" w:rsidR="00C23839" w:rsidRPr="00CC2A27" w:rsidRDefault="00C23839" w:rsidP="000F1EC9">
            <w:pPr>
              <w:rPr>
                <w:rFonts w:ascii="標楷體" w:hAnsi="標楷體" w:cs="Times New Roman"/>
              </w:rPr>
            </w:pPr>
          </w:p>
        </w:tc>
        <w:tc>
          <w:tcPr>
            <w:tcW w:w="253" w:type="pct"/>
          </w:tcPr>
          <w:p w14:paraId="4936E9FF" w14:textId="77777777" w:rsidR="00C23839" w:rsidRPr="00CC2A27" w:rsidRDefault="00C23839" w:rsidP="000F1EC9">
            <w:pPr>
              <w:rPr>
                <w:rFonts w:ascii="標楷體" w:hAnsi="標楷體" w:cs="Times New Roman"/>
              </w:rPr>
            </w:pPr>
          </w:p>
        </w:tc>
      </w:tr>
      <w:tr w:rsidR="00C23839" w:rsidRPr="00CC2A27" w14:paraId="1082AB63" w14:textId="5ABBB420" w:rsidTr="003C1DA9">
        <w:trPr>
          <w:jc w:val="center"/>
        </w:trPr>
        <w:tc>
          <w:tcPr>
            <w:tcW w:w="380" w:type="pct"/>
            <w:shd w:val="clear" w:color="auto" w:fill="auto"/>
          </w:tcPr>
          <w:p w14:paraId="79CE2E73" w14:textId="77777777" w:rsidR="00C23839" w:rsidRPr="00CC2A27" w:rsidRDefault="00C23839" w:rsidP="000F1EC9">
            <w:pPr>
              <w:rPr>
                <w:rFonts w:ascii="標楷體" w:hAnsi="標楷體" w:cs="Times New Roman"/>
              </w:rPr>
            </w:pPr>
            <w:r w:rsidRPr="00CC2A27">
              <w:rPr>
                <w:rFonts w:ascii="標楷體" w:hAnsi="標楷體" w:cs="Times New Roman"/>
              </w:rPr>
              <w:t>E009</w:t>
            </w:r>
          </w:p>
        </w:tc>
        <w:tc>
          <w:tcPr>
            <w:tcW w:w="217" w:type="pct"/>
          </w:tcPr>
          <w:p w14:paraId="75D8EDC8" w14:textId="77777777" w:rsidR="00C23839" w:rsidRPr="00CC2A27" w:rsidRDefault="00C23839" w:rsidP="000F1EC9">
            <w:pPr>
              <w:rPr>
                <w:rFonts w:ascii="標楷體" w:hAnsi="標楷體" w:cs="Times New Roman"/>
              </w:rPr>
            </w:pPr>
            <w:r w:rsidRPr="00CC2A27">
              <w:rPr>
                <w:rFonts w:ascii="標楷體" w:hAnsi="標楷體" w:cs="Times New Roman"/>
              </w:rPr>
              <w:t>設備規格</w:t>
            </w:r>
          </w:p>
        </w:tc>
        <w:tc>
          <w:tcPr>
            <w:tcW w:w="3040" w:type="pct"/>
          </w:tcPr>
          <w:p w14:paraId="1E27032D" w14:textId="415BFBDC" w:rsidR="00C23839" w:rsidRPr="00CC2A27" w:rsidRDefault="007F62FC" w:rsidP="007F62FC">
            <w:pPr>
              <w:rPr>
                <w:rFonts w:ascii="標楷體" w:hAnsi="標楷體" w:cs="Times New Roman"/>
              </w:rPr>
            </w:pPr>
            <w:r w:rsidRPr="00CC2A27">
              <w:rPr>
                <w:rFonts w:ascii="標楷體" w:hAnsi="標楷體" w:cs="Times New Roman"/>
              </w:rPr>
              <w:t>提供搭配5G</w:t>
            </w:r>
            <w:proofErr w:type="gramStart"/>
            <w:r w:rsidRPr="00CC2A27">
              <w:rPr>
                <w:rFonts w:ascii="標楷體" w:hAnsi="標楷體" w:cs="Times New Roman"/>
              </w:rPr>
              <w:t>核網測試</w:t>
            </w:r>
            <w:proofErr w:type="gramEnd"/>
            <w:r w:rsidRPr="00CC2A27">
              <w:rPr>
                <w:rFonts w:ascii="標楷體" w:hAnsi="標楷體" w:cs="Times New Roman"/>
              </w:rPr>
              <w:t>過的golden sample終端，至少2種類型各2支終端，並</w:t>
            </w:r>
            <w:r w:rsidR="00C23839" w:rsidRPr="00CC2A27">
              <w:rPr>
                <w:rFonts w:ascii="標楷體" w:hAnsi="標楷體" w:cs="Times New Roman"/>
              </w:rPr>
              <w:t>提供終端</w:t>
            </w:r>
            <w:r w:rsidRPr="00CC2A27">
              <w:rPr>
                <w:rFonts w:ascii="標楷體" w:hAnsi="標楷體" w:cs="Times New Roman"/>
              </w:rPr>
              <w:t>之</w:t>
            </w:r>
            <w:r w:rsidR="00C23839" w:rsidRPr="00CC2A27">
              <w:rPr>
                <w:rFonts w:ascii="標楷體" w:hAnsi="標楷體" w:cs="Times New Roman"/>
              </w:rPr>
              <w:t>NCC射頻設備型式認證</w:t>
            </w:r>
          </w:p>
        </w:tc>
        <w:tc>
          <w:tcPr>
            <w:tcW w:w="217" w:type="pct"/>
          </w:tcPr>
          <w:p w14:paraId="2BDC2F7D" w14:textId="77777777" w:rsidR="00C23839" w:rsidRPr="00CC2A27" w:rsidRDefault="00C23839" w:rsidP="000F1EC9">
            <w:pPr>
              <w:rPr>
                <w:rFonts w:ascii="標楷體" w:hAnsi="標楷體" w:cs="Times New Roman"/>
              </w:rPr>
            </w:pPr>
          </w:p>
        </w:tc>
        <w:tc>
          <w:tcPr>
            <w:tcW w:w="217" w:type="pct"/>
            <w:shd w:val="clear" w:color="auto" w:fill="auto"/>
          </w:tcPr>
          <w:p w14:paraId="59B19004" w14:textId="770592C3" w:rsidR="00C23839" w:rsidRPr="00CC2A27" w:rsidRDefault="00C23839" w:rsidP="000F1EC9">
            <w:pPr>
              <w:rPr>
                <w:rFonts w:ascii="標楷體" w:hAnsi="標楷體" w:cs="Times New Roman"/>
              </w:rPr>
            </w:pPr>
          </w:p>
        </w:tc>
        <w:tc>
          <w:tcPr>
            <w:tcW w:w="241" w:type="pct"/>
            <w:shd w:val="clear" w:color="auto" w:fill="auto"/>
          </w:tcPr>
          <w:p w14:paraId="0BEECBEA" w14:textId="77777777" w:rsidR="00C23839" w:rsidRPr="00CC2A27" w:rsidRDefault="00C23839" w:rsidP="000F1EC9">
            <w:pPr>
              <w:rPr>
                <w:rFonts w:ascii="標楷體" w:hAnsi="標楷體" w:cs="Times New Roman"/>
              </w:rPr>
            </w:pPr>
          </w:p>
        </w:tc>
        <w:tc>
          <w:tcPr>
            <w:tcW w:w="217" w:type="pct"/>
          </w:tcPr>
          <w:p w14:paraId="6311770B" w14:textId="77777777" w:rsidR="00C23839" w:rsidRPr="00CC2A27" w:rsidRDefault="00C23839" w:rsidP="000F1EC9">
            <w:pPr>
              <w:rPr>
                <w:rFonts w:ascii="標楷體" w:hAnsi="標楷體" w:cs="Times New Roman"/>
              </w:rPr>
            </w:pPr>
          </w:p>
        </w:tc>
        <w:tc>
          <w:tcPr>
            <w:tcW w:w="217" w:type="pct"/>
          </w:tcPr>
          <w:p w14:paraId="3010D330" w14:textId="77777777" w:rsidR="00C23839" w:rsidRPr="00CC2A27" w:rsidRDefault="00C23839" w:rsidP="000F1EC9">
            <w:pPr>
              <w:rPr>
                <w:rFonts w:ascii="標楷體" w:hAnsi="標楷體" w:cs="Times New Roman"/>
              </w:rPr>
            </w:pPr>
          </w:p>
        </w:tc>
        <w:tc>
          <w:tcPr>
            <w:tcW w:w="253" w:type="pct"/>
          </w:tcPr>
          <w:p w14:paraId="6DFA1D51" w14:textId="77777777" w:rsidR="00C23839" w:rsidRPr="00CC2A27" w:rsidRDefault="00C23839" w:rsidP="000F1EC9">
            <w:pPr>
              <w:rPr>
                <w:rFonts w:ascii="標楷體" w:hAnsi="標楷體" w:cs="Times New Roman"/>
              </w:rPr>
            </w:pPr>
          </w:p>
        </w:tc>
      </w:tr>
      <w:tr w:rsidR="00C23839" w:rsidRPr="00CC2A27" w14:paraId="315B78A9" w14:textId="2F43A9A2" w:rsidTr="003C1DA9">
        <w:trPr>
          <w:jc w:val="center"/>
        </w:trPr>
        <w:tc>
          <w:tcPr>
            <w:tcW w:w="380" w:type="pct"/>
            <w:shd w:val="clear" w:color="auto" w:fill="auto"/>
          </w:tcPr>
          <w:p w14:paraId="7FF5AB5C" w14:textId="77777777" w:rsidR="00C23839" w:rsidRPr="00CC2A27" w:rsidRDefault="00C23839" w:rsidP="000F1EC9">
            <w:pPr>
              <w:rPr>
                <w:rFonts w:ascii="標楷體" w:hAnsi="標楷體" w:cs="Times New Roman"/>
              </w:rPr>
            </w:pPr>
            <w:r w:rsidRPr="00CC2A27">
              <w:rPr>
                <w:rFonts w:ascii="標楷體" w:hAnsi="標楷體" w:cs="Times New Roman"/>
              </w:rPr>
              <w:t>E010</w:t>
            </w:r>
          </w:p>
        </w:tc>
        <w:tc>
          <w:tcPr>
            <w:tcW w:w="217" w:type="pct"/>
          </w:tcPr>
          <w:p w14:paraId="0EBBE3AF" w14:textId="77777777" w:rsidR="00C23839" w:rsidRPr="00CC2A27" w:rsidRDefault="00C23839" w:rsidP="000F1EC9">
            <w:pPr>
              <w:rPr>
                <w:rFonts w:ascii="標楷體" w:hAnsi="標楷體" w:cs="Times New Roman"/>
              </w:rPr>
            </w:pPr>
            <w:r w:rsidRPr="00CC2A27">
              <w:rPr>
                <w:rFonts w:ascii="標楷體" w:hAnsi="標楷體" w:cs="Times New Roman"/>
              </w:rPr>
              <w:t>管理</w:t>
            </w:r>
          </w:p>
        </w:tc>
        <w:tc>
          <w:tcPr>
            <w:tcW w:w="3040" w:type="pct"/>
          </w:tcPr>
          <w:p w14:paraId="591A5C68" w14:textId="371F4FD1" w:rsidR="00C23839" w:rsidRPr="00CC2A27" w:rsidRDefault="00C23839" w:rsidP="000F1EC9">
            <w:pPr>
              <w:rPr>
                <w:rFonts w:ascii="標楷體" w:hAnsi="標楷體" w:cs="Times New Roman"/>
              </w:rPr>
            </w:pPr>
            <w:r w:rsidRPr="00CC2A27">
              <w:rPr>
                <w:rFonts w:ascii="標楷體" w:hAnsi="標楷體" w:cs="Times New Roman"/>
              </w:rPr>
              <w:t>搭配5G</w:t>
            </w:r>
            <w:proofErr w:type="gramStart"/>
            <w:r w:rsidRPr="00CC2A27">
              <w:rPr>
                <w:rFonts w:ascii="標楷體" w:hAnsi="標楷體" w:cs="Times New Roman"/>
              </w:rPr>
              <w:t>核網測試</w:t>
            </w:r>
            <w:proofErr w:type="gramEnd"/>
            <w:r w:rsidRPr="00CC2A27">
              <w:rPr>
                <w:rFonts w:ascii="標楷體" w:hAnsi="標楷體" w:cs="Times New Roman"/>
              </w:rPr>
              <w:t>過的終端需具備管理配置介面(如TR069、AT-Command、Web GUI不在此限)</w:t>
            </w:r>
          </w:p>
        </w:tc>
        <w:tc>
          <w:tcPr>
            <w:tcW w:w="217" w:type="pct"/>
          </w:tcPr>
          <w:p w14:paraId="31B519CA" w14:textId="77777777" w:rsidR="00C23839" w:rsidRPr="00CC2A27" w:rsidRDefault="00C23839" w:rsidP="000F1EC9">
            <w:pPr>
              <w:rPr>
                <w:rFonts w:ascii="標楷體" w:hAnsi="標楷體" w:cs="Times New Roman"/>
              </w:rPr>
            </w:pPr>
          </w:p>
        </w:tc>
        <w:tc>
          <w:tcPr>
            <w:tcW w:w="217" w:type="pct"/>
            <w:shd w:val="clear" w:color="auto" w:fill="auto"/>
          </w:tcPr>
          <w:p w14:paraId="6357E595" w14:textId="39169093" w:rsidR="00C23839" w:rsidRPr="00CC2A27" w:rsidRDefault="00C23839" w:rsidP="000F1EC9">
            <w:pPr>
              <w:rPr>
                <w:rFonts w:ascii="標楷體" w:hAnsi="標楷體" w:cs="Times New Roman"/>
              </w:rPr>
            </w:pPr>
          </w:p>
        </w:tc>
        <w:tc>
          <w:tcPr>
            <w:tcW w:w="241" w:type="pct"/>
            <w:shd w:val="clear" w:color="auto" w:fill="auto"/>
          </w:tcPr>
          <w:p w14:paraId="3E0F833C" w14:textId="77777777" w:rsidR="00C23839" w:rsidRPr="00CC2A27" w:rsidRDefault="00C23839" w:rsidP="000F1EC9">
            <w:pPr>
              <w:rPr>
                <w:rFonts w:ascii="標楷體" w:hAnsi="標楷體" w:cs="Times New Roman"/>
              </w:rPr>
            </w:pPr>
          </w:p>
        </w:tc>
        <w:tc>
          <w:tcPr>
            <w:tcW w:w="217" w:type="pct"/>
          </w:tcPr>
          <w:p w14:paraId="742A632B" w14:textId="77777777" w:rsidR="00C23839" w:rsidRPr="00CC2A27" w:rsidRDefault="00C23839" w:rsidP="000F1EC9">
            <w:pPr>
              <w:rPr>
                <w:rFonts w:ascii="標楷體" w:hAnsi="標楷體" w:cs="Times New Roman"/>
              </w:rPr>
            </w:pPr>
          </w:p>
        </w:tc>
        <w:tc>
          <w:tcPr>
            <w:tcW w:w="217" w:type="pct"/>
          </w:tcPr>
          <w:p w14:paraId="192B68AD" w14:textId="77777777" w:rsidR="00C23839" w:rsidRPr="00CC2A27" w:rsidRDefault="00C23839" w:rsidP="000F1EC9">
            <w:pPr>
              <w:rPr>
                <w:rFonts w:ascii="標楷體" w:hAnsi="標楷體" w:cs="Times New Roman"/>
              </w:rPr>
            </w:pPr>
          </w:p>
        </w:tc>
        <w:tc>
          <w:tcPr>
            <w:tcW w:w="253" w:type="pct"/>
          </w:tcPr>
          <w:p w14:paraId="51CF7368" w14:textId="77777777" w:rsidR="00C23839" w:rsidRPr="00CC2A27" w:rsidRDefault="00C23839" w:rsidP="000F1EC9">
            <w:pPr>
              <w:rPr>
                <w:rFonts w:ascii="標楷體" w:hAnsi="標楷體" w:cs="Times New Roman"/>
              </w:rPr>
            </w:pPr>
          </w:p>
        </w:tc>
      </w:tr>
    </w:tbl>
    <w:p w14:paraId="3AC0372D" w14:textId="77777777" w:rsidR="00472C15" w:rsidRPr="00CC2A27" w:rsidRDefault="00472C15" w:rsidP="00033D36">
      <w:pPr>
        <w:rPr>
          <w:rFonts w:ascii="標楷體" w:hAnsi="標楷體" w:cs="Times New Roman"/>
        </w:rPr>
      </w:pPr>
    </w:p>
    <w:p w14:paraId="5AE13CE7" w14:textId="05BE9BF8" w:rsidR="00033D36" w:rsidRPr="00CC2A27" w:rsidRDefault="00033D36" w:rsidP="00AC4652">
      <w:pPr>
        <w:pStyle w:val="a4"/>
        <w:numPr>
          <w:ilvl w:val="1"/>
          <w:numId w:val="30"/>
        </w:numPr>
        <w:ind w:leftChars="0"/>
        <w:outlineLvl w:val="1"/>
        <w:rPr>
          <w:rFonts w:ascii="標楷體" w:hAnsi="標楷體" w:cs="Times New Roman"/>
          <w:kern w:val="0"/>
          <w:szCs w:val="24"/>
        </w:rPr>
      </w:pPr>
      <w:r w:rsidRPr="00CC2A27">
        <w:rPr>
          <w:rFonts w:ascii="標楷體" w:hAnsi="標楷體" w:cs="Times New Roman"/>
          <w:szCs w:val="24"/>
        </w:rPr>
        <w:t>網</w:t>
      </w:r>
      <w:r w:rsidR="00640EE9" w:rsidRPr="00CC2A27">
        <w:rPr>
          <w:rFonts w:ascii="標楷體" w:hAnsi="標楷體" w:cs="Times New Roman"/>
          <w:szCs w:val="24"/>
        </w:rPr>
        <w:t>路管理</w:t>
      </w:r>
    </w:p>
    <w:p w14:paraId="271CDD8E" w14:textId="7F85B517" w:rsidR="00033D36" w:rsidRPr="00CC2A27" w:rsidRDefault="00640EE9" w:rsidP="00640EE9">
      <w:pPr>
        <w:ind w:leftChars="472" w:left="1133" w:firstLineChars="177" w:firstLine="425"/>
        <w:rPr>
          <w:rFonts w:ascii="標楷體" w:hAnsi="標楷體" w:cs="Times New Roman"/>
        </w:rPr>
      </w:pPr>
      <w:r w:rsidRPr="00CC2A27">
        <w:rPr>
          <w:rFonts w:ascii="標楷體" w:hAnsi="標楷體" w:cs="Times New Roman"/>
        </w:rPr>
        <w:t>網路管理是指在最高層面上對大規模電腦網路和電信網路進行的維護和管理。為了實現控制、規劃、分配、部署、協調及監視一個網路的資源所需的具體實施．</w:t>
      </w:r>
    </w:p>
    <w:p w14:paraId="6DFAD28F" w14:textId="77777777" w:rsidR="00640EE9" w:rsidRPr="00CC2A27" w:rsidRDefault="00640EE9" w:rsidP="00033D36">
      <w:pPr>
        <w:rPr>
          <w:rFonts w:ascii="標楷體" w:hAnsi="標楷體" w:cs="Times New Roman"/>
        </w:rPr>
      </w:pPr>
    </w:p>
    <w:tbl>
      <w:tblPr>
        <w:tblW w:w="52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456"/>
        <w:gridCol w:w="6220"/>
        <w:gridCol w:w="456"/>
        <w:gridCol w:w="458"/>
        <w:gridCol w:w="456"/>
        <w:gridCol w:w="512"/>
        <w:gridCol w:w="456"/>
        <w:gridCol w:w="456"/>
      </w:tblGrid>
      <w:tr w:rsidR="009D23EB" w:rsidRPr="00CC2A27" w14:paraId="51C81188" w14:textId="60115265" w:rsidTr="00B33A4E">
        <w:trPr>
          <w:tblHeader/>
          <w:jc w:val="center"/>
        </w:trPr>
        <w:tc>
          <w:tcPr>
            <w:tcW w:w="359" w:type="pct"/>
            <w:tcBorders>
              <w:bottom w:val="single" w:sz="4" w:space="0" w:color="000000"/>
            </w:tcBorders>
            <w:shd w:val="clear" w:color="auto" w:fill="auto"/>
            <w:vAlign w:val="center"/>
          </w:tcPr>
          <w:p w14:paraId="26A49F51"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編號</w:t>
            </w:r>
          </w:p>
        </w:tc>
        <w:tc>
          <w:tcPr>
            <w:tcW w:w="223" w:type="pct"/>
            <w:tcBorders>
              <w:bottom w:val="single" w:sz="4" w:space="0" w:color="000000"/>
            </w:tcBorders>
            <w:vAlign w:val="center"/>
          </w:tcPr>
          <w:p w14:paraId="1480BA93"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類別</w:t>
            </w:r>
          </w:p>
        </w:tc>
        <w:tc>
          <w:tcPr>
            <w:tcW w:w="3047" w:type="pct"/>
            <w:tcBorders>
              <w:bottom w:val="single" w:sz="4" w:space="0" w:color="000000"/>
            </w:tcBorders>
            <w:vAlign w:val="center"/>
          </w:tcPr>
          <w:p w14:paraId="29824C35"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規格說明</w:t>
            </w:r>
          </w:p>
        </w:tc>
        <w:tc>
          <w:tcPr>
            <w:tcW w:w="223" w:type="pct"/>
            <w:tcBorders>
              <w:bottom w:val="single" w:sz="4" w:space="0" w:color="000000"/>
            </w:tcBorders>
            <w:vAlign w:val="center"/>
          </w:tcPr>
          <w:p w14:paraId="3DBA8485" w14:textId="55B05416"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符合</w:t>
            </w:r>
          </w:p>
        </w:tc>
        <w:tc>
          <w:tcPr>
            <w:tcW w:w="225" w:type="pct"/>
            <w:tcBorders>
              <w:bottom w:val="single" w:sz="4" w:space="0" w:color="000000"/>
            </w:tcBorders>
            <w:shd w:val="clear" w:color="auto" w:fill="auto"/>
            <w:vAlign w:val="center"/>
          </w:tcPr>
          <w:p w14:paraId="06B24694" w14:textId="79BB827E"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部分符合</w:t>
            </w:r>
          </w:p>
        </w:tc>
        <w:tc>
          <w:tcPr>
            <w:tcW w:w="223" w:type="pct"/>
            <w:tcBorders>
              <w:bottom w:val="single" w:sz="4" w:space="0" w:color="000000"/>
            </w:tcBorders>
            <w:shd w:val="clear" w:color="auto" w:fill="auto"/>
            <w:vAlign w:val="center"/>
          </w:tcPr>
          <w:p w14:paraId="004A4D86" w14:textId="31186650"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不符合</w:t>
            </w:r>
          </w:p>
        </w:tc>
        <w:tc>
          <w:tcPr>
            <w:tcW w:w="251" w:type="pct"/>
            <w:tcBorders>
              <w:bottom w:val="single" w:sz="4" w:space="0" w:color="000000"/>
            </w:tcBorders>
            <w:vAlign w:val="center"/>
          </w:tcPr>
          <w:p w14:paraId="3D8CB22C" w14:textId="4913CA42"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符</w:t>
            </w:r>
            <w:proofErr w:type="gramStart"/>
            <w:r w:rsidRPr="00CC2A27">
              <w:rPr>
                <w:rFonts w:ascii="標楷體" w:hAnsi="標楷體" w:cs="Times New Roman"/>
                <w:szCs w:val="20"/>
              </w:rPr>
              <w:t>規</w:t>
            </w:r>
            <w:proofErr w:type="gramEnd"/>
            <w:r w:rsidRPr="00CC2A27">
              <w:rPr>
                <w:rFonts w:ascii="標楷體" w:hAnsi="標楷體" w:cs="Times New Roman"/>
                <w:szCs w:val="20"/>
              </w:rPr>
              <w:t>日期</w:t>
            </w:r>
          </w:p>
        </w:tc>
        <w:tc>
          <w:tcPr>
            <w:tcW w:w="223" w:type="pct"/>
            <w:tcBorders>
              <w:bottom w:val="single" w:sz="4" w:space="0" w:color="000000"/>
            </w:tcBorders>
            <w:vAlign w:val="center"/>
          </w:tcPr>
          <w:p w14:paraId="599C0712" w14:textId="05C67F7D"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簡要說明</w:t>
            </w:r>
          </w:p>
        </w:tc>
        <w:tc>
          <w:tcPr>
            <w:tcW w:w="223" w:type="pct"/>
            <w:tcBorders>
              <w:bottom w:val="single" w:sz="4" w:space="0" w:color="000000"/>
            </w:tcBorders>
          </w:tcPr>
          <w:p w14:paraId="1392E94D" w14:textId="76005DD5"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參照頁面</w:t>
            </w:r>
          </w:p>
        </w:tc>
      </w:tr>
      <w:tr w:rsidR="001D6C34" w:rsidRPr="00CC2A27" w14:paraId="7613B2D3" w14:textId="060CE513" w:rsidTr="00B33A4E">
        <w:trPr>
          <w:jc w:val="center"/>
        </w:trPr>
        <w:tc>
          <w:tcPr>
            <w:tcW w:w="359" w:type="pct"/>
            <w:shd w:val="clear" w:color="auto" w:fill="auto"/>
          </w:tcPr>
          <w:p w14:paraId="110C08AF" w14:textId="77777777" w:rsidR="001D6C34" w:rsidRPr="00CC2A27" w:rsidRDefault="001D6C34" w:rsidP="000F1EC9">
            <w:pPr>
              <w:rPr>
                <w:rFonts w:ascii="標楷體" w:hAnsi="標楷體" w:cs="Times New Roman"/>
              </w:rPr>
            </w:pPr>
            <w:r w:rsidRPr="00CC2A27">
              <w:rPr>
                <w:rFonts w:ascii="標楷體" w:hAnsi="標楷體" w:cs="Times New Roman"/>
              </w:rPr>
              <w:t>G001</w:t>
            </w:r>
          </w:p>
        </w:tc>
        <w:tc>
          <w:tcPr>
            <w:tcW w:w="223" w:type="pct"/>
          </w:tcPr>
          <w:p w14:paraId="15B5CD1D" w14:textId="77777777" w:rsidR="001D6C34" w:rsidRPr="00CC2A27" w:rsidRDefault="001D6C34" w:rsidP="000F1EC9">
            <w:pPr>
              <w:rPr>
                <w:rFonts w:ascii="標楷體" w:hAnsi="標楷體" w:cs="Times New Roman"/>
              </w:rPr>
            </w:pPr>
            <w:r w:rsidRPr="00CC2A27">
              <w:rPr>
                <w:rFonts w:ascii="標楷體" w:hAnsi="標楷體" w:cs="Times New Roman"/>
              </w:rPr>
              <w:t>效能管理</w:t>
            </w:r>
          </w:p>
        </w:tc>
        <w:tc>
          <w:tcPr>
            <w:tcW w:w="3047" w:type="pct"/>
          </w:tcPr>
          <w:p w14:paraId="7A8A8A1A" w14:textId="05B94204" w:rsidR="001D6C34" w:rsidRPr="00CC2A27" w:rsidRDefault="001D6C34" w:rsidP="000F1EC9">
            <w:pPr>
              <w:rPr>
                <w:rFonts w:ascii="標楷體" w:hAnsi="標楷體" w:cs="Times New Roman"/>
              </w:rPr>
            </w:pPr>
            <w:r w:rsidRPr="00CC2A27">
              <w:rPr>
                <w:rFonts w:ascii="標楷體" w:hAnsi="標楷體" w:cs="Times New Roman"/>
              </w:rPr>
              <w:t>具備核心系統或服務進行容量監控，如：規劃CPU、Memory、Hard disk、網路頻寬等之最大及平均用量，依服務之特性進行各式系統資源與通信系統之使用狀況監控，以避免因容量不足或資源異常使用而造成服務中斷。</w:t>
            </w:r>
          </w:p>
        </w:tc>
        <w:tc>
          <w:tcPr>
            <w:tcW w:w="223" w:type="pct"/>
          </w:tcPr>
          <w:p w14:paraId="797D289D" w14:textId="77777777" w:rsidR="001D6C34" w:rsidRPr="00CC2A27" w:rsidRDefault="001D6C34" w:rsidP="000F1EC9">
            <w:pPr>
              <w:rPr>
                <w:rFonts w:ascii="標楷體" w:hAnsi="標楷體" w:cs="Times New Roman"/>
              </w:rPr>
            </w:pPr>
          </w:p>
        </w:tc>
        <w:tc>
          <w:tcPr>
            <w:tcW w:w="225" w:type="pct"/>
            <w:shd w:val="clear" w:color="auto" w:fill="auto"/>
          </w:tcPr>
          <w:p w14:paraId="2FE10CF8" w14:textId="377AB4F7" w:rsidR="001D6C34" w:rsidRPr="00CC2A27" w:rsidRDefault="001D6C34" w:rsidP="000F1EC9">
            <w:pPr>
              <w:rPr>
                <w:rFonts w:ascii="標楷體" w:hAnsi="標楷體" w:cs="Times New Roman"/>
              </w:rPr>
            </w:pPr>
          </w:p>
        </w:tc>
        <w:tc>
          <w:tcPr>
            <w:tcW w:w="223" w:type="pct"/>
            <w:shd w:val="clear" w:color="auto" w:fill="auto"/>
          </w:tcPr>
          <w:p w14:paraId="67BB53F1" w14:textId="77777777" w:rsidR="001D6C34" w:rsidRPr="00CC2A27" w:rsidRDefault="001D6C34" w:rsidP="000F1EC9">
            <w:pPr>
              <w:rPr>
                <w:rFonts w:ascii="標楷體" w:hAnsi="標楷體" w:cs="Times New Roman"/>
              </w:rPr>
            </w:pPr>
          </w:p>
        </w:tc>
        <w:tc>
          <w:tcPr>
            <w:tcW w:w="251" w:type="pct"/>
          </w:tcPr>
          <w:p w14:paraId="18903A31" w14:textId="77777777" w:rsidR="001D6C34" w:rsidRPr="00CC2A27" w:rsidRDefault="001D6C34" w:rsidP="000F1EC9">
            <w:pPr>
              <w:rPr>
                <w:rFonts w:ascii="標楷體" w:hAnsi="標楷體" w:cs="Times New Roman"/>
              </w:rPr>
            </w:pPr>
          </w:p>
        </w:tc>
        <w:tc>
          <w:tcPr>
            <w:tcW w:w="223" w:type="pct"/>
          </w:tcPr>
          <w:p w14:paraId="70152404" w14:textId="77777777" w:rsidR="001D6C34" w:rsidRPr="00CC2A27" w:rsidRDefault="001D6C34" w:rsidP="000F1EC9">
            <w:pPr>
              <w:rPr>
                <w:rFonts w:ascii="標楷體" w:hAnsi="標楷體" w:cs="Times New Roman"/>
              </w:rPr>
            </w:pPr>
          </w:p>
        </w:tc>
        <w:tc>
          <w:tcPr>
            <w:tcW w:w="223" w:type="pct"/>
          </w:tcPr>
          <w:p w14:paraId="37BCC2EC" w14:textId="77777777" w:rsidR="001D6C34" w:rsidRPr="00CC2A27" w:rsidRDefault="001D6C34" w:rsidP="000F1EC9">
            <w:pPr>
              <w:rPr>
                <w:rFonts w:ascii="標楷體" w:hAnsi="標楷體" w:cs="Times New Roman"/>
              </w:rPr>
            </w:pPr>
          </w:p>
        </w:tc>
      </w:tr>
      <w:tr w:rsidR="001D6C34" w:rsidRPr="00CC2A27" w14:paraId="45241815" w14:textId="5F8EBA57" w:rsidTr="00B33A4E">
        <w:trPr>
          <w:jc w:val="center"/>
        </w:trPr>
        <w:tc>
          <w:tcPr>
            <w:tcW w:w="359" w:type="pct"/>
            <w:shd w:val="clear" w:color="auto" w:fill="auto"/>
          </w:tcPr>
          <w:p w14:paraId="6CC02EC7" w14:textId="77777777" w:rsidR="001D6C34" w:rsidRPr="00CC2A27" w:rsidRDefault="001D6C34" w:rsidP="000F1EC9">
            <w:pPr>
              <w:rPr>
                <w:rFonts w:ascii="標楷體" w:hAnsi="標楷體" w:cs="Times New Roman"/>
              </w:rPr>
            </w:pPr>
            <w:r w:rsidRPr="00CC2A27">
              <w:rPr>
                <w:rFonts w:ascii="標楷體" w:hAnsi="標楷體" w:cs="Times New Roman"/>
              </w:rPr>
              <w:t>G002</w:t>
            </w:r>
          </w:p>
        </w:tc>
        <w:tc>
          <w:tcPr>
            <w:tcW w:w="223" w:type="pct"/>
          </w:tcPr>
          <w:p w14:paraId="23CF7850" w14:textId="77777777" w:rsidR="001D6C34" w:rsidRPr="00CC2A27" w:rsidRDefault="001D6C34" w:rsidP="000F1EC9">
            <w:pPr>
              <w:rPr>
                <w:rFonts w:ascii="標楷體" w:hAnsi="標楷體" w:cs="Times New Roman"/>
              </w:rPr>
            </w:pPr>
            <w:r w:rsidRPr="00CC2A27">
              <w:rPr>
                <w:rFonts w:ascii="標楷體" w:hAnsi="標楷體" w:cs="Times New Roman"/>
              </w:rPr>
              <w:t>安全管理</w:t>
            </w:r>
          </w:p>
        </w:tc>
        <w:tc>
          <w:tcPr>
            <w:tcW w:w="3047" w:type="pct"/>
          </w:tcPr>
          <w:p w14:paraId="69475DD1" w14:textId="77777777" w:rsidR="001D6C34" w:rsidRPr="00CC2A27" w:rsidRDefault="001D6C34" w:rsidP="000F1EC9">
            <w:pPr>
              <w:rPr>
                <w:rFonts w:ascii="標楷體" w:hAnsi="標楷體" w:cs="Times New Roman"/>
              </w:rPr>
            </w:pPr>
            <w:r w:rsidRPr="00CC2A27">
              <w:rPr>
                <w:rFonts w:ascii="標楷體" w:hAnsi="標楷體" w:cs="Times New Roman"/>
              </w:rPr>
              <w:t>具備監控傳輸的資料應採用安全傳輸保護，如：SNMP的community、訪問來源/目的地IP位址、來源/目的地連接埠等應可明文設定限制；傳輸內容應予以加密、採用如金</w:t>
            </w:r>
            <w:proofErr w:type="gramStart"/>
            <w:r w:rsidRPr="00CC2A27">
              <w:rPr>
                <w:rFonts w:ascii="標楷體" w:hAnsi="標楷體" w:cs="Times New Roman"/>
              </w:rPr>
              <w:t>鑰</w:t>
            </w:r>
            <w:proofErr w:type="gramEnd"/>
            <w:r w:rsidRPr="00CC2A27">
              <w:rPr>
                <w:rFonts w:ascii="標楷體" w:hAnsi="標楷體" w:cs="Times New Roman"/>
              </w:rPr>
              <w:t>進行簽章、身份識別等防偽機制。</w:t>
            </w:r>
          </w:p>
        </w:tc>
        <w:tc>
          <w:tcPr>
            <w:tcW w:w="223" w:type="pct"/>
          </w:tcPr>
          <w:p w14:paraId="06EC14FF" w14:textId="77777777" w:rsidR="001D6C34" w:rsidRPr="00CC2A27" w:rsidRDefault="001D6C34" w:rsidP="000F1EC9">
            <w:pPr>
              <w:rPr>
                <w:rFonts w:ascii="標楷體" w:hAnsi="標楷體" w:cs="Times New Roman"/>
              </w:rPr>
            </w:pPr>
          </w:p>
        </w:tc>
        <w:tc>
          <w:tcPr>
            <w:tcW w:w="225" w:type="pct"/>
            <w:shd w:val="clear" w:color="auto" w:fill="auto"/>
          </w:tcPr>
          <w:p w14:paraId="71E70313" w14:textId="518C1AC7" w:rsidR="001D6C34" w:rsidRPr="00CC2A27" w:rsidRDefault="001D6C34" w:rsidP="000F1EC9">
            <w:pPr>
              <w:rPr>
                <w:rFonts w:ascii="標楷體" w:hAnsi="標楷體" w:cs="Times New Roman"/>
              </w:rPr>
            </w:pPr>
          </w:p>
        </w:tc>
        <w:tc>
          <w:tcPr>
            <w:tcW w:w="223" w:type="pct"/>
            <w:shd w:val="clear" w:color="auto" w:fill="auto"/>
          </w:tcPr>
          <w:p w14:paraId="466DDC2C" w14:textId="77777777" w:rsidR="001D6C34" w:rsidRPr="00CC2A27" w:rsidRDefault="001D6C34" w:rsidP="000F1EC9">
            <w:pPr>
              <w:rPr>
                <w:rFonts w:ascii="標楷體" w:hAnsi="標楷體" w:cs="Times New Roman"/>
              </w:rPr>
            </w:pPr>
          </w:p>
        </w:tc>
        <w:tc>
          <w:tcPr>
            <w:tcW w:w="251" w:type="pct"/>
          </w:tcPr>
          <w:p w14:paraId="7FA46FF4" w14:textId="77777777" w:rsidR="001D6C34" w:rsidRPr="00CC2A27" w:rsidRDefault="001D6C34" w:rsidP="000F1EC9">
            <w:pPr>
              <w:rPr>
                <w:rFonts w:ascii="標楷體" w:hAnsi="標楷體" w:cs="Times New Roman"/>
              </w:rPr>
            </w:pPr>
          </w:p>
        </w:tc>
        <w:tc>
          <w:tcPr>
            <w:tcW w:w="223" w:type="pct"/>
          </w:tcPr>
          <w:p w14:paraId="6267DA07" w14:textId="77777777" w:rsidR="001D6C34" w:rsidRPr="00CC2A27" w:rsidRDefault="001D6C34" w:rsidP="000F1EC9">
            <w:pPr>
              <w:rPr>
                <w:rFonts w:ascii="標楷體" w:hAnsi="標楷體" w:cs="Times New Roman"/>
              </w:rPr>
            </w:pPr>
          </w:p>
        </w:tc>
        <w:tc>
          <w:tcPr>
            <w:tcW w:w="223" w:type="pct"/>
          </w:tcPr>
          <w:p w14:paraId="018F76F2" w14:textId="77777777" w:rsidR="001D6C34" w:rsidRPr="00CC2A27" w:rsidRDefault="001D6C34" w:rsidP="000F1EC9">
            <w:pPr>
              <w:rPr>
                <w:rFonts w:ascii="標楷體" w:hAnsi="標楷體" w:cs="Times New Roman"/>
              </w:rPr>
            </w:pPr>
          </w:p>
        </w:tc>
      </w:tr>
      <w:tr w:rsidR="001D6C34" w:rsidRPr="00CC2A27" w14:paraId="317C06A6" w14:textId="77D2E57F" w:rsidTr="00B33A4E">
        <w:trPr>
          <w:jc w:val="center"/>
        </w:trPr>
        <w:tc>
          <w:tcPr>
            <w:tcW w:w="359" w:type="pct"/>
            <w:shd w:val="clear" w:color="auto" w:fill="auto"/>
          </w:tcPr>
          <w:p w14:paraId="14BCB9CB" w14:textId="77777777" w:rsidR="001D6C34" w:rsidRPr="00CC2A27" w:rsidRDefault="001D6C34" w:rsidP="000F1EC9">
            <w:pPr>
              <w:rPr>
                <w:rFonts w:ascii="標楷體" w:hAnsi="標楷體" w:cs="Times New Roman"/>
              </w:rPr>
            </w:pPr>
            <w:r w:rsidRPr="00CC2A27">
              <w:rPr>
                <w:rFonts w:ascii="標楷體" w:hAnsi="標楷體" w:cs="Times New Roman"/>
              </w:rPr>
              <w:t>G003</w:t>
            </w:r>
          </w:p>
        </w:tc>
        <w:tc>
          <w:tcPr>
            <w:tcW w:w="223" w:type="pct"/>
          </w:tcPr>
          <w:p w14:paraId="27306442" w14:textId="77777777" w:rsidR="001D6C34" w:rsidRPr="00CC2A27" w:rsidRDefault="001D6C34" w:rsidP="000F1EC9">
            <w:pPr>
              <w:rPr>
                <w:rFonts w:ascii="標楷體" w:hAnsi="標楷體" w:cs="Times New Roman"/>
              </w:rPr>
            </w:pPr>
            <w:r w:rsidRPr="00CC2A27">
              <w:rPr>
                <w:rFonts w:ascii="標楷體" w:hAnsi="標楷體" w:cs="Times New Roman"/>
              </w:rPr>
              <w:t>日誌管理</w:t>
            </w:r>
          </w:p>
        </w:tc>
        <w:tc>
          <w:tcPr>
            <w:tcW w:w="3047" w:type="pct"/>
          </w:tcPr>
          <w:p w14:paraId="068304B5" w14:textId="25787BD2" w:rsidR="001D6C34" w:rsidRPr="00CC2A27" w:rsidRDefault="007F62FC" w:rsidP="000F1EC9">
            <w:pPr>
              <w:rPr>
                <w:rFonts w:ascii="標楷體" w:hAnsi="標楷體" w:cs="Times New Roman"/>
              </w:rPr>
            </w:pPr>
            <w:proofErr w:type="gramStart"/>
            <w:r w:rsidRPr="00CC2A27">
              <w:rPr>
                <w:rFonts w:ascii="標楷體" w:hAnsi="標楷體" w:cs="Times New Roman"/>
              </w:rPr>
              <w:t>各網元</w:t>
            </w:r>
            <w:proofErr w:type="gramEnd"/>
            <w:r w:rsidRPr="00CC2A27">
              <w:rPr>
                <w:rFonts w:ascii="標楷體" w:hAnsi="標楷體" w:cs="Times New Roman"/>
              </w:rPr>
              <w:t>具備歷史數據儲存包括設備運作日誌、系統告警紀錄、事件發生紀錄、人員操作歷史紀錄、運作管理指標，歷史數據可依照這三種格式儲存.xls、.csv、.txt至少6個月</w:t>
            </w:r>
          </w:p>
        </w:tc>
        <w:tc>
          <w:tcPr>
            <w:tcW w:w="223" w:type="pct"/>
          </w:tcPr>
          <w:p w14:paraId="2F46D8E9" w14:textId="77777777" w:rsidR="001D6C34" w:rsidRPr="00CC2A27" w:rsidRDefault="001D6C34" w:rsidP="000F1EC9">
            <w:pPr>
              <w:rPr>
                <w:rFonts w:ascii="標楷體" w:hAnsi="標楷體" w:cs="Times New Roman"/>
              </w:rPr>
            </w:pPr>
          </w:p>
        </w:tc>
        <w:tc>
          <w:tcPr>
            <w:tcW w:w="225" w:type="pct"/>
            <w:shd w:val="clear" w:color="auto" w:fill="auto"/>
          </w:tcPr>
          <w:p w14:paraId="6B58473A" w14:textId="29EE1FCE" w:rsidR="001D6C34" w:rsidRPr="00CC2A27" w:rsidRDefault="001D6C34" w:rsidP="000F1EC9">
            <w:pPr>
              <w:rPr>
                <w:rFonts w:ascii="標楷體" w:hAnsi="標楷體" w:cs="Times New Roman"/>
              </w:rPr>
            </w:pPr>
          </w:p>
        </w:tc>
        <w:tc>
          <w:tcPr>
            <w:tcW w:w="223" w:type="pct"/>
            <w:shd w:val="clear" w:color="auto" w:fill="auto"/>
          </w:tcPr>
          <w:p w14:paraId="34B1741B" w14:textId="77777777" w:rsidR="001D6C34" w:rsidRPr="00CC2A27" w:rsidRDefault="001D6C34" w:rsidP="000F1EC9">
            <w:pPr>
              <w:rPr>
                <w:rFonts w:ascii="標楷體" w:hAnsi="標楷體" w:cs="Times New Roman"/>
              </w:rPr>
            </w:pPr>
          </w:p>
        </w:tc>
        <w:tc>
          <w:tcPr>
            <w:tcW w:w="251" w:type="pct"/>
          </w:tcPr>
          <w:p w14:paraId="16C0095A" w14:textId="77777777" w:rsidR="001D6C34" w:rsidRPr="00CC2A27" w:rsidRDefault="001D6C34" w:rsidP="000F1EC9">
            <w:pPr>
              <w:rPr>
                <w:rFonts w:ascii="標楷體" w:hAnsi="標楷體" w:cs="Times New Roman"/>
              </w:rPr>
            </w:pPr>
          </w:p>
        </w:tc>
        <w:tc>
          <w:tcPr>
            <w:tcW w:w="223" w:type="pct"/>
          </w:tcPr>
          <w:p w14:paraId="6033777E" w14:textId="77777777" w:rsidR="001D6C34" w:rsidRPr="00CC2A27" w:rsidRDefault="001D6C34" w:rsidP="000F1EC9">
            <w:pPr>
              <w:rPr>
                <w:rFonts w:ascii="標楷體" w:hAnsi="標楷體" w:cs="Times New Roman"/>
              </w:rPr>
            </w:pPr>
          </w:p>
        </w:tc>
        <w:tc>
          <w:tcPr>
            <w:tcW w:w="223" w:type="pct"/>
          </w:tcPr>
          <w:p w14:paraId="70BB3332" w14:textId="77777777" w:rsidR="001D6C34" w:rsidRPr="00CC2A27" w:rsidRDefault="001D6C34" w:rsidP="000F1EC9">
            <w:pPr>
              <w:rPr>
                <w:rFonts w:ascii="標楷體" w:hAnsi="標楷體" w:cs="Times New Roman"/>
              </w:rPr>
            </w:pPr>
          </w:p>
        </w:tc>
      </w:tr>
      <w:tr w:rsidR="001D6C34" w:rsidRPr="00CC2A27" w14:paraId="1159882D" w14:textId="58A7E67F" w:rsidTr="00B33A4E">
        <w:trPr>
          <w:jc w:val="center"/>
        </w:trPr>
        <w:tc>
          <w:tcPr>
            <w:tcW w:w="359" w:type="pct"/>
            <w:shd w:val="clear" w:color="auto" w:fill="auto"/>
          </w:tcPr>
          <w:p w14:paraId="7E17DB07" w14:textId="77777777" w:rsidR="001D6C34" w:rsidRPr="00CC2A27" w:rsidRDefault="001D6C34" w:rsidP="000F1EC9">
            <w:pPr>
              <w:rPr>
                <w:rFonts w:ascii="標楷體" w:hAnsi="標楷體" w:cs="Times New Roman"/>
              </w:rPr>
            </w:pPr>
            <w:r w:rsidRPr="00CC2A27">
              <w:rPr>
                <w:rFonts w:ascii="標楷體" w:hAnsi="標楷體" w:cs="Times New Roman"/>
              </w:rPr>
              <w:t>G004</w:t>
            </w:r>
          </w:p>
        </w:tc>
        <w:tc>
          <w:tcPr>
            <w:tcW w:w="223" w:type="pct"/>
          </w:tcPr>
          <w:p w14:paraId="743A9BBE" w14:textId="77777777" w:rsidR="001D6C34" w:rsidRPr="00CC2A27" w:rsidRDefault="001D6C34" w:rsidP="000F1EC9">
            <w:pPr>
              <w:rPr>
                <w:rFonts w:ascii="標楷體" w:hAnsi="標楷體" w:cs="Times New Roman"/>
              </w:rPr>
            </w:pPr>
            <w:r w:rsidRPr="00CC2A27">
              <w:rPr>
                <w:rFonts w:ascii="標楷體" w:hAnsi="標楷體" w:cs="Times New Roman"/>
              </w:rPr>
              <w:t>日誌管理</w:t>
            </w:r>
          </w:p>
        </w:tc>
        <w:tc>
          <w:tcPr>
            <w:tcW w:w="3047" w:type="pct"/>
          </w:tcPr>
          <w:p w14:paraId="0775C023" w14:textId="05A74ED8" w:rsidR="001D6C34" w:rsidRPr="00CC2A27" w:rsidRDefault="007F62FC" w:rsidP="000F1EC9">
            <w:pPr>
              <w:rPr>
                <w:rFonts w:ascii="標楷體" w:hAnsi="標楷體" w:cs="Times New Roman"/>
              </w:rPr>
            </w:pPr>
            <w:proofErr w:type="gramStart"/>
            <w:r w:rsidRPr="00CC2A27">
              <w:rPr>
                <w:rFonts w:ascii="標楷體" w:hAnsi="標楷體" w:cs="Times New Roman"/>
              </w:rPr>
              <w:t>各網元</w:t>
            </w:r>
            <w:proofErr w:type="gramEnd"/>
            <w:r w:rsidR="001D6C34" w:rsidRPr="00CC2A27">
              <w:rPr>
                <w:rFonts w:ascii="標楷體" w:hAnsi="標楷體" w:cs="Times New Roman"/>
              </w:rPr>
              <w:t>具備日誌與稽核紀錄，包含但不限於：(1)</w:t>
            </w:r>
            <w:proofErr w:type="gramStart"/>
            <w:r w:rsidR="001D6C34" w:rsidRPr="00CC2A27">
              <w:rPr>
                <w:rFonts w:ascii="標楷體" w:hAnsi="標楷體" w:cs="Times New Roman"/>
              </w:rPr>
              <w:t>設定檔異動</w:t>
            </w:r>
            <w:proofErr w:type="gramEnd"/>
            <w:r w:rsidR="001D6C34" w:rsidRPr="00CC2A27">
              <w:rPr>
                <w:rFonts w:ascii="標楷體" w:hAnsi="標楷體" w:cs="Times New Roman"/>
              </w:rPr>
              <w:t>、(2) 特權帳號的活動、(3)應用程式存取紀錄、(4)執行失敗紀錄、(5)日誌被中斷/刪除/異常存取、(5)</w:t>
            </w:r>
            <w:proofErr w:type="gramStart"/>
            <w:r w:rsidR="001D6C34" w:rsidRPr="00CC2A27">
              <w:rPr>
                <w:rFonts w:ascii="標楷體" w:hAnsi="標楷體" w:cs="Times New Roman"/>
              </w:rPr>
              <w:t>帳號提權紀錄</w:t>
            </w:r>
            <w:proofErr w:type="gramEnd"/>
            <w:r w:rsidR="001D6C34" w:rsidRPr="00CC2A27">
              <w:rPr>
                <w:rFonts w:ascii="標楷體" w:hAnsi="標楷體" w:cs="Times New Roman"/>
              </w:rPr>
              <w:t>…等事項。</w:t>
            </w:r>
          </w:p>
        </w:tc>
        <w:tc>
          <w:tcPr>
            <w:tcW w:w="223" w:type="pct"/>
          </w:tcPr>
          <w:p w14:paraId="23D1F371" w14:textId="77777777" w:rsidR="001D6C34" w:rsidRPr="00CC2A27" w:rsidRDefault="001D6C34" w:rsidP="000F1EC9">
            <w:pPr>
              <w:rPr>
                <w:rFonts w:ascii="標楷體" w:hAnsi="標楷體" w:cs="Times New Roman"/>
              </w:rPr>
            </w:pPr>
          </w:p>
        </w:tc>
        <w:tc>
          <w:tcPr>
            <w:tcW w:w="225" w:type="pct"/>
            <w:shd w:val="clear" w:color="auto" w:fill="auto"/>
          </w:tcPr>
          <w:p w14:paraId="4B58B8C9" w14:textId="4BFC2987" w:rsidR="001D6C34" w:rsidRPr="00CC2A27" w:rsidRDefault="001D6C34" w:rsidP="000F1EC9">
            <w:pPr>
              <w:rPr>
                <w:rFonts w:ascii="標楷體" w:hAnsi="標楷體" w:cs="Times New Roman"/>
              </w:rPr>
            </w:pPr>
          </w:p>
        </w:tc>
        <w:tc>
          <w:tcPr>
            <w:tcW w:w="223" w:type="pct"/>
            <w:shd w:val="clear" w:color="auto" w:fill="auto"/>
          </w:tcPr>
          <w:p w14:paraId="25B5C818" w14:textId="77777777" w:rsidR="001D6C34" w:rsidRPr="00CC2A27" w:rsidRDefault="001D6C34" w:rsidP="000F1EC9">
            <w:pPr>
              <w:rPr>
                <w:rFonts w:ascii="標楷體" w:hAnsi="標楷體" w:cs="Times New Roman"/>
              </w:rPr>
            </w:pPr>
          </w:p>
        </w:tc>
        <w:tc>
          <w:tcPr>
            <w:tcW w:w="251" w:type="pct"/>
          </w:tcPr>
          <w:p w14:paraId="49CA08B9" w14:textId="77777777" w:rsidR="001D6C34" w:rsidRPr="00CC2A27" w:rsidRDefault="001D6C34" w:rsidP="000F1EC9">
            <w:pPr>
              <w:rPr>
                <w:rFonts w:ascii="標楷體" w:hAnsi="標楷體" w:cs="Times New Roman"/>
              </w:rPr>
            </w:pPr>
          </w:p>
        </w:tc>
        <w:tc>
          <w:tcPr>
            <w:tcW w:w="223" w:type="pct"/>
          </w:tcPr>
          <w:p w14:paraId="66BD9066" w14:textId="77777777" w:rsidR="001D6C34" w:rsidRPr="00CC2A27" w:rsidRDefault="001D6C34" w:rsidP="000F1EC9">
            <w:pPr>
              <w:rPr>
                <w:rFonts w:ascii="標楷體" w:hAnsi="標楷體" w:cs="Times New Roman"/>
              </w:rPr>
            </w:pPr>
          </w:p>
        </w:tc>
        <w:tc>
          <w:tcPr>
            <w:tcW w:w="223" w:type="pct"/>
          </w:tcPr>
          <w:p w14:paraId="3C426E2E" w14:textId="77777777" w:rsidR="001D6C34" w:rsidRPr="00CC2A27" w:rsidRDefault="001D6C34" w:rsidP="000F1EC9">
            <w:pPr>
              <w:rPr>
                <w:rFonts w:ascii="標楷體" w:hAnsi="標楷體" w:cs="Times New Roman"/>
              </w:rPr>
            </w:pPr>
          </w:p>
        </w:tc>
      </w:tr>
      <w:tr w:rsidR="001D6C34" w:rsidRPr="00CC2A27" w14:paraId="03E92D08" w14:textId="5B899E98" w:rsidTr="00B33A4E">
        <w:trPr>
          <w:jc w:val="center"/>
        </w:trPr>
        <w:tc>
          <w:tcPr>
            <w:tcW w:w="359" w:type="pct"/>
            <w:shd w:val="clear" w:color="auto" w:fill="auto"/>
          </w:tcPr>
          <w:p w14:paraId="32C9E823" w14:textId="77777777" w:rsidR="001D6C34" w:rsidRPr="00CC2A27" w:rsidRDefault="001D6C34" w:rsidP="000F1EC9">
            <w:pPr>
              <w:rPr>
                <w:rFonts w:ascii="標楷體" w:hAnsi="標楷體" w:cs="Times New Roman"/>
              </w:rPr>
            </w:pPr>
            <w:r w:rsidRPr="00CC2A27">
              <w:rPr>
                <w:rFonts w:ascii="標楷體" w:hAnsi="標楷體" w:cs="Times New Roman"/>
              </w:rPr>
              <w:t>G005</w:t>
            </w:r>
          </w:p>
        </w:tc>
        <w:tc>
          <w:tcPr>
            <w:tcW w:w="223" w:type="pct"/>
          </w:tcPr>
          <w:p w14:paraId="06DB4CA0" w14:textId="77777777" w:rsidR="001D6C34" w:rsidRPr="00CC2A27" w:rsidRDefault="001D6C34" w:rsidP="000F1EC9">
            <w:pPr>
              <w:rPr>
                <w:rFonts w:ascii="標楷體" w:hAnsi="標楷體" w:cs="Times New Roman"/>
              </w:rPr>
            </w:pPr>
            <w:r w:rsidRPr="00CC2A27">
              <w:rPr>
                <w:rFonts w:ascii="標楷體" w:hAnsi="標楷體" w:cs="Times New Roman"/>
              </w:rPr>
              <w:t>日誌管理</w:t>
            </w:r>
          </w:p>
        </w:tc>
        <w:tc>
          <w:tcPr>
            <w:tcW w:w="3047" w:type="pct"/>
          </w:tcPr>
          <w:p w14:paraId="26175BA9" w14:textId="77777777" w:rsidR="001D6C34" w:rsidRPr="00CC2A27" w:rsidRDefault="001D6C34" w:rsidP="000F1EC9">
            <w:pPr>
              <w:rPr>
                <w:rFonts w:ascii="標楷體" w:hAnsi="標楷體" w:cs="Times New Roman"/>
              </w:rPr>
            </w:pPr>
            <w:r w:rsidRPr="00CC2A27">
              <w:rPr>
                <w:rFonts w:ascii="標楷體" w:hAnsi="標楷體" w:cs="Times New Roman"/>
              </w:rPr>
              <w:t>具備日誌須保留至少半年。</w:t>
            </w:r>
          </w:p>
        </w:tc>
        <w:tc>
          <w:tcPr>
            <w:tcW w:w="223" w:type="pct"/>
          </w:tcPr>
          <w:p w14:paraId="492406B9" w14:textId="77777777" w:rsidR="001D6C34" w:rsidRPr="00CC2A27" w:rsidRDefault="001D6C34" w:rsidP="000F1EC9">
            <w:pPr>
              <w:rPr>
                <w:rFonts w:ascii="標楷體" w:hAnsi="標楷體" w:cs="Times New Roman"/>
              </w:rPr>
            </w:pPr>
          </w:p>
        </w:tc>
        <w:tc>
          <w:tcPr>
            <w:tcW w:w="225" w:type="pct"/>
            <w:shd w:val="clear" w:color="auto" w:fill="auto"/>
          </w:tcPr>
          <w:p w14:paraId="69242B73" w14:textId="4874EFE5" w:rsidR="001D6C34" w:rsidRPr="00CC2A27" w:rsidRDefault="001D6C34" w:rsidP="000F1EC9">
            <w:pPr>
              <w:rPr>
                <w:rFonts w:ascii="標楷體" w:hAnsi="標楷體" w:cs="Times New Roman"/>
              </w:rPr>
            </w:pPr>
          </w:p>
        </w:tc>
        <w:tc>
          <w:tcPr>
            <w:tcW w:w="223" w:type="pct"/>
            <w:shd w:val="clear" w:color="auto" w:fill="auto"/>
          </w:tcPr>
          <w:p w14:paraId="2BA3B870" w14:textId="77777777" w:rsidR="001D6C34" w:rsidRPr="00CC2A27" w:rsidRDefault="001D6C34" w:rsidP="000F1EC9">
            <w:pPr>
              <w:rPr>
                <w:rFonts w:ascii="標楷體" w:hAnsi="標楷體" w:cs="Times New Roman"/>
              </w:rPr>
            </w:pPr>
          </w:p>
        </w:tc>
        <w:tc>
          <w:tcPr>
            <w:tcW w:w="251" w:type="pct"/>
          </w:tcPr>
          <w:p w14:paraId="42E77C7A" w14:textId="77777777" w:rsidR="001D6C34" w:rsidRPr="00CC2A27" w:rsidRDefault="001D6C34" w:rsidP="000F1EC9">
            <w:pPr>
              <w:rPr>
                <w:rFonts w:ascii="標楷體" w:hAnsi="標楷體" w:cs="Times New Roman"/>
              </w:rPr>
            </w:pPr>
          </w:p>
        </w:tc>
        <w:tc>
          <w:tcPr>
            <w:tcW w:w="223" w:type="pct"/>
          </w:tcPr>
          <w:p w14:paraId="459F1B5A" w14:textId="77777777" w:rsidR="001D6C34" w:rsidRPr="00CC2A27" w:rsidRDefault="001D6C34" w:rsidP="000F1EC9">
            <w:pPr>
              <w:rPr>
                <w:rFonts w:ascii="標楷體" w:hAnsi="標楷體" w:cs="Times New Roman"/>
              </w:rPr>
            </w:pPr>
          </w:p>
        </w:tc>
        <w:tc>
          <w:tcPr>
            <w:tcW w:w="223" w:type="pct"/>
          </w:tcPr>
          <w:p w14:paraId="49961CC9" w14:textId="77777777" w:rsidR="001D6C34" w:rsidRPr="00CC2A27" w:rsidRDefault="001D6C34" w:rsidP="000F1EC9">
            <w:pPr>
              <w:rPr>
                <w:rFonts w:ascii="標楷體" w:hAnsi="標楷體" w:cs="Times New Roman"/>
              </w:rPr>
            </w:pPr>
          </w:p>
        </w:tc>
      </w:tr>
      <w:tr w:rsidR="001D6C34" w:rsidRPr="00CC2A27" w14:paraId="4341BB5E" w14:textId="1EDB369E" w:rsidTr="00B33A4E">
        <w:trPr>
          <w:jc w:val="center"/>
        </w:trPr>
        <w:tc>
          <w:tcPr>
            <w:tcW w:w="359" w:type="pct"/>
            <w:shd w:val="clear" w:color="auto" w:fill="auto"/>
          </w:tcPr>
          <w:p w14:paraId="23713D83" w14:textId="77777777" w:rsidR="001D6C34" w:rsidRPr="00CC2A27" w:rsidRDefault="001D6C34" w:rsidP="000F1EC9">
            <w:pPr>
              <w:rPr>
                <w:rFonts w:ascii="標楷體" w:hAnsi="標楷體" w:cs="Times New Roman"/>
              </w:rPr>
            </w:pPr>
            <w:r w:rsidRPr="00CC2A27">
              <w:rPr>
                <w:rFonts w:ascii="標楷體" w:hAnsi="標楷體" w:cs="Times New Roman"/>
              </w:rPr>
              <w:t>G006</w:t>
            </w:r>
          </w:p>
        </w:tc>
        <w:tc>
          <w:tcPr>
            <w:tcW w:w="223" w:type="pct"/>
          </w:tcPr>
          <w:p w14:paraId="4A518782" w14:textId="77777777" w:rsidR="001D6C34" w:rsidRPr="00CC2A27" w:rsidRDefault="001D6C34" w:rsidP="000F1EC9">
            <w:pPr>
              <w:rPr>
                <w:rFonts w:ascii="標楷體" w:hAnsi="標楷體" w:cs="Times New Roman"/>
              </w:rPr>
            </w:pPr>
            <w:r w:rsidRPr="00CC2A27">
              <w:rPr>
                <w:rFonts w:ascii="標楷體" w:hAnsi="標楷體" w:cs="Times New Roman"/>
              </w:rPr>
              <w:t>日誌管理</w:t>
            </w:r>
          </w:p>
        </w:tc>
        <w:tc>
          <w:tcPr>
            <w:tcW w:w="3047" w:type="pct"/>
          </w:tcPr>
          <w:p w14:paraId="34C8538E" w14:textId="77777777" w:rsidR="001D6C34" w:rsidRPr="00CC2A27" w:rsidRDefault="001D6C34" w:rsidP="000F1EC9">
            <w:pPr>
              <w:rPr>
                <w:rFonts w:ascii="標楷體" w:hAnsi="標楷體" w:cs="Times New Roman"/>
              </w:rPr>
            </w:pPr>
            <w:r w:rsidRPr="00CC2A27">
              <w:rPr>
                <w:rFonts w:ascii="標楷體" w:hAnsi="標楷體" w:cs="Times New Roman"/>
              </w:rPr>
              <w:t>具備日誌紀錄定期檢視及發掘異常並主動處理能力。</w:t>
            </w:r>
          </w:p>
        </w:tc>
        <w:tc>
          <w:tcPr>
            <w:tcW w:w="223" w:type="pct"/>
          </w:tcPr>
          <w:p w14:paraId="7D82E478" w14:textId="77777777" w:rsidR="001D6C34" w:rsidRPr="00CC2A27" w:rsidRDefault="001D6C34" w:rsidP="000F1EC9">
            <w:pPr>
              <w:rPr>
                <w:rFonts w:ascii="標楷體" w:hAnsi="標楷體" w:cs="Times New Roman"/>
              </w:rPr>
            </w:pPr>
          </w:p>
        </w:tc>
        <w:tc>
          <w:tcPr>
            <w:tcW w:w="225" w:type="pct"/>
            <w:shd w:val="clear" w:color="auto" w:fill="auto"/>
          </w:tcPr>
          <w:p w14:paraId="043A3373" w14:textId="0622BB95" w:rsidR="001D6C34" w:rsidRPr="00CC2A27" w:rsidRDefault="001D6C34" w:rsidP="000F1EC9">
            <w:pPr>
              <w:rPr>
                <w:rFonts w:ascii="標楷體" w:hAnsi="標楷體" w:cs="Times New Roman"/>
              </w:rPr>
            </w:pPr>
          </w:p>
        </w:tc>
        <w:tc>
          <w:tcPr>
            <w:tcW w:w="223" w:type="pct"/>
            <w:shd w:val="clear" w:color="auto" w:fill="auto"/>
          </w:tcPr>
          <w:p w14:paraId="47D4737B" w14:textId="77777777" w:rsidR="001D6C34" w:rsidRPr="00CC2A27" w:rsidRDefault="001D6C34" w:rsidP="000F1EC9">
            <w:pPr>
              <w:rPr>
                <w:rFonts w:ascii="標楷體" w:hAnsi="標楷體" w:cs="Times New Roman"/>
              </w:rPr>
            </w:pPr>
          </w:p>
        </w:tc>
        <w:tc>
          <w:tcPr>
            <w:tcW w:w="251" w:type="pct"/>
          </w:tcPr>
          <w:p w14:paraId="3C5F1212" w14:textId="77777777" w:rsidR="001D6C34" w:rsidRPr="00CC2A27" w:rsidRDefault="001D6C34" w:rsidP="000F1EC9">
            <w:pPr>
              <w:rPr>
                <w:rFonts w:ascii="標楷體" w:hAnsi="標楷體" w:cs="Times New Roman"/>
              </w:rPr>
            </w:pPr>
          </w:p>
        </w:tc>
        <w:tc>
          <w:tcPr>
            <w:tcW w:w="223" w:type="pct"/>
          </w:tcPr>
          <w:p w14:paraId="264514F5" w14:textId="77777777" w:rsidR="001D6C34" w:rsidRPr="00CC2A27" w:rsidRDefault="001D6C34" w:rsidP="000F1EC9">
            <w:pPr>
              <w:rPr>
                <w:rFonts w:ascii="標楷體" w:hAnsi="標楷體" w:cs="Times New Roman"/>
              </w:rPr>
            </w:pPr>
          </w:p>
        </w:tc>
        <w:tc>
          <w:tcPr>
            <w:tcW w:w="223" w:type="pct"/>
          </w:tcPr>
          <w:p w14:paraId="5ACB1EF1" w14:textId="77777777" w:rsidR="001D6C34" w:rsidRPr="00CC2A27" w:rsidRDefault="001D6C34" w:rsidP="000F1EC9">
            <w:pPr>
              <w:rPr>
                <w:rFonts w:ascii="標楷體" w:hAnsi="標楷體" w:cs="Times New Roman"/>
              </w:rPr>
            </w:pPr>
          </w:p>
        </w:tc>
      </w:tr>
      <w:tr w:rsidR="001D6C34" w:rsidRPr="00CC2A27" w14:paraId="6E4B80EF" w14:textId="3D6EF1B2" w:rsidTr="00B33A4E">
        <w:trPr>
          <w:jc w:val="center"/>
        </w:trPr>
        <w:tc>
          <w:tcPr>
            <w:tcW w:w="359" w:type="pct"/>
            <w:shd w:val="clear" w:color="auto" w:fill="auto"/>
          </w:tcPr>
          <w:p w14:paraId="4BBDE01C" w14:textId="77777777" w:rsidR="001D6C34" w:rsidRPr="00CC2A27" w:rsidRDefault="001D6C34" w:rsidP="000F1EC9">
            <w:pPr>
              <w:rPr>
                <w:rFonts w:ascii="標楷體" w:hAnsi="標楷體" w:cs="Times New Roman"/>
              </w:rPr>
            </w:pPr>
            <w:r w:rsidRPr="00CC2A27">
              <w:rPr>
                <w:rFonts w:ascii="標楷體" w:hAnsi="標楷體" w:cs="Times New Roman"/>
              </w:rPr>
              <w:t>G007</w:t>
            </w:r>
          </w:p>
        </w:tc>
        <w:tc>
          <w:tcPr>
            <w:tcW w:w="223" w:type="pct"/>
          </w:tcPr>
          <w:p w14:paraId="4E4B7FA4" w14:textId="77777777" w:rsidR="001D6C34" w:rsidRPr="00CC2A27" w:rsidRDefault="001D6C34" w:rsidP="000F1EC9">
            <w:pPr>
              <w:rPr>
                <w:rFonts w:ascii="標楷體" w:hAnsi="標楷體" w:cs="Times New Roman"/>
              </w:rPr>
            </w:pPr>
            <w:r w:rsidRPr="00CC2A27">
              <w:rPr>
                <w:rFonts w:ascii="標楷體" w:hAnsi="標楷體" w:cs="Times New Roman"/>
              </w:rPr>
              <w:t>安全管理</w:t>
            </w:r>
          </w:p>
        </w:tc>
        <w:tc>
          <w:tcPr>
            <w:tcW w:w="3047" w:type="pct"/>
          </w:tcPr>
          <w:p w14:paraId="416C9EE1" w14:textId="77777777" w:rsidR="001D6C34" w:rsidRPr="00CC2A27" w:rsidRDefault="001D6C34" w:rsidP="000F1EC9">
            <w:pPr>
              <w:rPr>
                <w:rFonts w:ascii="標楷體" w:hAnsi="標楷體" w:cs="Times New Roman"/>
              </w:rPr>
            </w:pPr>
            <w:r w:rsidRPr="00CC2A27">
              <w:rPr>
                <w:rFonts w:ascii="標楷體" w:hAnsi="標楷體" w:cs="Times New Roman"/>
              </w:rPr>
              <w:t>具備不限於透過防火牆、入侵偵測、防毒牆、應用程式防火牆及APT偵測設備…</w:t>
            </w:r>
            <w:proofErr w:type="gramStart"/>
            <w:r w:rsidRPr="00CC2A27">
              <w:rPr>
                <w:rFonts w:ascii="標楷體" w:hAnsi="標楷體" w:cs="Times New Roman"/>
              </w:rPr>
              <w:t>等資安設備</w:t>
            </w:r>
            <w:proofErr w:type="gramEnd"/>
            <w:r w:rsidRPr="00CC2A27">
              <w:rPr>
                <w:rFonts w:ascii="標楷體" w:hAnsi="標楷體" w:cs="Times New Roman"/>
              </w:rPr>
              <w:t>保護資訊相關系統與服務。</w:t>
            </w:r>
          </w:p>
        </w:tc>
        <w:tc>
          <w:tcPr>
            <w:tcW w:w="223" w:type="pct"/>
          </w:tcPr>
          <w:p w14:paraId="57CD8208" w14:textId="77777777" w:rsidR="001D6C34" w:rsidRPr="00CC2A27" w:rsidRDefault="001D6C34" w:rsidP="000F1EC9">
            <w:pPr>
              <w:rPr>
                <w:rFonts w:ascii="標楷體" w:hAnsi="標楷體" w:cs="Times New Roman"/>
              </w:rPr>
            </w:pPr>
          </w:p>
        </w:tc>
        <w:tc>
          <w:tcPr>
            <w:tcW w:w="225" w:type="pct"/>
            <w:shd w:val="clear" w:color="auto" w:fill="auto"/>
          </w:tcPr>
          <w:p w14:paraId="7F17F194" w14:textId="2183C948" w:rsidR="001D6C34" w:rsidRPr="00CC2A27" w:rsidRDefault="001D6C34" w:rsidP="000F1EC9">
            <w:pPr>
              <w:rPr>
                <w:rFonts w:ascii="標楷體" w:hAnsi="標楷體" w:cs="Times New Roman"/>
              </w:rPr>
            </w:pPr>
          </w:p>
        </w:tc>
        <w:tc>
          <w:tcPr>
            <w:tcW w:w="223" w:type="pct"/>
            <w:shd w:val="clear" w:color="auto" w:fill="auto"/>
          </w:tcPr>
          <w:p w14:paraId="549BC4C8" w14:textId="77777777" w:rsidR="001D6C34" w:rsidRPr="00CC2A27" w:rsidRDefault="001D6C34" w:rsidP="000F1EC9">
            <w:pPr>
              <w:rPr>
                <w:rFonts w:ascii="標楷體" w:hAnsi="標楷體" w:cs="Times New Roman"/>
              </w:rPr>
            </w:pPr>
          </w:p>
        </w:tc>
        <w:tc>
          <w:tcPr>
            <w:tcW w:w="251" w:type="pct"/>
          </w:tcPr>
          <w:p w14:paraId="76D91CF9" w14:textId="77777777" w:rsidR="001D6C34" w:rsidRPr="00CC2A27" w:rsidRDefault="001D6C34" w:rsidP="000F1EC9">
            <w:pPr>
              <w:rPr>
                <w:rFonts w:ascii="標楷體" w:hAnsi="標楷體" w:cs="Times New Roman"/>
              </w:rPr>
            </w:pPr>
          </w:p>
        </w:tc>
        <w:tc>
          <w:tcPr>
            <w:tcW w:w="223" w:type="pct"/>
          </w:tcPr>
          <w:p w14:paraId="02396104" w14:textId="77777777" w:rsidR="001D6C34" w:rsidRPr="00CC2A27" w:rsidRDefault="001D6C34" w:rsidP="000F1EC9">
            <w:pPr>
              <w:rPr>
                <w:rFonts w:ascii="標楷體" w:hAnsi="標楷體" w:cs="Times New Roman"/>
              </w:rPr>
            </w:pPr>
          </w:p>
        </w:tc>
        <w:tc>
          <w:tcPr>
            <w:tcW w:w="223" w:type="pct"/>
          </w:tcPr>
          <w:p w14:paraId="643B13F3" w14:textId="77777777" w:rsidR="001D6C34" w:rsidRPr="00CC2A27" w:rsidRDefault="001D6C34" w:rsidP="000F1EC9">
            <w:pPr>
              <w:rPr>
                <w:rFonts w:ascii="標楷體" w:hAnsi="標楷體" w:cs="Times New Roman"/>
              </w:rPr>
            </w:pPr>
          </w:p>
        </w:tc>
      </w:tr>
      <w:tr w:rsidR="001D6C34" w:rsidRPr="00CC2A27" w14:paraId="7716CAEF" w14:textId="49794CC2" w:rsidTr="00B33A4E">
        <w:trPr>
          <w:jc w:val="center"/>
        </w:trPr>
        <w:tc>
          <w:tcPr>
            <w:tcW w:w="359" w:type="pct"/>
            <w:shd w:val="clear" w:color="auto" w:fill="auto"/>
          </w:tcPr>
          <w:p w14:paraId="619E50A7" w14:textId="77777777" w:rsidR="001D6C34" w:rsidRPr="00CC2A27" w:rsidRDefault="001D6C34" w:rsidP="000F1EC9">
            <w:pPr>
              <w:rPr>
                <w:rFonts w:ascii="標楷體" w:hAnsi="標楷體" w:cs="Times New Roman"/>
              </w:rPr>
            </w:pPr>
            <w:r w:rsidRPr="00CC2A27">
              <w:rPr>
                <w:rFonts w:ascii="標楷體" w:hAnsi="標楷體" w:cs="Times New Roman"/>
              </w:rPr>
              <w:t>G008</w:t>
            </w:r>
          </w:p>
        </w:tc>
        <w:tc>
          <w:tcPr>
            <w:tcW w:w="223" w:type="pct"/>
          </w:tcPr>
          <w:p w14:paraId="118902F1" w14:textId="77777777" w:rsidR="001D6C34" w:rsidRPr="00CC2A27" w:rsidRDefault="001D6C34" w:rsidP="000F1EC9">
            <w:pPr>
              <w:rPr>
                <w:rFonts w:ascii="標楷體" w:hAnsi="標楷體" w:cs="Times New Roman"/>
              </w:rPr>
            </w:pPr>
            <w:r w:rsidRPr="00CC2A27">
              <w:rPr>
                <w:rFonts w:ascii="標楷體" w:hAnsi="標楷體" w:cs="Times New Roman"/>
              </w:rPr>
              <w:t>安全管理</w:t>
            </w:r>
          </w:p>
        </w:tc>
        <w:tc>
          <w:tcPr>
            <w:tcW w:w="3047" w:type="pct"/>
          </w:tcPr>
          <w:p w14:paraId="50429D15" w14:textId="77777777" w:rsidR="001D6C34" w:rsidRPr="00CC2A27" w:rsidRDefault="001D6C34" w:rsidP="000F1EC9">
            <w:pPr>
              <w:rPr>
                <w:rFonts w:ascii="標楷體" w:hAnsi="標楷體" w:cs="Times New Roman"/>
              </w:rPr>
            </w:pPr>
            <w:r w:rsidRPr="00CC2A27">
              <w:rPr>
                <w:rFonts w:ascii="標楷體" w:hAnsi="標楷體" w:cs="Times New Roman"/>
              </w:rPr>
              <w:t>具備能力提供邊界網路連線僅開放必須使用的IP及Port，其餘皆關閉。</w:t>
            </w:r>
          </w:p>
        </w:tc>
        <w:tc>
          <w:tcPr>
            <w:tcW w:w="223" w:type="pct"/>
          </w:tcPr>
          <w:p w14:paraId="2E4C68F2" w14:textId="77777777" w:rsidR="001D6C34" w:rsidRPr="00CC2A27" w:rsidRDefault="001D6C34" w:rsidP="000F1EC9">
            <w:pPr>
              <w:rPr>
                <w:rFonts w:ascii="標楷體" w:hAnsi="標楷體" w:cs="Times New Roman"/>
              </w:rPr>
            </w:pPr>
          </w:p>
        </w:tc>
        <w:tc>
          <w:tcPr>
            <w:tcW w:w="225" w:type="pct"/>
            <w:shd w:val="clear" w:color="auto" w:fill="auto"/>
          </w:tcPr>
          <w:p w14:paraId="26911E0D" w14:textId="02025390" w:rsidR="001D6C34" w:rsidRPr="00CC2A27" w:rsidRDefault="001D6C34" w:rsidP="000F1EC9">
            <w:pPr>
              <w:rPr>
                <w:rFonts w:ascii="標楷體" w:hAnsi="標楷體" w:cs="Times New Roman"/>
              </w:rPr>
            </w:pPr>
          </w:p>
        </w:tc>
        <w:tc>
          <w:tcPr>
            <w:tcW w:w="223" w:type="pct"/>
            <w:shd w:val="clear" w:color="auto" w:fill="auto"/>
          </w:tcPr>
          <w:p w14:paraId="283A9006" w14:textId="77777777" w:rsidR="001D6C34" w:rsidRPr="00CC2A27" w:rsidRDefault="001D6C34" w:rsidP="000F1EC9">
            <w:pPr>
              <w:rPr>
                <w:rFonts w:ascii="標楷體" w:hAnsi="標楷體" w:cs="Times New Roman"/>
              </w:rPr>
            </w:pPr>
          </w:p>
        </w:tc>
        <w:tc>
          <w:tcPr>
            <w:tcW w:w="251" w:type="pct"/>
          </w:tcPr>
          <w:p w14:paraId="69B3EB9A" w14:textId="77777777" w:rsidR="001D6C34" w:rsidRPr="00CC2A27" w:rsidRDefault="001D6C34" w:rsidP="000F1EC9">
            <w:pPr>
              <w:rPr>
                <w:rFonts w:ascii="標楷體" w:hAnsi="標楷體" w:cs="Times New Roman"/>
              </w:rPr>
            </w:pPr>
          </w:p>
        </w:tc>
        <w:tc>
          <w:tcPr>
            <w:tcW w:w="223" w:type="pct"/>
          </w:tcPr>
          <w:p w14:paraId="36626057" w14:textId="77777777" w:rsidR="001D6C34" w:rsidRPr="00CC2A27" w:rsidRDefault="001D6C34" w:rsidP="000F1EC9">
            <w:pPr>
              <w:rPr>
                <w:rFonts w:ascii="標楷體" w:hAnsi="標楷體" w:cs="Times New Roman"/>
              </w:rPr>
            </w:pPr>
          </w:p>
        </w:tc>
        <w:tc>
          <w:tcPr>
            <w:tcW w:w="223" w:type="pct"/>
          </w:tcPr>
          <w:p w14:paraId="4D829581" w14:textId="77777777" w:rsidR="001D6C34" w:rsidRPr="00CC2A27" w:rsidRDefault="001D6C34" w:rsidP="000F1EC9">
            <w:pPr>
              <w:rPr>
                <w:rFonts w:ascii="標楷體" w:hAnsi="標楷體" w:cs="Times New Roman"/>
              </w:rPr>
            </w:pPr>
          </w:p>
        </w:tc>
      </w:tr>
      <w:tr w:rsidR="001D6C34" w:rsidRPr="00CC2A27" w14:paraId="435C0315" w14:textId="25AE4657" w:rsidTr="00B33A4E">
        <w:trPr>
          <w:jc w:val="center"/>
        </w:trPr>
        <w:tc>
          <w:tcPr>
            <w:tcW w:w="359" w:type="pct"/>
            <w:shd w:val="clear" w:color="auto" w:fill="auto"/>
          </w:tcPr>
          <w:p w14:paraId="40743127" w14:textId="77777777" w:rsidR="001D6C34" w:rsidRPr="00CC2A27" w:rsidRDefault="001D6C34" w:rsidP="000F1EC9">
            <w:pPr>
              <w:rPr>
                <w:rFonts w:ascii="標楷體" w:hAnsi="標楷體" w:cs="Times New Roman"/>
              </w:rPr>
            </w:pPr>
            <w:r w:rsidRPr="00CC2A27">
              <w:rPr>
                <w:rFonts w:ascii="標楷體" w:hAnsi="標楷體" w:cs="Times New Roman"/>
              </w:rPr>
              <w:t>G009</w:t>
            </w:r>
          </w:p>
        </w:tc>
        <w:tc>
          <w:tcPr>
            <w:tcW w:w="223" w:type="pct"/>
          </w:tcPr>
          <w:p w14:paraId="448E8899" w14:textId="77777777" w:rsidR="001D6C34" w:rsidRPr="00CC2A27" w:rsidRDefault="001D6C34" w:rsidP="000F1EC9">
            <w:pPr>
              <w:rPr>
                <w:rFonts w:ascii="標楷體" w:hAnsi="標楷體" w:cs="Times New Roman"/>
              </w:rPr>
            </w:pPr>
            <w:r w:rsidRPr="00CC2A27">
              <w:rPr>
                <w:rFonts w:ascii="標楷體" w:hAnsi="標楷體" w:cs="Times New Roman"/>
              </w:rPr>
              <w:t>安全管理</w:t>
            </w:r>
          </w:p>
        </w:tc>
        <w:tc>
          <w:tcPr>
            <w:tcW w:w="3047" w:type="pct"/>
          </w:tcPr>
          <w:p w14:paraId="2B1B30D9" w14:textId="77777777" w:rsidR="001D6C34" w:rsidRPr="00CC2A27" w:rsidRDefault="001D6C34" w:rsidP="000F1EC9">
            <w:pPr>
              <w:rPr>
                <w:rFonts w:ascii="標楷體" w:hAnsi="標楷體" w:cs="Times New Roman"/>
              </w:rPr>
            </w:pPr>
            <w:r w:rsidRPr="00CC2A27">
              <w:rPr>
                <w:rFonts w:ascii="標楷體" w:hAnsi="標楷體" w:cs="Times New Roman"/>
              </w:rPr>
              <w:t>具備能力提供本計畫核心系統應設計合適</w:t>
            </w:r>
            <w:proofErr w:type="gramStart"/>
            <w:r w:rsidRPr="00CC2A27">
              <w:rPr>
                <w:rFonts w:ascii="標楷體" w:hAnsi="標楷體" w:cs="Times New Roman"/>
              </w:rPr>
              <w:t>之網段區</w:t>
            </w:r>
            <w:proofErr w:type="gramEnd"/>
            <w:r w:rsidRPr="00CC2A27">
              <w:rPr>
                <w:rFonts w:ascii="標楷體" w:hAnsi="標楷體" w:cs="Times New Roman"/>
              </w:rPr>
              <w:t>隔，以避免駭客或惡意程式在</w:t>
            </w:r>
            <w:proofErr w:type="gramStart"/>
            <w:r w:rsidRPr="00CC2A27">
              <w:rPr>
                <w:rFonts w:ascii="標楷體" w:hAnsi="標楷體" w:cs="Times New Roman"/>
              </w:rPr>
              <w:t>各網段間</w:t>
            </w:r>
            <w:proofErr w:type="gramEnd"/>
            <w:r w:rsidRPr="00CC2A27">
              <w:rPr>
                <w:rFonts w:ascii="標楷體" w:hAnsi="標楷體" w:cs="Times New Roman"/>
              </w:rPr>
              <w:t>散佈或傳染。</w:t>
            </w:r>
          </w:p>
        </w:tc>
        <w:tc>
          <w:tcPr>
            <w:tcW w:w="223" w:type="pct"/>
          </w:tcPr>
          <w:p w14:paraId="1EE47F02" w14:textId="77777777" w:rsidR="001D6C34" w:rsidRPr="00CC2A27" w:rsidRDefault="001D6C34" w:rsidP="000F1EC9">
            <w:pPr>
              <w:rPr>
                <w:rFonts w:ascii="標楷體" w:hAnsi="標楷體" w:cs="Times New Roman"/>
              </w:rPr>
            </w:pPr>
          </w:p>
        </w:tc>
        <w:tc>
          <w:tcPr>
            <w:tcW w:w="225" w:type="pct"/>
            <w:shd w:val="clear" w:color="auto" w:fill="auto"/>
          </w:tcPr>
          <w:p w14:paraId="4D2DB173" w14:textId="4462D725" w:rsidR="001D6C34" w:rsidRPr="00CC2A27" w:rsidRDefault="001D6C34" w:rsidP="000F1EC9">
            <w:pPr>
              <w:rPr>
                <w:rFonts w:ascii="標楷體" w:hAnsi="標楷體" w:cs="Times New Roman"/>
              </w:rPr>
            </w:pPr>
          </w:p>
        </w:tc>
        <w:tc>
          <w:tcPr>
            <w:tcW w:w="223" w:type="pct"/>
            <w:shd w:val="clear" w:color="auto" w:fill="auto"/>
          </w:tcPr>
          <w:p w14:paraId="6CFD6097" w14:textId="77777777" w:rsidR="001D6C34" w:rsidRPr="00CC2A27" w:rsidRDefault="001D6C34" w:rsidP="000F1EC9">
            <w:pPr>
              <w:rPr>
                <w:rFonts w:ascii="標楷體" w:hAnsi="標楷體" w:cs="Times New Roman"/>
              </w:rPr>
            </w:pPr>
          </w:p>
        </w:tc>
        <w:tc>
          <w:tcPr>
            <w:tcW w:w="251" w:type="pct"/>
          </w:tcPr>
          <w:p w14:paraId="4F6F7C90" w14:textId="77777777" w:rsidR="001D6C34" w:rsidRPr="00CC2A27" w:rsidRDefault="001D6C34" w:rsidP="000F1EC9">
            <w:pPr>
              <w:rPr>
                <w:rFonts w:ascii="標楷體" w:hAnsi="標楷體" w:cs="Times New Roman"/>
              </w:rPr>
            </w:pPr>
          </w:p>
        </w:tc>
        <w:tc>
          <w:tcPr>
            <w:tcW w:w="223" w:type="pct"/>
          </w:tcPr>
          <w:p w14:paraId="030A75F6" w14:textId="77777777" w:rsidR="001D6C34" w:rsidRPr="00CC2A27" w:rsidRDefault="001D6C34" w:rsidP="000F1EC9">
            <w:pPr>
              <w:rPr>
                <w:rFonts w:ascii="標楷體" w:hAnsi="標楷體" w:cs="Times New Roman"/>
              </w:rPr>
            </w:pPr>
          </w:p>
        </w:tc>
        <w:tc>
          <w:tcPr>
            <w:tcW w:w="223" w:type="pct"/>
          </w:tcPr>
          <w:p w14:paraId="29CD2E3B" w14:textId="77777777" w:rsidR="001D6C34" w:rsidRPr="00CC2A27" w:rsidRDefault="001D6C34" w:rsidP="000F1EC9">
            <w:pPr>
              <w:rPr>
                <w:rFonts w:ascii="標楷體" w:hAnsi="標楷體" w:cs="Times New Roman"/>
              </w:rPr>
            </w:pPr>
          </w:p>
        </w:tc>
      </w:tr>
      <w:tr w:rsidR="001D6C34" w:rsidRPr="00CC2A27" w14:paraId="307DD684" w14:textId="3F7350DF" w:rsidTr="00B33A4E">
        <w:trPr>
          <w:jc w:val="center"/>
        </w:trPr>
        <w:tc>
          <w:tcPr>
            <w:tcW w:w="359" w:type="pct"/>
            <w:shd w:val="clear" w:color="auto" w:fill="auto"/>
          </w:tcPr>
          <w:p w14:paraId="3BEF169F" w14:textId="77777777" w:rsidR="001D6C34" w:rsidRPr="00CC2A27" w:rsidRDefault="001D6C34" w:rsidP="000F1EC9">
            <w:pPr>
              <w:rPr>
                <w:rFonts w:ascii="標楷體" w:hAnsi="標楷體" w:cs="Times New Roman"/>
              </w:rPr>
            </w:pPr>
            <w:r w:rsidRPr="00CC2A27">
              <w:rPr>
                <w:rFonts w:ascii="標楷體" w:hAnsi="標楷體" w:cs="Times New Roman"/>
              </w:rPr>
              <w:t>G010</w:t>
            </w:r>
          </w:p>
        </w:tc>
        <w:tc>
          <w:tcPr>
            <w:tcW w:w="223" w:type="pct"/>
          </w:tcPr>
          <w:p w14:paraId="5E43A202" w14:textId="77777777" w:rsidR="001D6C34" w:rsidRPr="00CC2A27" w:rsidRDefault="001D6C34" w:rsidP="000F1EC9">
            <w:pPr>
              <w:rPr>
                <w:rFonts w:ascii="標楷體" w:hAnsi="標楷體" w:cs="Times New Roman"/>
              </w:rPr>
            </w:pPr>
            <w:r w:rsidRPr="00CC2A27">
              <w:rPr>
                <w:rFonts w:ascii="標楷體" w:hAnsi="標楷體" w:cs="Times New Roman"/>
              </w:rPr>
              <w:t>安全管理</w:t>
            </w:r>
          </w:p>
        </w:tc>
        <w:tc>
          <w:tcPr>
            <w:tcW w:w="3047" w:type="pct"/>
          </w:tcPr>
          <w:p w14:paraId="63AB152B" w14:textId="77777777" w:rsidR="001D6C34" w:rsidRPr="00CC2A27" w:rsidRDefault="001D6C34" w:rsidP="000F1EC9">
            <w:pPr>
              <w:rPr>
                <w:rFonts w:ascii="標楷體" w:hAnsi="標楷體" w:cs="Times New Roman"/>
              </w:rPr>
            </w:pPr>
            <w:r w:rsidRPr="00CC2A27">
              <w:rPr>
                <w:rFonts w:ascii="標楷體" w:hAnsi="標楷體" w:cs="Times New Roman"/>
              </w:rPr>
              <w:t>具備能力提供網路若有敏感資料或機密資料</w:t>
            </w:r>
            <w:proofErr w:type="gramStart"/>
            <w:r w:rsidRPr="00CC2A27">
              <w:rPr>
                <w:rFonts w:ascii="標楷體" w:hAnsi="標楷體" w:cs="Times New Roman"/>
              </w:rPr>
              <w:t>（</w:t>
            </w:r>
            <w:proofErr w:type="gramEnd"/>
            <w:r w:rsidRPr="00CC2A27">
              <w:rPr>
                <w:rFonts w:ascii="標楷體" w:hAnsi="標楷體" w:cs="Times New Roman"/>
              </w:rPr>
              <w:t>如：個人資料或營業秘密</w:t>
            </w:r>
            <w:proofErr w:type="gramStart"/>
            <w:r w:rsidRPr="00CC2A27">
              <w:rPr>
                <w:rFonts w:ascii="標楷體" w:hAnsi="標楷體" w:cs="Times New Roman"/>
              </w:rPr>
              <w:t>）</w:t>
            </w:r>
            <w:proofErr w:type="gramEnd"/>
            <w:r w:rsidRPr="00CC2A27">
              <w:rPr>
                <w:rFonts w:ascii="標楷體" w:hAnsi="標楷體" w:cs="Times New Roman"/>
              </w:rPr>
              <w:t>的傳輸，資料本身加密或資料傳輸時必須建立安全的加密通道及資料管控措施。</w:t>
            </w:r>
          </w:p>
        </w:tc>
        <w:tc>
          <w:tcPr>
            <w:tcW w:w="223" w:type="pct"/>
          </w:tcPr>
          <w:p w14:paraId="14FD6544" w14:textId="77777777" w:rsidR="001D6C34" w:rsidRPr="00CC2A27" w:rsidRDefault="001D6C34" w:rsidP="000F1EC9">
            <w:pPr>
              <w:rPr>
                <w:rFonts w:ascii="標楷體" w:hAnsi="標楷體" w:cs="Times New Roman"/>
              </w:rPr>
            </w:pPr>
          </w:p>
        </w:tc>
        <w:tc>
          <w:tcPr>
            <w:tcW w:w="225" w:type="pct"/>
            <w:shd w:val="clear" w:color="auto" w:fill="auto"/>
          </w:tcPr>
          <w:p w14:paraId="355808C9" w14:textId="3EE93E07" w:rsidR="001D6C34" w:rsidRPr="00CC2A27" w:rsidRDefault="001D6C34" w:rsidP="000F1EC9">
            <w:pPr>
              <w:rPr>
                <w:rFonts w:ascii="標楷體" w:hAnsi="標楷體" w:cs="Times New Roman"/>
              </w:rPr>
            </w:pPr>
          </w:p>
        </w:tc>
        <w:tc>
          <w:tcPr>
            <w:tcW w:w="223" w:type="pct"/>
            <w:shd w:val="clear" w:color="auto" w:fill="auto"/>
          </w:tcPr>
          <w:p w14:paraId="0D55CBA8" w14:textId="77777777" w:rsidR="001D6C34" w:rsidRPr="00CC2A27" w:rsidRDefault="001D6C34" w:rsidP="000F1EC9">
            <w:pPr>
              <w:rPr>
                <w:rFonts w:ascii="標楷體" w:hAnsi="標楷體" w:cs="Times New Roman"/>
              </w:rPr>
            </w:pPr>
          </w:p>
        </w:tc>
        <w:tc>
          <w:tcPr>
            <w:tcW w:w="251" w:type="pct"/>
          </w:tcPr>
          <w:p w14:paraId="2F72AE32" w14:textId="77777777" w:rsidR="001D6C34" w:rsidRPr="00CC2A27" w:rsidRDefault="001D6C34" w:rsidP="000F1EC9">
            <w:pPr>
              <w:rPr>
                <w:rFonts w:ascii="標楷體" w:hAnsi="標楷體" w:cs="Times New Roman"/>
              </w:rPr>
            </w:pPr>
          </w:p>
        </w:tc>
        <w:tc>
          <w:tcPr>
            <w:tcW w:w="223" w:type="pct"/>
          </w:tcPr>
          <w:p w14:paraId="5D91768D" w14:textId="77777777" w:rsidR="001D6C34" w:rsidRPr="00CC2A27" w:rsidRDefault="001D6C34" w:rsidP="000F1EC9">
            <w:pPr>
              <w:rPr>
                <w:rFonts w:ascii="標楷體" w:hAnsi="標楷體" w:cs="Times New Roman"/>
              </w:rPr>
            </w:pPr>
          </w:p>
        </w:tc>
        <w:tc>
          <w:tcPr>
            <w:tcW w:w="223" w:type="pct"/>
          </w:tcPr>
          <w:p w14:paraId="45F240C5" w14:textId="77777777" w:rsidR="001D6C34" w:rsidRPr="00CC2A27" w:rsidRDefault="001D6C34" w:rsidP="000F1EC9">
            <w:pPr>
              <w:rPr>
                <w:rFonts w:ascii="標楷體" w:hAnsi="標楷體" w:cs="Times New Roman"/>
              </w:rPr>
            </w:pPr>
          </w:p>
        </w:tc>
      </w:tr>
      <w:tr w:rsidR="001D6C34" w:rsidRPr="00CC2A27" w14:paraId="53D0F119" w14:textId="79ABA386" w:rsidTr="00B33A4E">
        <w:trPr>
          <w:jc w:val="center"/>
        </w:trPr>
        <w:tc>
          <w:tcPr>
            <w:tcW w:w="359" w:type="pct"/>
            <w:shd w:val="clear" w:color="auto" w:fill="auto"/>
          </w:tcPr>
          <w:p w14:paraId="669B50E1" w14:textId="77777777" w:rsidR="001D6C34" w:rsidRPr="00CC2A27" w:rsidRDefault="001D6C34" w:rsidP="000F1EC9">
            <w:pPr>
              <w:rPr>
                <w:rFonts w:ascii="標楷體" w:hAnsi="標楷體" w:cs="Times New Roman"/>
              </w:rPr>
            </w:pPr>
            <w:r w:rsidRPr="00CC2A27">
              <w:rPr>
                <w:rFonts w:ascii="標楷體" w:hAnsi="標楷體" w:cs="Times New Roman"/>
              </w:rPr>
              <w:lastRenderedPageBreak/>
              <w:t>G011</w:t>
            </w:r>
          </w:p>
        </w:tc>
        <w:tc>
          <w:tcPr>
            <w:tcW w:w="223" w:type="pct"/>
          </w:tcPr>
          <w:p w14:paraId="6F7ABA27" w14:textId="77777777" w:rsidR="001D6C34" w:rsidRPr="00CC2A27" w:rsidRDefault="001D6C34" w:rsidP="000F1EC9">
            <w:pPr>
              <w:rPr>
                <w:rFonts w:ascii="標楷體" w:hAnsi="標楷體" w:cs="Times New Roman"/>
              </w:rPr>
            </w:pPr>
            <w:r w:rsidRPr="00CC2A27">
              <w:rPr>
                <w:rFonts w:ascii="標楷體" w:hAnsi="標楷體" w:cs="Times New Roman"/>
              </w:rPr>
              <w:t>安全管理</w:t>
            </w:r>
          </w:p>
        </w:tc>
        <w:tc>
          <w:tcPr>
            <w:tcW w:w="3047" w:type="pct"/>
          </w:tcPr>
          <w:p w14:paraId="52445205" w14:textId="77777777" w:rsidR="001D6C34" w:rsidRPr="00CC2A27" w:rsidRDefault="001D6C34" w:rsidP="000F1EC9">
            <w:pPr>
              <w:rPr>
                <w:rFonts w:ascii="標楷體" w:hAnsi="標楷體" w:cs="Times New Roman"/>
              </w:rPr>
            </w:pPr>
            <w:r w:rsidRPr="00CC2A27">
              <w:rPr>
                <w:rFonts w:ascii="標楷體" w:hAnsi="標楷體" w:cs="Times New Roman"/>
              </w:rPr>
              <w:t>具備能力提供並避免使用專屬或非公開網路協定，傳輸協定依循3GPP規範，若有其必要且不可取代性，必須於建議書中詳述。</w:t>
            </w:r>
          </w:p>
        </w:tc>
        <w:tc>
          <w:tcPr>
            <w:tcW w:w="223" w:type="pct"/>
          </w:tcPr>
          <w:p w14:paraId="44CFB435" w14:textId="77777777" w:rsidR="001D6C34" w:rsidRPr="00CC2A27" w:rsidRDefault="001D6C34" w:rsidP="000F1EC9">
            <w:pPr>
              <w:rPr>
                <w:rFonts w:ascii="標楷體" w:hAnsi="標楷體" w:cs="Times New Roman"/>
              </w:rPr>
            </w:pPr>
          </w:p>
        </w:tc>
        <w:tc>
          <w:tcPr>
            <w:tcW w:w="225" w:type="pct"/>
            <w:shd w:val="clear" w:color="auto" w:fill="auto"/>
          </w:tcPr>
          <w:p w14:paraId="220B5A5E" w14:textId="5822A98F" w:rsidR="001D6C34" w:rsidRPr="00CC2A27" w:rsidRDefault="001D6C34" w:rsidP="000F1EC9">
            <w:pPr>
              <w:rPr>
                <w:rFonts w:ascii="標楷體" w:hAnsi="標楷體" w:cs="Times New Roman"/>
              </w:rPr>
            </w:pPr>
          </w:p>
        </w:tc>
        <w:tc>
          <w:tcPr>
            <w:tcW w:w="223" w:type="pct"/>
            <w:shd w:val="clear" w:color="auto" w:fill="auto"/>
          </w:tcPr>
          <w:p w14:paraId="289685BE" w14:textId="77777777" w:rsidR="001D6C34" w:rsidRPr="00CC2A27" w:rsidRDefault="001D6C34" w:rsidP="000F1EC9">
            <w:pPr>
              <w:rPr>
                <w:rFonts w:ascii="標楷體" w:hAnsi="標楷體" w:cs="Times New Roman"/>
              </w:rPr>
            </w:pPr>
          </w:p>
        </w:tc>
        <w:tc>
          <w:tcPr>
            <w:tcW w:w="251" w:type="pct"/>
          </w:tcPr>
          <w:p w14:paraId="31958957" w14:textId="77777777" w:rsidR="001D6C34" w:rsidRPr="00CC2A27" w:rsidRDefault="001D6C34" w:rsidP="000F1EC9">
            <w:pPr>
              <w:rPr>
                <w:rFonts w:ascii="標楷體" w:hAnsi="標楷體" w:cs="Times New Roman"/>
              </w:rPr>
            </w:pPr>
          </w:p>
        </w:tc>
        <w:tc>
          <w:tcPr>
            <w:tcW w:w="223" w:type="pct"/>
          </w:tcPr>
          <w:p w14:paraId="50C294BD" w14:textId="77777777" w:rsidR="001D6C34" w:rsidRPr="00CC2A27" w:rsidRDefault="001D6C34" w:rsidP="000F1EC9">
            <w:pPr>
              <w:rPr>
                <w:rFonts w:ascii="標楷體" w:hAnsi="標楷體" w:cs="Times New Roman"/>
              </w:rPr>
            </w:pPr>
          </w:p>
        </w:tc>
        <w:tc>
          <w:tcPr>
            <w:tcW w:w="223" w:type="pct"/>
          </w:tcPr>
          <w:p w14:paraId="48AD4357" w14:textId="77777777" w:rsidR="001D6C34" w:rsidRPr="00CC2A27" w:rsidRDefault="001D6C34" w:rsidP="000F1EC9">
            <w:pPr>
              <w:rPr>
                <w:rFonts w:ascii="標楷體" w:hAnsi="標楷體" w:cs="Times New Roman"/>
              </w:rPr>
            </w:pPr>
          </w:p>
        </w:tc>
      </w:tr>
      <w:tr w:rsidR="001D6C34" w:rsidRPr="00CC2A27" w14:paraId="4EC5334E" w14:textId="39FD3D98" w:rsidTr="00B33A4E">
        <w:trPr>
          <w:jc w:val="center"/>
        </w:trPr>
        <w:tc>
          <w:tcPr>
            <w:tcW w:w="359" w:type="pct"/>
            <w:shd w:val="clear" w:color="auto" w:fill="auto"/>
          </w:tcPr>
          <w:p w14:paraId="11BE2F24" w14:textId="77777777" w:rsidR="001D6C34" w:rsidRPr="00CC2A27" w:rsidRDefault="001D6C34" w:rsidP="000F1EC9">
            <w:pPr>
              <w:rPr>
                <w:rFonts w:ascii="標楷體" w:hAnsi="標楷體" w:cs="Times New Roman"/>
              </w:rPr>
            </w:pPr>
            <w:r w:rsidRPr="00CC2A27">
              <w:rPr>
                <w:rFonts w:ascii="標楷體" w:hAnsi="標楷體" w:cs="Times New Roman"/>
              </w:rPr>
              <w:t>G012</w:t>
            </w:r>
          </w:p>
        </w:tc>
        <w:tc>
          <w:tcPr>
            <w:tcW w:w="223" w:type="pct"/>
          </w:tcPr>
          <w:p w14:paraId="48233080" w14:textId="77777777" w:rsidR="001D6C34" w:rsidRPr="00CC2A27" w:rsidRDefault="001D6C34" w:rsidP="000F1EC9">
            <w:pPr>
              <w:rPr>
                <w:rFonts w:ascii="標楷體" w:hAnsi="標楷體" w:cs="Times New Roman"/>
              </w:rPr>
            </w:pPr>
            <w:r w:rsidRPr="00CC2A27">
              <w:rPr>
                <w:rFonts w:ascii="標楷體" w:hAnsi="標楷體" w:cs="Times New Roman"/>
              </w:rPr>
              <w:t>安全管理</w:t>
            </w:r>
          </w:p>
        </w:tc>
        <w:tc>
          <w:tcPr>
            <w:tcW w:w="3047" w:type="pct"/>
          </w:tcPr>
          <w:p w14:paraId="09086FBA" w14:textId="77777777" w:rsidR="001D6C34" w:rsidRPr="00CC2A27" w:rsidRDefault="001D6C34" w:rsidP="000F1EC9">
            <w:pPr>
              <w:rPr>
                <w:rFonts w:ascii="標楷體" w:hAnsi="標楷體" w:cs="Times New Roman"/>
              </w:rPr>
            </w:pPr>
            <w:r w:rsidRPr="00CC2A27">
              <w:rPr>
                <w:rFonts w:ascii="標楷體" w:hAnsi="標楷體" w:cs="Times New Roman"/>
              </w:rPr>
              <w:t>具備能力提供重要網路設備之設定檔應有備份。</w:t>
            </w:r>
          </w:p>
        </w:tc>
        <w:tc>
          <w:tcPr>
            <w:tcW w:w="223" w:type="pct"/>
          </w:tcPr>
          <w:p w14:paraId="31654CA7" w14:textId="77777777" w:rsidR="001D6C34" w:rsidRPr="00CC2A27" w:rsidRDefault="001D6C34" w:rsidP="000F1EC9">
            <w:pPr>
              <w:rPr>
                <w:rFonts w:ascii="標楷體" w:hAnsi="標楷體" w:cs="Times New Roman"/>
              </w:rPr>
            </w:pPr>
          </w:p>
        </w:tc>
        <w:tc>
          <w:tcPr>
            <w:tcW w:w="225" w:type="pct"/>
            <w:shd w:val="clear" w:color="auto" w:fill="auto"/>
          </w:tcPr>
          <w:p w14:paraId="23B2E227" w14:textId="6F412640" w:rsidR="001D6C34" w:rsidRPr="00CC2A27" w:rsidRDefault="001D6C34" w:rsidP="000F1EC9">
            <w:pPr>
              <w:rPr>
                <w:rFonts w:ascii="標楷體" w:hAnsi="標楷體" w:cs="Times New Roman"/>
              </w:rPr>
            </w:pPr>
          </w:p>
        </w:tc>
        <w:tc>
          <w:tcPr>
            <w:tcW w:w="223" w:type="pct"/>
            <w:shd w:val="clear" w:color="auto" w:fill="auto"/>
          </w:tcPr>
          <w:p w14:paraId="209AB2C2" w14:textId="77777777" w:rsidR="001D6C34" w:rsidRPr="00CC2A27" w:rsidRDefault="001D6C34" w:rsidP="000F1EC9">
            <w:pPr>
              <w:rPr>
                <w:rFonts w:ascii="標楷體" w:hAnsi="標楷體" w:cs="Times New Roman"/>
              </w:rPr>
            </w:pPr>
          </w:p>
        </w:tc>
        <w:tc>
          <w:tcPr>
            <w:tcW w:w="251" w:type="pct"/>
          </w:tcPr>
          <w:p w14:paraId="69C885FB" w14:textId="77777777" w:rsidR="001D6C34" w:rsidRPr="00CC2A27" w:rsidRDefault="001D6C34" w:rsidP="000F1EC9">
            <w:pPr>
              <w:rPr>
                <w:rFonts w:ascii="標楷體" w:hAnsi="標楷體" w:cs="Times New Roman"/>
              </w:rPr>
            </w:pPr>
          </w:p>
        </w:tc>
        <w:tc>
          <w:tcPr>
            <w:tcW w:w="223" w:type="pct"/>
          </w:tcPr>
          <w:p w14:paraId="4CC8CF4A" w14:textId="77777777" w:rsidR="001D6C34" w:rsidRPr="00CC2A27" w:rsidRDefault="001D6C34" w:rsidP="000F1EC9">
            <w:pPr>
              <w:rPr>
                <w:rFonts w:ascii="標楷體" w:hAnsi="標楷體" w:cs="Times New Roman"/>
              </w:rPr>
            </w:pPr>
          </w:p>
        </w:tc>
        <w:tc>
          <w:tcPr>
            <w:tcW w:w="223" w:type="pct"/>
          </w:tcPr>
          <w:p w14:paraId="4330B3A8" w14:textId="77777777" w:rsidR="001D6C34" w:rsidRPr="00CC2A27" w:rsidRDefault="001D6C34" w:rsidP="000F1EC9">
            <w:pPr>
              <w:rPr>
                <w:rFonts w:ascii="標楷體" w:hAnsi="標楷體" w:cs="Times New Roman"/>
              </w:rPr>
            </w:pPr>
          </w:p>
        </w:tc>
      </w:tr>
      <w:tr w:rsidR="001D6C34" w:rsidRPr="00CC2A27" w14:paraId="345C4CA1" w14:textId="3E68F9CA" w:rsidTr="00B33A4E">
        <w:trPr>
          <w:jc w:val="center"/>
        </w:trPr>
        <w:tc>
          <w:tcPr>
            <w:tcW w:w="359" w:type="pct"/>
            <w:shd w:val="clear" w:color="auto" w:fill="auto"/>
          </w:tcPr>
          <w:p w14:paraId="7E4E26FA" w14:textId="77777777" w:rsidR="001D6C34" w:rsidRPr="00CC2A27" w:rsidRDefault="001D6C34" w:rsidP="000F1EC9">
            <w:pPr>
              <w:rPr>
                <w:rFonts w:ascii="標楷體" w:hAnsi="標楷體" w:cs="Times New Roman"/>
              </w:rPr>
            </w:pPr>
            <w:r w:rsidRPr="00CC2A27">
              <w:rPr>
                <w:rFonts w:ascii="標楷體" w:hAnsi="標楷體" w:cs="Times New Roman"/>
              </w:rPr>
              <w:t>G013</w:t>
            </w:r>
          </w:p>
        </w:tc>
        <w:tc>
          <w:tcPr>
            <w:tcW w:w="223" w:type="pct"/>
          </w:tcPr>
          <w:p w14:paraId="173A3763" w14:textId="77777777" w:rsidR="001D6C34" w:rsidRPr="00CC2A27" w:rsidRDefault="001D6C34" w:rsidP="000F1EC9">
            <w:pPr>
              <w:rPr>
                <w:rFonts w:ascii="標楷體" w:hAnsi="標楷體" w:cs="Times New Roman"/>
              </w:rPr>
            </w:pPr>
            <w:r w:rsidRPr="00CC2A27">
              <w:rPr>
                <w:rFonts w:ascii="標楷體" w:hAnsi="標楷體" w:cs="Times New Roman"/>
              </w:rPr>
              <w:t>安全管理</w:t>
            </w:r>
          </w:p>
        </w:tc>
        <w:tc>
          <w:tcPr>
            <w:tcW w:w="3047" w:type="pct"/>
          </w:tcPr>
          <w:p w14:paraId="2F6BA077" w14:textId="77777777" w:rsidR="001D6C34" w:rsidRPr="00CC2A27" w:rsidRDefault="001D6C34" w:rsidP="000F1EC9">
            <w:pPr>
              <w:rPr>
                <w:rFonts w:ascii="標楷體" w:hAnsi="標楷體" w:cs="Times New Roman"/>
              </w:rPr>
            </w:pPr>
            <w:r w:rsidRPr="00CC2A27">
              <w:rPr>
                <w:rFonts w:ascii="標楷體" w:hAnsi="標楷體" w:cs="Times New Roman"/>
              </w:rPr>
              <w:t>具備抵禦DDoS的攻擊的能力，如：透過ISP的流量清洗、CDN解決方案…等。</w:t>
            </w:r>
          </w:p>
        </w:tc>
        <w:tc>
          <w:tcPr>
            <w:tcW w:w="223" w:type="pct"/>
          </w:tcPr>
          <w:p w14:paraId="5AD8EF24" w14:textId="77777777" w:rsidR="001D6C34" w:rsidRPr="00CC2A27" w:rsidRDefault="001D6C34" w:rsidP="000F1EC9">
            <w:pPr>
              <w:rPr>
                <w:rFonts w:ascii="標楷體" w:hAnsi="標楷體" w:cs="Times New Roman"/>
              </w:rPr>
            </w:pPr>
          </w:p>
        </w:tc>
        <w:tc>
          <w:tcPr>
            <w:tcW w:w="225" w:type="pct"/>
            <w:shd w:val="clear" w:color="auto" w:fill="auto"/>
          </w:tcPr>
          <w:p w14:paraId="4EF7C45B" w14:textId="163A6F9F" w:rsidR="001D6C34" w:rsidRPr="00CC2A27" w:rsidRDefault="001D6C34" w:rsidP="000F1EC9">
            <w:pPr>
              <w:rPr>
                <w:rFonts w:ascii="標楷體" w:hAnsi="標楷體" w:cs="Times New Roman"/>
              </w:rPr>
            </w:pPr>
          </w:p>
        </w:tc>
        <w:tc>
          <w:tcPr>
            <w:tcW w:w="223" w:type="pct"/>
            <w:shd w:val="clear" w:color="auto" w:fill="auto"/>
          </w:tcPr>
          <w:p w14:paraId="1234A9B5" w14:textId="77777777" w:rsidR="001D6C34" w:rsidRPr="00CC2A27" w:rsidRDefault="001D6C34" w:rsidP="000F1EC9">
            <w:pPr>
              <w:rPr>
                <w:rFonts w:ascii="標楷體" w:hAnsi="標楷體" w:cs="Times New Roman"/>
              </w:rPr>
            </w:pPr>
          </w:p>
        </w:tc>
        <w:tc>
          <w:tcPr>
            <w:tcW w:w="251" w:type="pct"/>
          </w:tcPr>
          <w:p w14:paraId="095F45A5" w14:textId="77777777" w:rsidR="001D6C34" w:rsidRPr="00CC2A27" w:rsidRDefault="001D6C34" w:rsidP="000F1EC9">
            <w:pPr>
              <w:rPr>
                <w:rFonts w:ascii="標楷體" w:hAnsi="標楷體" w:cs="Times New Roman"/>
              </w:rPr>
            </w:pPr>
          </w:p>
        </w:tc>
        <w:tc>
          <w:tcPr>
            <w:tcW w:w="223" w:type="pct"/>
          </w:tcPr>
          <w:p w14:paraId="26FF89F5" w14:textId="77777777" w:rsidR="001D6C34" w:rsidRPr="00CC2A27" w:rsidRDefault="001D6C34" w:rsidP="000F1EC9">
            <w:pPr>
              <w:rPr>
                <w:rFonts w:ascii="標楷體" w:hAnsi="標楷體" w:cs="Times New Roman"/>
              </w:rPr>
            </w:pPr>
          </w:p>
        </w:tc>
        <w:tc>
          <w:tcPr>
            <w:tcW w:w="223" w:type="pct"/>
          </w:tcPr>
          <w:p w14:paraId="5C439857" w14:textId="77777777" w:rsidR="001D6C34" w:rsidRPr="00CC2A27" w:rsidRDefault="001D6C34" w:rsidP="000F1EC9">
            <w:pPr>
              <w:rPr>
                <w:rFonts w:ascii="標楷體" w:hAnsi="標楷體" w:cs="Times New Roman"/>
              </w:rPr>
            </w:pPr>
          </w:p>
        </w:tc>
      </w:tr>
      <w:tr w:rsidR="001D6C34" w:rsidRPr="00CC2A27" w14:paraId="10009823" w14:textId="28383945" w:rsidTr="00B33A4E">
        <w:trPr>
          <w:jc w:val="center"/>
        </w:trPr>
        <w:tc>
          <w:tcPr>
            <w:tcW w:w="359" w:type="pct"/>
            <w:shd w:val="clear" w:color="auto" w:fill="auto"/>
          </w:tcPr>
          <w:p w14:paraId="53F4810C" w14:textId="77777777" w:rsidR="001D6C34" w:rsidRPr="00CC2A27" w:rsidRDefault="001D6C34" w:rsidP="000F1EC9">
            <w:pPr>
              <w:rPr>
                <w:rFonts w:ascii="標楷體" w:hAnsi="標楷體" w:cs="Times New Roman"/>
              </w:rPr>
            </w:pPr>
            <w:r w:rsidRPr="00CC2A27">
              <w:rPr>
                <w:rFonts w:ascii="標楷體" w:hAnsi="標楷體" w:cs="Times New Roman"/>
              </w:rPr>
              <w:t>G014</w:t>
            </w:r>
          </w:p>
        </w:tc>
        <w:tc>
          <w:tcPr>
            <w:tcW w:w="223" w:type="pct"/>
          </w:tcPr>
          <w:p w14:paraId="66078AEA" w14:textId="77777777" w:rsidR="001D6C34" w:rsidRPr="00CC2A27" w:rsidRDefault="001D6C34" w:rsidP="000F1EC9">
            <w:pPr>
              <w:rPr>
                <w:rFonts w:ascii="標楷體" w:hAnsi="標楷體" w:cs="Times New Roman"/>
              </w:rPr>
            </w:pPr>
            <w:r w:rsidRPr="00CC2A27">
              <w:rPr>
                <w:rFonts w:ascii="標楷體" w:hAnsi="標楷體" w:cs="Times New Roman"/>
              </w:rPr>
              <w:t>網管</w:t>
            </w:r>
          </w:p>
        </w:tc>
        <w:tc>
          <w:tcPr>
            <w:tcW w:w="3047" w:type="pct"/>
          </w:tcPr>
          <w:p w14:paraId="4A691FE1" w14:textId="41B72735" w:rsidR="001D6C34" w:rsidRPr="00CC2A27" w:rsidRDefault="007F62FC" w:rsidP="003947F5">
            <w:pPr>
              <w:rPr>
                <w:rFonts w:ascii="標楷體" w:hAnsi="標楷體" w:cs="Times New Roman"/>
              </w:rPr>
            </w:pPr>
            <w:r w:rsidRPr="00CC2A27">
              <w:rPr>
                <w:rFonts w:ascii="標楷體" w:hAnsi="標楷體" w:cs="Times New Roman"/>
              </w:rPr>
              <w:t>具備提供安全管理(SM)、故障管理(FM)、效能管理(PM)、日誌管理(LM)、配置管理(CM)等功能，內容包含本頁所述之網路管理細項規格G015～G030</w:t>
            </w:r>
          </w:p>
        </w:tc>
        <w:tc>
          <w:tcPr>
            <w:tcW w:w="223" w:type="pct"/>
          </w:tcPr>
          <w:p w14:paraId="76775743" w14:textId="77777777" w:rsidR="001D6C34" w:rsidRPr="00CC2A27" w:rsidRDefault="001D6C34" w:rsidP="000F1EC9">
            <w:pPr>
              <w:rPr>
                <w:rFonts w:ascii="標楷體" w:hAnsi="標楷體" w:cs="Times New Roman"/>
              </w:rPr>
            </w:pPr>
          </w:p>
        </w:tc>
        <w:tc>
          <w:tcPr>
            <w:tcW w:w="225" w:type="pct"/>
            <w:shd w:val="clear" w:color="auto" w:fill="auto"/>
          </w:tcPr>
          <w:p w14:paraId="3DF8D1A8" w14:textId="4F5B23C0" w:rsidR="001D6C34" w:rsidRPr="00CC2A27" w:rsidRDefault="001D6C34" w:rsidP="000F1EC9">
            <w:pPr>
              <w:rPr>
                <w:rFonts w:ascii="標楷體" w:hAnsi="標楷體" w:cs="Times New Roman"/>
              </w:rPr>
            </w:pPr>
          </w:p>
        </w:tc>
        <w:tc>
          <w:tcPr>
            <w:tcW w:w="223" w:type="pct"/>
            <w:shd w:val="clear" w:color="auto" w:fill="auto"/>
          </w:tcPr>
          <w:p w14:paraId="0D8FE87C" w14:textId="77777777" w:rsidR="001D6C34" w:rsidRPr="00CC2A27" w:rsidRDefault="001D6C34" w:rsidP="000F1EC9">
            <w:pPr>
              <w:rPr>
                <w:rFonts w:ascii="標楷體" w:hAnsi="標楷體" w:cs="Times New Roman"/>
              </w:rPr>
            </w:pPr>
          </w:p>
        </w:tc>
        <w:tc>
          <w:tcPr>
            <w:tcW w:w="251" w:type="pct"/>
          </w:tcPr>
          <w:p w14:paraId="64D69757" w14:textId="77777777" w:rsidR="001D6C34" w:rsidRPr="00CC2A27" w:rsidRDefault="001D6C34" w:rsidP="000F1EC9">
            <w:pPr>
              <w:rPr>
                <w:rFonts w:ascii="標楷體" w:hAnsi="標楷體" w:cs="Times New Roman"/>
              </w:rPr>
            </w:pPr>
          </w:p>
        </w:tc>
        <w:tc>
          <w:tcPr>
            <w:tcW w:w="223" w:type="pct"/>
          </w:tcPr>
          <w:p w14:paraId="1778CA96" w14:textId="77777777" w:rsidR="001D6C34" w:rsidRPr="00CC2A27" w:rsidRDefault="001D6C34" w:rsidP="000F1EC9">
            <w:pPr>
              <w:rPr>
                <w:rFonts w:ascii="標楷體" w:hAnsi="標楷體" w:cs="Times New Roman"/>
              </w:rPr>
            </w:pPr>
          </w:p>
        </w:tc>
        <w:tc>
          <w:tcPr>
            <w:tcW w:w="223" w:type="pct"/>
          </w:tcPr>
          <w:p w14:paraId="0FF9C29E" w14:textId="77777777" w:rsidR="001D6C34" w:rsidRPr="00CC2A27" w:rsidRDefault="001D6C34" w:rsidP="000F1EC9">
            <w:pPr>
              <w:rPr>
                <w:rFonts w:ascii="標楷體" w:hAnsi="標楷體" w:cs="Times New Roman"/>
              </w:rPr>
            </w:pPr>
          </w:p>
        </w:tc>
      </w:tr>
      <w:tr w:rsidR="001D6C34" w:rsidRPr="00CC2A27" w14:paraId="6A02C86C" w14:textId="7BABE3DD" w:rsidTr="00B33A4E">
        <w:trPr>
          <w:jc w:val="center"/>
        </w:trPr>
        <w:tc>
          <w:tcPr>
            <w:tcW w:w="359" w:type="pct"/>
            <w:shd w:val="clear" w:color="auto" w:fill="auto"/>
          </w:tcPr>
          <w:p w14:paraId="01D940AC" w14:textId="77777777" w:rsidR="001D6C34" w:rsidRPr="00CC2A27" w:rsidRDefault="001D6C34" w:rsidP="000F1EC9">
            <w:pPr>
              <w:rPr>
                <w:rFonts w:ascii="標楷體" w:hAnsi="標楷體" w:cs="Times New Roman"/>
              </w:rPr>
            </w:pPr>
            <w:r w:rsidRPr="00CC2A27">
              <w:rPr>
                <w:rFonts w:ascii="標楷體" w:hAnsi="標楷體" w:cs="Times New Roman"/>
              </w:rPr>
              <w:t>G015</w:t>
            </w:r>
          </w:p>
        </w:tc>
        <w:tc>
          <w:tcPr>
            <w:tcW w:w="223" w:type="pct"/>
          </w:tcPr>
          <w:p w14:paraId="0692C4AE" w14:textId="77777777" w:rsidR="001D6C34" w:rsidRPr="00CC2A27" w:rsidRDefault="001D6C34" w:rsidP="000F1EC9">
            <w:pPr>
              <w:rPr>
                <w:rFonts w:ascii="標楷體" w:hAnsi="標楷體" w:cs="Times New Roman"/>
              </w:rPr>
            </w:pPr>
            <w:r w:rsidRPr="00CC2A27">
              <w:rPr>
                <w:rFonts w:ascii="標楷體" w:hAnsi="標楷體" w:cs="Times New Roman"/>
              </w:rPr>
              <w:t>網管</w:t>
            </w:r>
          </w:p>
        </w:tc>
        <w:tc>
          <w:tcPr>
            <w:tcW w:w="3047" w:type="pct"/>
          </w:tcPr>
          <w:p w14:paraId="478FF18C" w14:textId="34AFE022" w:rsidR="001D6C34" w:rsidRPr="00CC2A27" w:rsidRDefault="007F62FC" w:rsidP="003C1DA9">
            <w:pPr>
              <w:rPr>
                <w:rFonts w:ascii="標楷體" w:hAnsi="標楷體" w:cs="Times New Roman"/>
              </w:rPr>
            </w:pPr>
            <w:r w:rsidRPr="00CC2A27">
              <w:rPr>
                <w:rFonts w:ascii="標楷體" w:hAnsi="標楷體" w:cs="Times New Roman"/>
              </w:rPr>
              <w:t>具備新增、更新及刪除被管理5G專網設備：例如：基地台、伺服器、5G</w:t>
            </w:r>
            <w:proofErr w:type="gramStart"/>
            <w:r w:rsidR="003C1DA9" w:rsidRPr="00CC2A27">
              <w:rPr>
                <w:rFonts w:ascii="標楷體" w:hAnsi="標楷體" w:cs="Times New Roman"/>
              </w:rPr>
              <w:t>核網</w:t>
            </w:r>
            <w:proofErr w:type="gramEnd"/>
            <w:r w:rsidRPr="00CC2A27">
              <w:rPr>
                <w:rFonts w:ascii="標楷體" w:hAnsi="標楷體" w:cs="Times New Roman"/>
              </w:rPr>
              <w:t>、MEC、交換機、路由器等</w:t>
            </w:r>
          </w:p>
        </w:tc>
        <w:tc>
          <w:tcPr>
            <w:tcW w:w="223" w:type="pct"/>
          </w:tcPr>
          <w:p w14:paraId="6297BD86" w14:textId="77777777" w:rsidR="001D6C34" w:rsidRPr="00CC2A27" w:rsidRDefault="001D6C34" w:rsidP="000F1EC9">
            <w:pPr>
              <w:rPr>
                <w:rFonts w:ascii="標楷體" w:hAnsi="標楷體" w:cs="Times New Roman"/>
              </w:rPr>
            </w:pPr>
          </w:p>
        </w:tc>
        <w:tc>
          <w:tcPr>
            <w:tcW w:w="225" w:type="pct"/>
            <w:shd w:val="clear" w:color="auto" w:fill="auto"/>
          </w:tcPr>
          <w:p w14:paraId="78326A61" w14:textId="5B5B8F5D" w:rsidR="001D6C34" w:rsidRPr="00CC2A27" w:rsidRDefault="001D6C34" w:rsidP="000F1EC9">
            <w:pPr>
              <w:rPr>
                <w:rFonts w:ascii="標楷體" w:hAnsi="標楷體" w:cs="Times New Roman"/>
              </w:rPr>
            </w:pPr>
          </w:p>
        </w:tc>
        <w:tc>
          <w:tcPr>
            <w:tcW w:w="223" w:type="pct"/>
            <w:shd w:val="clear" w:color="auto" w:fill="auto"/>
          </w:tcPr>
          <w:p w14:paraId="4127F6B0" w14:textId="77777777" w:rsidR="001D6C34" w:rsidRPr="00CC2A27" w:rsidRDefault="001D6C34" w:rsidP="000F1EC9">
            <w:pPr>
              <w:rPr>
                <w:rFonts w:ascii="標楷體" w:hAnsi="標楷體" w:cs="Times New Roman"/>
              </w:rPr>
            </w:pPr>
          </w:p>
        </w:tc>
        <w:tc>
          <w:tcPr>
            <w:tcW w:w="251" w:type="pct"/>
          </w:tcPr>
          <w:p w14:paraId="352F83B2" w14:textId="77777777" w:rsidR="001D6C34" w:rsidRPr="00CC2A27" w:rsidRDefault="001D6C34" w:rsidP="000F1EC9">
            <w:pPr>
              <w:rPr>
                <w:rFonts w:ascii="標楷體" w:hAnsi="標楷體" w:cs="Times New Roman"/>
              </w:rPr>
            </w:pPr>
          </w:p>
        </w:tc>
        <w:tc>
          <w:tcPr>
            <w:tcW w:w="223" w:type="pct"/>
          </w:tcPr>
          <w:p w14:paraId="7ADC219F" w14:textId="77777777" w:rsidR="001D6C34" w:rsidRPr="00CC2A27" w:rsidRDefault="001D6C34" w:rsidP="000F1EC9">
            <w:pPr>
              <w:rPr>
                <w:rFonts w:ascii="標楷體" w:hAnsi="標楷體" w:cs="Times New Roman"/>
              </w:rPr>
            </w:pPr>
          </w:p>
        </w:tc>
        <w:tc>
          <w:tcPr>
            <w:tcW w:w="223" w:type="pct"/>
          </w:tcPr>
          <w:p w14:paraId="0C518588" w14:textId="77777777" w:rsidR="001D6C34" w:rsidRPr="00CC2A27" w:rsidRDefault="001D6C34" w:rsidP="000F1EC9">
            <w:pPr>
              <w:rPr>
                <w:rFonts w:ascii="標楷體" w:hAnsi="標楷體" w:cs="Times New Roman"/>
              </w:rPr>
            </w:pPr>
          </w:p>
        </w:tc>
      </w:tr>
      <w:tr w:rsidR="001D6C34" w:rsidRPr="00CC2A27" w14:paraId="7AB0EFBB" w14:textId="2E7C69C8" w:rsidTr="00B33A4E">
        <w:trPr>
          <w:jc w:val="center"/>
        </w:trPr>
        <w:tc>
          <w:tcPr>
            <w:tcW w:w="359" w:type="pct"/>
            <w:shd w:val="clear" w:color="auto" w:fill="auto"/>
          </w:tcPr>
          <w:p w14:paraId="07CFB439" w14:textId="77777777" w:rsidR="001D6C34" w:rsidRPr="00CC2A27" w:rsidRDefault="001D6C34" w:rsidP="000F1EC9">
            <w:pPr>
              <w:rPr>
                <w:rFonts w:ascii="標楷體" w:hAnsi="標楷體" w:cs="Times New Roman"/>
              </w:rPr>
            </w:pPr>
            <w:r w:rsidRPr="00CC2A27">
              <w:rPr>
                <w:rFonts w:ascii="標楷體" w:hAnsi="標楷體" w:cs="Times New Roman"/>
              </w:rPr>
              <w:t>G016</w:t>
            </w:r>
          </w:p>
        </w:tc>
        <w:tc>
          <w:tcPr>
            <w:tcW w:w="223" w:type="pct"/>
          </w:tcPr>
          <w:p w14:paraId="4641B224" w14:textId="77777777" w:rsidR="001D6C34" w:rsidRPr="00CC2A27" w:rsidRDefault="001D6C34" w:rsidP="000F1EC9">
            <w:pPr>
              <w:rPr>
                <w:rFonts w:ascii="標楷體" w:hAnsi="標楷體" w:cs="Times New Roman"/>
              </w:rPr>
            </w:pPr>
            <w:r w:rsidRPr="00CC2A27">
              <w:rPr>
                <w:rFonts w:ascii="標楷體" w:hAnsi="標楷體" w:cs="Times New Roman"/>
              </w:rPr>
              <w:t>效能管理</w:t>
            </w:r>
          </w:p>
        </w:tc>
        <w:tc>
          <w:tcPr>
            <w:tcW w:w="3047" w:type="pct"/>
          </w:tcPr>
          <w:p w14:paraId="615BFB33" w14:textId="16610137" w:rsidR="001D6C34" w:rsidRPr="00CC2A27" w:rsidRDefault="00B33A4E" w:rsidP="000F1EC9">
            <w:pPr>
              <w:rPr>
                <w:rFonts w:ascii="標楷體" w:hAnsi="標楷體" w:cs="Times New Roman"/>
              </w:rPr>
            </w:pPr>
            <w:r w:rsidRPr="00CC2A27">
              <w:rPr>
                <w:rFonts w:ascii="標楷體" w:hAnsi="標楷體" w:cs="Times New Roman"/>
              </w:rPr>
              <w:t>具備效能管理功能提供日、</w:t>
            </w:r>
            <w:proofErr w:type="gramStart"/>
            <w:r w:rsidRPr="00CC2A27">
              <w:rPr>
                <w:rFonts w:ascii="標楷體" w:hAnsi="標楷體" w:cs="Times New Roman"/>
              </w:rPr>
              <w:t>週</w:t>
            </w:r>
            <w:proofErr w:type="gramEnd"/>
            <w:r w:rsidRPr="00CC2A27">
              <w:rPr>
                <w:rFonts w:ascii="標楷體" w:hAnsi="標楷體" w:cs="Times New Roman"/>
              </w:rPr>
              <w:t>、</w:t>
            </w:r>
            <w:proofErr w:type="gramStart"/>
            <w:r w:rsidRPr="00CC2A27">
              <w:rPr>
                <w:rFonts w:ascii="標楷體" w:hAnsi="標楷體" w:cs="Times New Roman"/>
              </w:rPr>
              <w:t>月專網</w:t>
            </w:r>
            <w:proofErr w:type="gramEnd"/>
            <w:r w:rsidRPr="00CC2A27">
              <w:rPr>
                <w:rFonts w:ascii="標楷體" w:hAnsi="標楷體" w:cs="Times New Roman"/>
              </w:rPr>
              <w:t>效能評比數據並計算相關KPI指標，需計算並能提供效能管理指標報告 - 可用性(Accessibility)，包含：專網註冊成功率、服務請求成功率、無線資源管理(RRC)連線請求成功率；穩定性(Retainability)，包含：Paging成功率、換手成功率(Handover)、QoS flow Retainability、斷線請求次數統計、斷線成功率計算公式符合3GPP TS 28.554 5G end to end Key Performance Indicators (KPI)之定義</w:t>
            </w:r>
          </w:p>
        </w:tc>
        <w:tc>
          <w:tcPr>
            <w:tcW w:w="223" w:type="pct"/>
          </w:tcPr>
          <w:p w14:paraId="4BE6BD30" w14:textId="77777777" w:rsidR="001D6C34" w:rsidRPr="00CC2A27" w:rsidRDefault="001D6C34" w:rsidP="000F1EC9">
            <w:pPr>
              <w:rPr>
                <w:rFonts w:ascii="標楷體" w:hAnsi="標楷體" w:cs="Times New Roman"/>
              </w:rPr>
            </w:pPr>
          </w:p>
        </w:tc>
        <w:tc>
          <w:tcPr>
            <w:tcW w:w="225" w:type="pct"/>
            <w:shd w:val="clear" w:color="auto" w:fill="auto"/>
          </w:tcPr>
          <w:p w14:paraId="20C0B17D" w14:textId="724E963E" w:rsidR="001D6C34" w:rsidRPr="00CC2A27" w:rsidRDefault="001D6C34" w:rsidP="000F1EC9">
            <w:pPr>
              <w:rPr>
                <w:rFonts w:ascii="標楷體" w:hAnsi="標楷體" w:cs="Times New Roman"/>
              </w:rPr>
            </w:pPr>
          </w:p>
        </w:tc>
        <w:tc>
          <w:tcPr>
            <w:tcW w:w="223" w:type="pct"/>
            <w:shd w:val="clear" w:color="auto" w:fill="auto"/>
          </w:tcPr>
          <w:p w14:paraId="1B65D9B6" w14:textId="77777777" w:rsidR="001D6C34" w:rsidRPr="00CC2A27" w:rsidRDefault="001D6C34" w:rsidP="000F1EC9">
            <w:pPr>
              <w:rPr>
                <w:rFonts w:ascii="標楷體" w:hAnsi="標楷體" w:cs="Times New Roman"/>
              </w:rPr>
            </w:pPr>
          </w:p>
        </w:tc>
        <w:tc>
          <w:tcPr>
            <w:tcW w:w="251" w:type="pct"/>
          </w:tcPr>
          <w:p w14:paraId="2D5DD1AB" w14:textId="77777777" w:rsidR="001D6C34" w:rsidRPr="00CC2A27" w:rsidRDefault="001D6C34" w:rsidP="000F1EC9">
            <w:pPr>
              <w:rPr>
                <w:rFonts w:ascii="標楷體" w:hAnsi="標楷體" w:cs="Times New Roman"/>
              </w:rPr>
            </w:pPr>
          </w:p>
        </w:tc>
        <w:tc>
          <w:tcPr>
            <w:tcW w:w="223" w:type="pct"/>
          </w:tcPr>
          <w:p w14:paraId="03414998" w14:textId="77777777" w:rsidR="001D6C34" w:rsidRPr="00CC2A27" w:rsidRDefault="001D6C34" w:rsidP="000F1EC9">
            <w:pPr>
              <w:rPr>
                <w:rFonts w:ascii="標楷體" w:hAnsi="標楷體" w:cs="Times New Roman"/>
              </w:rPr>
            </w:pPr>
          </w:p>
        </w:tc>
        <w:tc>
          <w:tcPr>
            <w:tcW w:w="223" w:type="pct"/>
          </w:tcPr>
          <w:p w14:paraId="75F2DA0C" w14:textId="77777777" w:rsidR="001D6C34" w:rsidRPr="00CC2A27" w:rsidRDefault="001D6C34" w:rsidP="000F1EC9">
            <w:pPr>
              <w:rPr>
                <w:rFonts w:ascii="標楷體" w:hAnsi="標楷體" w:cs="Times New Roman"/>
              </w:rPr>
            </w:pPr>
          </w:p>
        </w:tc>
      </w:tr>
      <w:tr w:rsidR="001D6C34" w:rsidRPr="00CC2A27" w14:paraId="7EF942C1" w14:textId="00A3E7A3" w:rsidTr="00B33A4E">
        <w:trPr>
          <w:jc w:val="center"/>
        </w:trPr>
        <w:tc>
          <w:tcPr>
            <w:tcW w:w="359" w:type="pct"/>
            <w:shd w:val="clear" w:color="auto" w:fill="auto"/>
          </w:tcPr>
          <w:p w14:paraId="70E9DCE2" w14:textId="77777777" w:rsidR="001D6C34" w:rsidRPr="00CC2A27" w:rsidRDefault="001D6C34" w:rsidP="000F1EC9">
            <w:pPr>
              <w:rPr>
                <w:rFonts w:ascii="標楷體" w:hAnsi="標楷體" w:cs="Times New Roman"/>
              </w:rPr>
            </w:pPr>
            <w:r w:rsidRPr="00CC2A27">
              <w:rPr>
                <w:rFonts w:ascii="標楷體" w:hAnsi="標楷體" w:cs="Times New Roman"/>
              </w:rPr>
              <w:t>G017</w:t>
            </w:r>
          </w:p>
        </w:tc>
        <w:tc>
          <w:tcPr>
            <w:tcW w:w="223" w:type="pct"/>
          </w:tcPr>
          <w:p w14:paraId="56CBB5EC" w14:textId="77777777" w:rsidR="001D6C34" w:rsidRPr="00CC2A27" w:rsidRDefault="001D6C34" w:rsidP="000F1EC9">
            <w:pPr>
              <w:rPr>
                <w:rFonts w:ascii="標楷體" w:hAnsi="標楷體" w:cs="Times New Roman"/>
              </w:rPr>
            </w:pPr>
            <w:r w:rsidRPr="00CC2A27">
              <w:rPr>
                <w:rFonts w:ascii="標楷體" w:hAnsi="標楷體" w:cs="Times New Roman"/>
              </w:rPr>
              <w:t>效能管理</w:t>
            </w:r>
          </w:p>
        </w:tc>
        <w:tc>
          <w:tcPr>
            <w:tcW w:w="3047" w:type="pct"/>
          </w:tcPr>
          <w:p w14:paraId="600F0742" w14:textId="6B936028" w:rsidR="001D6C34" w:rsidRPr="00CC2A27" w:rsidRDefault="00B33A4E" w:rsidP="000F1EC9">
            <w:pPr>
              <w:rPr>
                <w:rFonts w:ascii="標楷體" w:hAnsi="標楷體" w:cs="Times New Roman"/>
              </w:rPr>
            </w:pPr>
            <w:r w:rsidRPr="00CC2A27">
              <w:rPr>
                <w:rFonts w:ascii="標楷體" w:hAnsi="標楷體" w:cs="Times New Roman"/>
              </w:rPr>
              <w:t>具備效能管理功能提供5G專網系統全</w:t>
            </w:r>
            <w:proofErr w:type="gramStart"/>
            <w:r w:rsidRPr="00CC2A27">
              <w:rPr>
                <w:rFonts w:ascii="標楷體" w:hAnsi="標楷體" w:cs="Times New Roman"/>
              </w:rPr>
              <w:t>網各網元</w:t>
            </w:r>
            <w:proofErr w:type="gramEnd"/>
            <w:r w:rsidRPr="00CC2A27">
              <w:rPr>
                <w:rFonts w:ascii="標楷體" w:hAnsi="標楷體" w:cs="Times New Roman"/>
              </w:rPr>
              <w:t>節點之間的連線介面(例如N2、N3、N4、N6、N9)即時流量數據顯示、歷史流量數據統計報表顯示和歷史流量統計報表下載，包含網路各節點歷史流量數據平均值、最大值、標準差、最小值等統計數據</w:t>
            </w:r>
          </w:p>
        </w:tc>
        <w:tc>
          <w:tcPr>
            <w:tcW w:w="223" w:type="pct"/>
          </w:tcPr>
          <w:p w14:paraId="5EA6A59F" w14:textId="77777777" w:rsidR="001D6C34" w:rsidRPr="00CC2A27" w:rsidRDefault="001D6C34" w:rsidP="000F1EC9">
            <w:pPr>
              <w:rPr>
                <w:rFonts w:ascii="標楷體" w:hAnsi="標楷體" w:cs="Times New Roman"/>
              </w:rPr>
            </w:pPr>
          </w:p>
        </w:tc>
        <w:tc>
          <w:tcPr>
            <w:tcW w:w="225" w:type="pct"/>
            <w:shd w:val="clear" w:color="auto" w:fill="auto"/>
          </w:tcPr>
          <w:p w14:paraId="3B9657BA" w14:textId="6DF4AD3B" w:rsidR="001D6C34" w:rsidRPr="00CC2A27" w:rsidRDefault="001D6C34" w:rsidP="000F1EC9">
            <w:pPr>
              <w:rPr>
                <w:rFonts w:ascii="標楷體" w:hAnsi="標楷體" w:cs="Times New Roman"/>
              </w:rPr>
            </w:pPr>
          </w:p>
        </w:tc>
        <w:tc>
          <w:tcPr>
            <w:tcW w:w="223" w:type="pct"/>
            <w:shd w:val="clear" w:color="auto" w:fill="auto"/>
          </w:tcPr>
          <w:p w14:paraId="11B051DD" w14:textId="77777777" w:rsidR="001D6C34" w:rsidRPr="00CC2A27" w:rsidRDefault="001D6C34" w:rsidP="000F1EC9">
            <w:pPr>
              <w:rPr>
                <w:rFonts w:ascii="標楷體" w:hAnsi="標楷體" w:cs="Times New Roman"/>
              </w:rPr>
            </w:pPr>
          </w:p>
        </w:tc>
        <w:tc>
          <w:tcPr>
            <w:tcW w:w="251" w:type="pct"/>
          </w:tcPr>
          <w:p w14:paraId="34415637" w14:textId="77777777" w:rsidR="001D6C34" w:rsidRPr="00CC2A27" w:rsidRDefault="001D6C34" w:rsidP="000F1EC9">
            <w:pPr>
              <w:rPr>
                <w:rFonts w:ascii="標楷體" w:hAnsi="標楷體" w:cs="Times New Roman"/>
              </w:rPr>
            </w:pPr>
          </w:p>
        </w:tc>
        <w:tc>
          <w:tcPr>
            <w:tcW w:w="223" w:type="pct"/>
          </w:tcPr>
          <w:p w14:paraId="49954808" w14:textId="77777777" w:rsidR="001D6C34" w:rsidRPr="00CC2A27" w:rsidRDefault="001D6C34" w:rsidP="000F1EC9">
            <w:pPr>
              <w:rPr>
                <w:rFonts w:ascii="標楷體" w:hAnsi="標楷體" w:cs="Times New Roman"/>
              </w:rPr>
            </w:pPr>
          </w:p>
        </w:tc>
        <w:tc>
          <w:tcPr>
            <w:tcW w:w="223" w:type="pct"/>
          </w:tcPr>
          <w:p w14:paraId="2AFA13A2" w14:textId="77777777" w:rsidR="001D6C34" w:rsidRPr="00CC2A27" w:rsidRDefault="001D6C34" w:rsidP="000F1EC9">
            <w:pPr>
              <w:rPr>
                <w:rFonts w:ascii="標楷體" w:hAnsi="標楷體" w:cs="Times New Roman"/>
              </w:rPr>
            </w:pPr>
          </w:p>
        </w:tc>
      </w:tr>
      <w:tr w:rsidR="001D6C34" w:rsidRPr="00CC2A27" w14:paraId="66E08851" w14:textId="54672FBC" w:rsidTr="00B33A4E">
        <w:trPr>
          <w:jc w:val="center"/>
        </w:trPr>
        <w:tc>
          <w:tcPr>
            <w:tcW w:w="359" w:type="pct"/>
            <w:shd w:val="clear" w:color="auto" w:fill="auto"/>
          </w:tcPr>
          <w:p w14:paraId="7C3187C2" w14:textId="34064284" w:rsidR="001D6C34" w:rsidRPr="00CC2A27" w:rsidRDefault="001D6C34" w:rsidP="000F1EC9">
            <w:pPr>
              <w:rPr>
                <w:rFonts w:ascii="標楷體" w:hAnsi="標楷體" w:cs="Times New Roman"/>
              </w:rPr>
            </w:pPr>
            <w:r w:rsidRPr="00CC2A27">
              <w:rPr>
                <w:rFonts w:ascii="標楷體" w:hAnsi="標楷體" w:cs="Times New Roman"/>
              </w:rPr>
              <w:t>G01</w:t>
            </w:r>
            <w:r w:rsidR="00B33A4E" w:rsidRPr="00CC2A27">
              <w:rPr>
                <w:rFonts w:ascii="標楷體" w:hAnsi="標楷體" w:cs="Times New Roman"/>
              </w:rPr>
              <w:t>8</w:t>
            </w:r>
          </w:p>
        </w:tc>
        <w:tc>
          <w:tcPr>
            <w:tcW w:w="223" w:type="pct"/>
          </w:tcPr>
          <w:p w14:paraId="13322420" w14:textId="77777777" w:rsidR="001D6C34" w:rsidRPr="00CC2A27" w:rsidRDefault="001D6C34" w:rsidP="000F1EC9">
            <w:pPr>
              <w:rPr>
                <w:rFonts w:ascii="標楷體" w:hAnsi="標楷體" w:cs="Times New Roman"/>
              </w:rPr>
            </w:pPr>
            <w:r w:rsidRPr="00CC2A27">
              <w:rPr>
                <w:rFonts w:ascii="標楷體" w:hAnsi="標楷體" w:cs="Times New Roman"/>
              </w:rPr>
              <w:t>效能管理</w:t>
            </w:r>
          </w:p>
        </w:tc>
        <w:tc>
          <w:tcPr>
            <w:tcW w:w="3047" w:type="pct"/>
          </w:tcPr>
          <w:p w14:paraId="05A0A2D7" w14:textId="461C02A0" w:rsidR="001D6C34" w:rsidRPr="00CC2A27" w:rsidRDefault="00B33A4E" w:rsidP="000F1EC9">
            <w:pPr>
              <w:rPr>
                <w:rFonts w:ascii="標楷體" w:hAnsi="標楷體" w:cs="Times New Roman"/>
              </w:rPr>
            </w:pPr>
            <w:r w:rsidRPr="00CC2A27">
              <w:rPr>
                <w:rFonts w:ascii="標楷體" w:hAnsi="標楷體" w:cs="Times New Roman"/>
              </w:rPr>
              <w:t>具備效能管理在用戶面，包含：專網現在註冊用戶數量、正在使用專網服務用戶數量、建立PDN連線數量，5G專網系統用戶使用紀錄，包含上下線時間、連線時基地台資訊、用戶數據使用量統計</w:t>
            </w:r>
          </w:p>
        </w:tc>
        <w:tc>
          <w:tcPr>
            <w:tcW w:w="223" w:type="pct"/>
          </w:tcPr>
          <w:p w14:paraId="57006D87" w14:textId="77777777" w:rsidR="001D6C34" w:rsidRPr="00CC2A27" w:rsidRDefault="001D6C34" w:rsidP="000F1EC9">
            <w:pPr>
              <w:rPr>
                <w:rFonts w:ascii="標楷體" w:hAnsi="標楷體" w:cs="Times New Roman"/>
              </w:rPr>
            </w:pPr>
          </w:p>
        </w:tc>
        <w:tc>
          <w:tcPr>
            <w:tcW w:w="225" w:type="pct"/>
            <w:shd w:val="clear" w:color="auto" w:fill="auto"/>
          </w:tcPr>
          <w:p w14:paraId="7E93C2F5" w14:textId="3EF4F8FA" w:rsidR="001D6C34" w:rsidRPr="00CC2A27" w:rsidRDefault="001D6C34" w:rsidP="000F1EC9">
            <w:pPr>
              <w:rPr>
                <w:rFonts w:ascii="標楷體" w:hAnsi="標楷體" w:cs="Times New Roman"/>
              </w:rPr>
            </w:pPr>
          </w:p>
        </w:tc>
        <w:tc>
          <w:tcPr>
            <w:tcW w:w="223" w:type="pct"/>
            <w:shd w:val="clear" w:color="auto" w:fill="auto"/>
          </w:tcPr>
          <w:p w14:paraId="05AB1B55" w14:textId="77777777" w:rsidR="001D6C34" w:rsidRPr="00CC2A27" w:rsidRDefault="001D6C34" w:rsidP="000F1EC9">
            <w:pPr>
              <w:rPr>
                <w:rFonts w:ascii="標楷體" w:hAnsi="標楷體" w:cs="Times New Roman"/>
              </w:rPr>
            </w:pPr>
          </w:p>
        </w:tc>
        <w:tc>
          <w:tcPr>
            <w:tcW w:w="251" w:type="pct"/>
          </w:tcPr>
          <w:p w14:paraId="104435C4" w14:textId="77777777" w:rsidR="001D6C34" w:rsidRPr="00CC2A27" w:rsidRDefault="001D6C34" w:rsidP="000F1EC9">
            <w:pPr>
              <w:rPr>
                <w:rFonts w:ascii="標楷體" w:hAnsi="標楷體" w:cs="Times New Roman"/>
              </w:rPr>
            </w:pPr>
          </w:p>
        </w:tc>
        <w:tc>
          <w:tcPr>
            <w:tcW w:w="223" w:type="pct"/>
          </w:tcPr>
          <w:p w14:paraId="23CF6849" w14:textId="77777777" w:rsidR="001D6C34" w:rsidRPr="00CC2A27" w:rsidRDefault="001D6C34" w:rsidP="000F1EC9">
            <w:pPr>
              <w:rPr>
                <w:rFonts w:ascii="標楷體" w:hAnsi="標楷體" w:cs="Times New Roman"/>
              </w:rPr>
            </w:pPr>
          </w:p>
        </w:tc>
        <w:tc>
          <w:tcPr>
            <w:tcW w:w="223" w:type="pct"/>
          </w:tcPr>
          <w:p w14:paraId="159F2C78" w14:textId="77777777" w:rsidR="001D6C34" w:rsidRPr="00CC2A27" w:rsidRDefault="001D6C34" w:rsidP="000F1EC9">
            <w:pPr>
              <w:rPr>
                <w:rFonts w:ascii="標楷體" w:hAnsi="標楷體" w:cs="Times New Roman"/>
              </w:rPr>
            </w:pPr>
          </w:p>
        </w:tc>
      </w:tr>
      <w:tr w:rsidR="001D6C34" w:rsidRPr="00CC2A27" w14:paraId="2096E38D" w14:textId="1679C406" w:rsidTr="00B33A4E">
        <w:trPr>
          <w:jc w:val="center"/>
        </w:trPr>
        <w:tc>
          <w:tcPr>
            <w:tcW w:w="359" w:type="pct"/>
            <w:shd w:val="clear" w:color="auto" w:fill="auto"/>
          </w:tcPr>
          <w:p w14:paraId="4EDA766C" w14:textId="28CE96CA" w:rsidR="001D6C34" w:rsidRPr="00CC2A27" w:rsidRDefault="001D6C34" w:rsidP="000F1EC9">
            <w:pPr>
              <w:rPr>
                <w:rFonts w:ascii="標楷體" w:hAnsi="標楷體" w:cs="Times New Roman"/>
              </w:rPr>
            </w:pPr>
            <w:r w:rsidRPr="00CC2A27">
              <w:rPr>
                <w:rFonts w:ascii="標楷體" w:hAnsi="標楷體" w:cs="Times New Roman"/>
              </w:rPr>
              <w:t>G0</w:t>
            </w:r>
            <w:r w:rsidR="00B33A4E" w:rsidRPr="00CC2A27">
              <w:rPr>
                <w:rFonts w:ascii="標楷體" w:hAnsi="標楷體" w:cs="Times New Roman"/>
              </w:rPr>
              <w:t>19</w:t>
            </w:r>
          </w:p>
        </w:tc>
        <w:tc>
          <w:tcPr>
            <w:tcW w:w="223" w:type="pct"/>
          </w:tcPr>
          <w:p w14:paraId="2DFDF5C3" w14:textId="77777777" w:rsidR="001D6C34" w:rsidRPr="00CC2A27" w:rsidRDefault="001D6C34" w:rsidP="000F1EC9">
            <w:pPr>
              <w:rPr>
                <w:rFonts w:ascii="標楷體" w:hAnsi="標楷體" w:cs="Times New Roman"/>
              </w:rPr>
            </w:pPr>
            <w:r w:rsidRPr="00CC2A27">
              <w:rPr>
                <w:rFonts w:ascii="標楷體" w:hAnsi="標楷體" w:cs="Times New Roman"/>
              </w:rPr>
              <w:t>效能管理</w:t>
            </w:r>
          </w:p>
        </w:tc>
        <w:tc>
          <w:tcPr>
            <w:tcW w:w="3047" w:type="pct"/>
          </w:tcPr>
          <w:p w14:paraId="02C9FC3B" w14:textId="78F40499" w:rsidR="001D6C34" w:rsidRPr="00CC2A27" w:rsidRDefault="00B33A4E" w:rsidP="000F1EC9">
            <w:pPr>
              <w:rPr>
                <w:rFonts w:ascii="標楷體" w:hAnsi="標楷體" w:cs="Times New Roman"/>
              </w:rPr>
            </w:pPr>
            <w:r w:rsidRPr="00CC2A27">
              <w:rPr>
                <w:rFonts w:ascii="標楷體" w:hAnsi="標楷體" w:cs="Times New Roman"/>
              </w:rPr>
              <w:t>具備效能管理的業務面可以顯示以下資訊，包含：5G專網</w:t>
            </w:r>
            <w:proofErr w:type="gramStart"/>
            <w:r w:rsidRPr="00CC2A27">
              <w:rPr>
                <w:rFonts w:ascii="標楷體" w:hAnsi="標楷體" w:cs="Times New Roman"/>
              </w:rPr>
              <w:t>系統網元流量</w:t>
            </w:r>
            <w:proofErr w:type="gramEnd"/>
            <w:r w:rsidRPr="00CC2A27">
              <w:rPr>
                <w:rFonts w:ascii="標楷體" w:hAnsi="標楷體" w:cs="Times New Roman"/>
              </w:rPr>
              <w:t>(Mbps)、</w:t>
            </w:r>
            <w:proofErr w:type="gramStart"/>
            <w:r w:rsidRPr="00CC2A27">
              <w:rPr>
                <w:rFonts w:ascii="標楷體" w:hAnsi="標楷體" w:cs="Times New Roman"/>
              </w:rPr>
              <w:t>網元數據</w:t>
            </w:r>
            <w:proofErr w:type="gramEnd"/>
            <w:r w:rsidRPr="00CC2A27">
              <w:rPr>
                <w:rFonts w:ascii="標楷體" w:hAnsi="標楷體" w:cs="Times New Roman"/>
              </w:rPr>
              <w:t>使用量(Packet/Bytes)、用戶數據使用量(Packet/Bytes)、基地台流量(Mbps)、基地台數據使用量(Packet/Bytes)</w:t>
            </w:r>
          </w:p>
        </w:tc>
        <w:tc>
          <w:tcPr>
            <w:tcW w:w="223" w:type="pct"/>
          </w:tcPr>
          <w:p w14:paraId="55636175" w14:textId="77777777" w:rsidR="001D6C34" w:rsidRPr="00CC2A27" w:rsidRDefault="001D6C34" w:rsidP="000F1EC9">
            <w:pPr>
              <w:rPr>
                <w:rFonts w:ascii="標楷體" w:hAnsi="標楷體" w:cs="Times New Roman"/>
              </w:rPr>
            </w:pPr>
          </w:p>
        </w:tc>
        <w:tc>
          <w:tcPr>
            <w:tcW w:w="225" w:type="pct"/>
            <w:shd w:val="clear" w:color="auto" w:fill="auto"/>
          </w:tcPr>
          <w:p w14:paraId="19DE145D" w14:textId="4676C4A9" w:rsidR="001D6C34" w:rsidRPr="00CC2A27" w:rsidRDefault="001D6C34" w:rsidP="000F1EC9">
            <w:pPr>
              <w:rPr>
                <w:rFonts w:ascii="標楷體" w:hAnsi="標楷體" w:cs="Times New Roman"/>
              </w:rPr>
            </w:pPr>
          </w:p>
        </w:tc>
        <w:tc>
          <w:tcPr>
            <w:tcW w:w="223" w:type="pct"/>
            <w:shd w:val="clear" w:color="auto" w:fill="auto"/>
          </w:tcPr>
          <w:p w14:paraId="77BFFEB6" w14:textId="77777777" w:rsidR="001D6C34" w:rsidRPr="00CC2A27" w:rsidRDefault="001D6C34" w:rsidP="000F1EC9">
            <w:pPr>
              <w:rPr>
                <w:rFonts w:ascii="標楷體" w:hAnsi="標楷體" w:cs="Times New Roman"/>
              </w:rPr>
            </w:pPr>
          </w:p>
        </w:tc>
        <w:tc>
          <w:tcPr>
            <w:tcW w:w="251" w:type="pct"/>
          </w:tcPr>
          <w:p w14:paraId="1B9B958A" w14:textId="77777777" w:rsidR="001D6C34" w:rsidRPr="00CC2A27" w:rsidRDefault="001D6C34" w:rsidP="000F1EC9">
            <w:pPr>
              <w:rPr>
                <w:rFonts w:ascii="標楷體" w:hAnsi="標楷體" w:cs="Times New Roman"/>
              </w:rPr>
            </w:pPr>
          </w:p>
        </w:tc>
        <w:tc>
          <w:tcPr>
            <w:tcW w:w="223" w:type="pct"/>
          </w:tcPr>
          <w:p w14:paraId="3AC487B4" w14:textId="77777777" w:rsidR="001D6C34" w:rsidRPr="00CC2A27" w:rsidRDefault="001D6C34" w:rsidP="000F1EC9">
            <w:pPr>
              <w:rPr>
                <w:rFonts w:ascii="標楷體" w:hAnsi="標楷體" w:cs="Times New Roman"/>
              </w:rPr>
            </w:pPr>
          </w:p>
        </w:tc>
        <w:tc>
          <w:tcPr>
            <w:tcW w:w="223" w:type="pct"/>
          </w:tcPr>
          <w:p w14:paraId="5861D825" w14:textId="77777777" w:rsidR="001D6C34" w:rsidRPr="00CC2A27" w:rsidRDefault="001D6C34" w:rsidP="000F1EC9">
            <w:pPr>
              <w:rPr>
                <w:rFonts w:ascii="標楷體" w:hAnsi="標楷體" w:cs="Times New Roman"/>
              </w:rPr>
            </w:pPr>
          </w:p>
        </w:tc>
      </w:tr>
      <w:tr w:rsidR="001D6C34" w:rsidRPr="00CC2A27" w14:paraId="61B50B2D" w14:textId="3CADE599" w:rsidTr="00B33A4E">
        <w:trPr>
          <w:jc w:val="center"/>
        </w:trPr>
        <w:tc>
          <w:tcPr>
            <w:tcW w:w="359" w:type="pct"/>
            <w:shd w:val="clear" w:color="auto" w:fill="auto"/>
          </w:tcPr>
          <w:p w14:paraId="57A465EC" w14:textId="51D3ABDC" w:rsidR="001D6C34" w:rsidRPr="00CC2A27" w:rsidRDefault="001D6C34" w:rsidP="000F1EC9">
            <w:pPr>
              <w:rPr>
                <w:rFonts w:ascii="標楷體" w:hAnsi="標楷體" w:cs="Times New Roman"/>
              </w:rPr>
            </w:pPr>
            <w:r w:rsidRPr="00CC2A27">
              <w:rPr>
                <w:rFonts w:ascii="標楷體" w:hAnsi="標楷體" w:cs="Times New Roman"/>
              </w:rPr>
              <w:t>G02</w:t>
            </w:r>
            <w:r w:rsidR="00B33A4E" w:rsidRPr="00CC2A27">
              <w:rPr>
                <w:rFonts w:ascii="標楷體" w:hAnsi="標楷體" w:cs="Times New Roman"/>
              </w:rPr>
              <w:t>0</w:t>
            </w:r>
          </w:p>
        </w:tc>
        <w:tc>
          <w:tcPr>
            <w:tcW w:w="223" w:type="pct"/>
          </w:tcPr>
          <w:p w14:paraId="58E6F66F" w14:textId="77777777" w:rsidR="001D6C34" w:rsidRPr="00CC2A27" w:rsidRDefault="001D6C34" w:rsidP="000F1EC9">
            <w:pPr>
              <w:rPr>
                <w:rFonts w:ascii="標楷體" w:hAnsi="標楷體" w:cs="Times New Roman"/>
              </w:rPr>
            </w:pPr>
            <w:r w:rsidRPr="00CC2A27">
              <w:rPr>
                <w:rFonts w:ascii="標楷體" w:hAnsi="標楷體" w:cs="Times New Roman"/>
              </w:rPr>
              <w:t>效能</w:t>
            </w:r>
            <w:r w:rsidRPr="00CC2A27">
              <w:rPr>
                <w:rFonts w:ascii="標楷體" w:hAnsi="標楷體" w:cs="Times New Roman"/>
              </w:rPr>
              <w:lastRenderedPageBreak/>
              <w:t>管理</w:t>
            </w:r>
          </w:p>
        </w:tc>
        <w:tc>
          <w:tcPr>
            <w:tcW w:w="3047" w:type="pct"/>
          </w:tcPr>
          <w:p w14:paraId="2F88E926" w14:textId="73E3FB33" w:rsidR="001D6C34" w:rsidRPr="00CC2A27" w:rsidRDefault="00B33A4E" w:rsidP="000F1EC9">
            <w:pPr>
              <w:rPr>
                <w:rFonts w:ascii="標楷體" w:hAnsi="標楷體" w:cs="Times New Roman"/>
              </w:rPr>
            </w:pPr>
            <w:r w:rsidRPr="00CC2A27">
              <w:rPr>
                <w:rFonts w:ascii="標楷體" w:hAnsi="標楷體" w:cs="Times New Roman"/>
              </w:rPr>
              <w:lastRenderedPageBreak/>
              <w:t>具備效能管理的傳輸面可以顯示以下資訊，包含：</w:t>
            </w:r>
            <w:proofErr w:type="gramStart"/>
            <w:r w:rsidRPr="00CC2A27">
              <w:rPr>
                <w:rFonts w:ascii="標楷體" w:hAnsi="標楷體" w:cs="Times New Roman"/>
              </w:rPr>
              <w:t>專網各線路</w:t>
            </w:r>
            <w:proofErr w:type="gramEnd"/>
            <w:r w:rsidRPr="00CC2A27">
              <w:rPr>
                <w:rFonts w:ascii="標楷體" w:hAnsi="標楷體" w:cs="Times New Roman"/>
              </w:rPr>
              <w:t>封包遺失率、各線路傳輸延遲時間(latency)、頻寬使用率、封包丟棄數量(Drop)</w:t>
            </w:r>
          </w:p>
        </w:tc>
        <w:tc>
          <w:tcPr>
            <w:tcW w:w="223" w:type="pct"/>
          </w:tcPr>
          <w:p w14:paraId="423C6EA8" w14:textId="77777777" w:rsidR="001D6C34" w:rsidRPr="00CC2A27" w:rsidRDefault="001D6C34" w:rsidP="000F1EC9">
            <w:pPr>
              <w:rPr>
                <w:rFonts w:ascii="標楷體" w:hAnsi="標楷體" w:cs="Times New Roman"/>
              </w:rPr>
            </w:pPr>
          </w:p>
        </w:tc>
        <w:tc>
          <w:tcPr>
            <w:tcW w:w="225" w:type="pct"/>
            <w:shd w:val="clear" w:color="auto" w:fill="auto"/>
          </w:tcPr>
          <w:p w14:paraId="32653511" w14:textId="609EAC14" w:rsidR="001D6C34" w:rsidRPr="00CC2A27" w:rsidRDefault="001D6C34" w:rsidP="000F1EC9">
            <w:pPr>
              <w:rPr>
                <w:rFonts w:ascii="標楷體" w:hAnsi="標楷體" w:cs="Times New Roman"/>
              </w:rPr>
            </w:pPr>
          </w:p>
        </w:tc>
        <w:tc>
          <w:tcPr>
            <w:tcW w:w="223" w:type="pct"/>
            <w:shd w:val="clear" w:color="auto" w:fill="auto"/>
          </w:tcPr>
          <w:p w14:paraId="6FB193FB" w14:textId="77777777" w:rsidR="001D6C34" w:rsidRPr="00CC2A27" w:rsidRDefault="001D6C34" w:rsidP="000F1EC9">
            <w:pPr>
              <w:rPr>
                <w:rFonts w:ascii="標楷體" w:hAnsi="標楷體" w:cs="Times New Roman"/>
              </w:rPr>
            </w:pPr>
          </w:p>
        </w:tc>
        <w:tc>
          <w:tcPr>
            <w:tcW w:w="251" w:type="pct"/>
          </w:tcPr>
          <w:p w14:paraId="0A86F6FA" w14:textId="77777777" w:rsidR="001D6C34" w:rsidRPr="00CC2A27" w:rsidRDefault="001D6C34" w:rsidP="000F1EC9">
            <w:pPr>
              <w:rPr>
                <w:rFonts w:ascii="標楷體" w:hAnsi="標楷體" w:cs="Times New Roman"/>
              </w:rPr>
            </w:pPr>
          </w:p>
        </w:tc>
        <w:tc>
          <w:tcPr>
            <w:tcW w:w="223" w:type="pct"/>
          </w:tcPr>
          <w:p w14:paraId="76BD92C8" w14:textId="77777777" w:rsidR="001D6C34" w:rsidRPr="00CC2A27" w:rsidRDefault="001D6C34" w:rsidP="000F1EC9">
            <w:pPr>
              <w:rPr>
                <w:rFonts w:ascii="標楷體" w:hAnsi="標楷體" w:cs="Times New Roman"/>
              </w:rPr>
            </w:pPr>
          </w:p>
        </w:tc>
        <w:tc>
          <w:tcPr>
            <w:tcW w:w="223" w:type="pct"/>
          </w:tcPr>
          <w:p w14:paraId="764DF678" w14:textId="77777777" w:rsidR="001D6C34" w:rsidRPr="00CC2A27" w:rsidRDefault="001D6C34" w:rsidP="000F1EC9">
            <w:pPr>
              <w:rPr>
                <w:rFonts w:ascii="標楷體" w:hAnsi="標楷體" w:cs="Times New Roman"/>
              </w:rPr>
            </w:pPr>
          </w:p>
        </w:tc>
      </w:tr>
      <w:tr w:rsidR="001D6C34" w:rsidRPr="00CC2A27" w14:paraId="3B506782" w14:textId="0B0B5071" w:rsidTr="00B33A4E">
        <w:trPr>
          <w:jc w:val="center"/>
        </w:trPr>
        <w:tc>
          <w:tcPr>
            <w:tcW w:w="359" w:type="pct"/>
            <w:shd w:val="clear" w:color="auto" w:fill="auto"/>
          </w:tcPr>
          <w:p w14:paraId="193E91C2" w14:textId="2897266E" w:rsidR="001D6C34" w:rsidRPr="00CC2A27" w:rsidRDefault="001D6C34" w:rsidP="000F1EC9">
            <w:pPr>
              <w:rPr>
                <w:rFonts w:ascii="標楷體" w:hAnsi="標楷體" w:cs="Times New Roman"/>
              </w:rPr>
            </w:pPr>
            <w:r w:rsidRPr="00CC2A27">
              <w:rPr>
                <w:rFonts w:ascii="標楷體" w:hAnsi="標楷體" w:cs="Times New Roman"/>
              </w:rPr>
              <w:t>G02</w:t>
            </w:r>
            <w:r w:rsidR="00B33A4E" w:rsidRPr="00CC2A27">
              <w:rPr>
                <w:rFonts w:ascii="標楷體" w:hAnsi="標楷體" w:cs="Times New Roman"/>
              </w:rPr>
              <w:t>1</w:t>
            </w:r>
          </w:p>
        </w:tc>
        <w:tc>
          <w:tcPr>
            <w:tcW w:w="223" w:type="pct"/>
          </w:tcPr>
          <w:p w14:paraId="106A75A7" w14:textId="77777777" w:rsidR="001D6C34" w:rsidRPr="00CC2A27" w:rsidRDefault="001D6C34" w:rsidP="000F1EC9">
            <w:pPr>
              <w:rPr>
                <w:rFonts w:ascii="標楷體" w:hAnsi="標楷體" w:cs="Times New Roman"/>
              </w:rPr>
            </w:pPr>
            <w:r w:rsidRPr="00CC2A27">
              <w:rPr>
                <w:rFonts w:ascii="標楷體" w:hAnsi="標楷體" w:cs="Times New Roman"/>
              </w:rPr>
              <w:t>效能管理</w:t>
            </w:r>
          </w:p>
        </w:tc>
        <w:tc>
          <w:tcPr>
            <w:tcW w:w="3047" w:type="pct"/>
          </w:tcPr>
          <w:p w14:paraId="5F3047A8" w14:textId="518D8C48" w:rsidR="001D6C34" w:rsidRPr="00CC2A27" w:rsidRDefault="00B33A4E" w:rsidP="00B33A4E">
            <w:pPr>
              <w:rPr>
                <w:rFonts w:ascii="標楷體" w:hAnsi="標楷體" w:cs="Times New Roman"/>
              </w:rPr>
            </w:pPr>
            <w:r w:rsidRPr="00CC2A27">
              <w:rPr>
                <w:rFonts w:ascii="標楷體" w:hAnsi="標楷體" w:cs="Times New Roman"/>
              </w:rPr>
              <w:t>具備</w:t>
            </w:r>
            <w:r w:rsidR="001D6C34" w:rsidRPr="00CC2A27">
              <w:rPr>
                <w:rFonts w:ascii="標楷體" w:hAnsi="標楷體" w:cs="Times New Roman"/>
              </w:rPr>
              <w:t>網路拓樸圖或網路樹狀圖顯示專網系統設備資訊，包含</w:t>
            </w:r>
            <w:proofErr w:type="gramStart"/>
            <w:r w:rsidR="001D6C34" w:rsidRPr="00CC2A27">
              <w:rPr>
                <w:rFonts w:ascii="標楷體" w:hAnsi="標楷體" w:cs="Times New Roman"/>
              </w:rPr>
              <w:t>各網元</w:t>
            </w:r>
            <w:proofErr w:type="gramEnd"/>
            <w:r w:rsidR="001D6C34" w:rsidRPr="00CC2A27">
              <w:rPr>
                <w:rFonts w:ascii="標楷體" w:hAnsi="標楷體" w:cs="Times New Roman"/>
              </w:rPr>
              <w:t>名稱或連線IP和介面及時流量，當設備出現告警時，能在10秒內反應至網路拓樸圖或網路樹狀圖上設備的顯示顏色</w:t>
            </w:r>
          </w:p>
        </w:tc>
        <w:tc>
          <w:tcPr>
            <w:tcW w:w="223" w:type="pct"/>
          </w:tcPr>
          <w:p w14:paraId="06F28792" w14:textId="77777777" w:rsidR="001D6C34" w:rsidRPr="00CC2A27" w:rsidRDefault="001D6C34" w:rsidP="000F1EC9">
            <w:pPr>
              <w:rPr>
                <w:rFonts w:ascii="標楷體" w:hAnsi="標楷體" w:cs="Times New Roman"/>
              </w:rPr>
            </w:pPr>
          </w:p>
        </w:tc>
        <w:tc>
          <w:tcPr>
            <w:tcW w:w="225" w:type="pct"/>
            <w:shd w:val="clear" w:color="auto" w:fill="auto"/>
          </w:tcPr>
          <w:p w14:paraId="5A39D684" w14:textId="11BFD246" w:rsidR="001D6C34" w:rsidRPr="00CC2A27" w:rsidRDefault="001D6C34" w:rsidP="000F1EC9">
            <w:pPr>
              <w:rPr>
                <w:rFonts w:ascii="標楷體" w:hAnsi="標楷體" w:cs="Times New Roman"/>
              </w:rPr>
            </w:pPr>
          </w:p>
        </w:tc>
        <w:tc>
          <w:tcPr>
            <w:tcW w:w="223" w:type="pct"/>
            <w:shd w:val="clear" w:color="auto" w:fill="auto"/>
          </w:tcPr>
          <w:p w14:paraId="77E761AA" w14:textId="77777777" w:rsidR="001D6C34" w:rsidRPr="00CC2A27" w:rsidRDefault="001D6C34" w:rsidP="000F1EC9">
            <w:pPr>
              <w:rPr>
                <w:rFonts w:ascii="標楷體" w:hAnsi="標楷體" w:cs="Times New Roman"/>
              </w:rPr>
            </w:pPr>
          </w:p>
        </w:tc>
        <w:tc>
          <w:tcPr>
            <w:tcW w:w="251" w:type="pct"/>
          </w:tcPr>
          <w:p w14:paraId="029A9D30" w14:textId="77777777" w:rsidR="001D6C34" w:rsidRPr="00CC2A27" w:rsidRDefault="001D6C34" w:rsidP="000F1EC9">
            <w:pPr>
              <w:rPr>
                <w:rFonts w:ascii="標楷體" w:hAnsi="標楷體" w:cs="Times New Roman"/>
              </w:rPr>
            </w:pPr>
          </w:p>
        </w:tc>
        <w:tc>
          <w:tcPr>
            <w:tcW w:w="223" w:type="pct"/>
          </w:tcPr>
          <w:p w14:paraId="008CF99B" w14:textId="77777777" w:rsidR="001D6C34" w:rsidRPr="00CC2A27" w:rsidRDefault="001D6C34" w:rsidP="000F1EC9">
            <w:pPr>
              <w:rPr>
                <w:rFonts w:ascii="標楷體" w:hAnsi="標楷體" w:cs="Times New Roman"/>
              </w:rPr>
            </w:pPr>
          </w:p>
        </w:tc>
        <w:tc>
          <w:tcPr>
            <w:tcW w:w="223" w:type="pct"/>
          </w:tcPr>
          <w:p w14:paraId="4C19B347" w14:textId="77777777" w:rsidR="001D6C34" w:rsidRPr="00CC2A27" w:rsidRDefault="001D6C34" w:rsidP="000F1EC9">
            <w:pPr>
              <w:rPr>
                <w:rFonts w:ascii="標楷體" w:hAnsi="標楷體" w:cs="Times New Roman"/>
              </w:rPr>
            </w:pPr>
          </w:p>
        </w:tc>
      </w:tr>
      <w:tr w:rsidR="001D6C34" w:rsidRPr="00CC2A27" w14:paraId="7D50B305" w14:textId="10FF756D" w:rsidTr="00B33A4E">
        <w:trPr>
          <w:jc w:val="center"/>
        </w:trPr>
        <w:tc>
          <w:tcPr>
            <w:tcW w:w="359" w:type="pct"/>
            <w:shd w:val="clear" w:color="auto" w:fill="auto"/>
          </w:tcPr>
          <w:p w14:paraId="169FB98B" w14:textId="45563EEF" w:rsidR="001D6C34" w:rsidRPr="00CC2A27" w:rsidRDefault="001D6C34" w:rsidP="000F1EC9">
            <w:pPr>
              <w:rPr>
                <w:rFonts w:ascii="標楷體" w:hAnsi="標楷體" w:cs="Times New Roman"/>
              </w:rPr>
            </w:pPr>
            <w:r w:rsidRPr="00CC2A27">
              <w:rPr>
                <w:rFonts w:ascii="標楷體" w:hAnsi="標楷體" w:cs="Times New Roman"/>
              </w:rPr>
              <w:t>G02</w:t>
            </w:r>
            <w:r w:rsidR="00B33A4E" w:rsidRPr="00CC2A27">
              <w:rPr>
                <w:rFonts w:ascii="標楷體" w:hAnsi="標楷體" w:cs="Times New Roman"/>
              </w:rPr>
              <w:t>2</w:t>
            </w:r>
          </w:p>
        </w:tc>
        <w:tc>
          <w:tcPr>
            <w:tcW w:w="223" w:type="pct"/>
          </w:tcPr>
          <w:p w14:paraId="089DCFA2" w14:textId="77777777" w:rsidR="001D6C34" w:rsidRPr="00CC2A27" w:rsidRDefault="001D6C34" w:rsidP="000F1EC9">
            <w:pPr>
              <w:rPr>
                <w:rFonts w:ascii="標楷體" w:hAnsi="標楷體" w:cs="Times New Roman"/>
              </w:rPr>
            </w:pPr>
            <w:r w:rsidRPr="00CC2A27">
              <w:rPr>
                <w:rFonts w:ascii="標楷體" w:hAnsi="標楷體" w:cs="Times New Roman"/>
              </w:rPr>
              <w:t>配置管理</w:t>
            </w:r>
          </w:p>
        </w:tc>
        <w:tc>
          <w:tcPr>
            <w:tcW w:w="3047" w:type="pct"/>
          </w:tcPr>
          <w:p w14:paraId="29332DEE" w14:textId="13CBB2BE" w:rsidR="001D6C34" w:rsidRPr="00CC2A27" w:rsidRDefault="00B33A4E" w:rsidP="000F1EC9">
            <w:pPr>
              <w:rPr>
                <w:rFonts w:ascii="標楷體" w:hAnsi="標楷體" w:cs="Times New Roman"/>
              </w:rPr>
            </w:pPr>
            <w:proofErr w:type="gramStart"/>
            <w:r w:rsidRPr="00CC2A27">
              <w:rPr>
                <w:rFonts w:ascii="標楷體" w:hAnsi="標楷體" w:cs="Times New Roman"/>
              </w:rPr>
              <w:t>各網元</w:t>
            </w:r>
            <w:proofErr w:type="gramEnd"/>
            <w:r w:rsidRPr="00CC2A27">
              <w:rPr>
                <w:rFonts w:ascii="標楷體" w:hAnsi="標楷體" w:cs="Times New Roman"/>
              </w:rPr>
              <w:t>具備</w:t>
            </w:r>
            <w:r w:rsidR="001D6C34" w:rsidRPr="00CC2A27">
              <w:rPr>
                <w:rFonts w:ascii="標楷體" w:hAnsi="標楷體" w:cs="Times New Roman"/>
              </w:rPr>
              <w:t>在配置管理功能可以顯示專網設備運作資訊，包含:硬體版本、軟體版本、韌體版本、License版本至少兩項</w:t>
            </w:r>
          </w:p>
        </w:tc>
        <w:tc>
          <w:tcPr>
            <w:tcW w:w="223" w:type="pct"/>
          </w:tcPr>
          <w:p w14:paraId="56883C8D" w14:textId="77777777" w:rsidR="001D6C34" w:rsidRPr="00CC2A27" w:rsidRDefault="001D6C34" w:rsidP="000F1EC9">
            <w:pPr>
              <w:rPr>
                <w:rFonts w:ascii="標楷體" w:hAnsi="標楷體" w:cs="Times New Roman"/>
              </w:rPr>
            </w:pPr>
          </w:p>
        </w:tc>
        <w:tc>
          <w:tcPr>
            <w:tcW w:w="225" w:type="pct"/>
            <w:shd w:val="clear" w:color="auto" w:fill="auto"/>
          </w:tcPr>
          <w:p w14:paraId="2B75C028" w14:textId="2147B219" w:rsidR="001D6C34" w:rsidRPr="00CC2A27" w:rsidRDefault="001D6C34" w:rsidP="000F1EC9">
            <w:pPr>
              <w:rPr>
                <w:rFonts w:ascii="標楷體" w:hAnsi="標楷體" w:cs="Times New Roman"/>
              </w:rPr>
            </w:pPr>
          </w:p>
        </w:tc>
        <w:tc>
          <w:tcPr>
            <w:tcW w:w="223" w:type="pct"/>
            <w:shd w:val="clear" w:color="auto" w:fill="auto"/>
          </w:tcPr>
          <w:p w14:paraId="5F5976F3" w14:textId="77777777" w:rsidR="001D6C34" w:rsidRPr="00CC2A27" w:rsidRDefault="001D6C34" w:rsidP="000F1EC9">
            <w:pPr>
              <w:rPr>
                <w:rFonts w:ascii="標楷體" w:hAnsi="標楷體" w:cs="Times New Roman"/>
              </w:rPr>
            </w:pPr>
          </w:p>
        </w:tc>
        <w:tc>
          <w:tcPr>
            <w:tcW w:w="251" w:type="pct"/>
          </w:tcPr>
          <w:p w14:paraId="06353FDE" w14:textId="77777777" w:rsidR="001D6C34" w:rsidRPr="00CC2A27" w:rsidRDefault="001D6C34" w:rsidP="000F1EC9">
            <w:pPr>
              <w:rPr>
                <w:rFonts w:ascii="標楷體" w:hAnsi="標楷體" w:cs="Times New Roman"/>
              </w:rPr>
            </w:pPr>
          </w:p>
        </w:tc>
        <w:tc>
          <w:tcPr>
            <w:tcW w:w="223" w:type="pct"/>
          </w:tcPr>
          <w:p w14:paraId="43DFD73A" w14:textId="77777777" w:rsidR="001D6C34" w:rsidRPr="00CC2A27" w:rsidRDefault="001D6C34" w:rsidP="000F1EC9">
            <w:pPr>
              <w:rPr>
                <w:rFonts w:ascii="標楷體" w:hAnsi="標楷體" w:cs="Times New Roman"/>
              </w:rPr>
            </w:pPr>
          </w:p>
        </w:tc>
        <w:tc>
          <w:tcPr>
            <w:tcW w:w="223" w:type="pct"/>
          </w:tcPr>
          <w:p w14:paraId="334886C7" w14:textId="77777777" w:rsidR="001D6C34" w:rsidRPr="00CC2A27" w:rsidRDefault="001D6C34" w:rsidP="000F1EC9">
            <w:pPr>
              <w:rPr>
                <w:rFonts w:ascii="標楷體" w:hAnsi="標楷體" w:cs="Times New Roman"/>
              </w:rPr>
            </w:pPr>
          </w:p>
        </w:tc>
      </w:tr>
      <w:tr w:rsidR="001D6C34" w:rsidRPr="00CC2A27" w14:paraId="79CF371E" w14:textId="59676BEE" w:rsidTr="00B33A4E">
        <w:trPr>
          <w:jc w:val="center"/>
        </w:trPr>
        <w:tc>
          <w:tcPr>
            <w:tcW w:w="359" w:type="pct"/>
            <w:shd w:val="clear" w:color="auto" w:fill="auto"/>
          </w:tcPr>
          <w:p w14:paraId="331A40E9" w14:textId="2E5DD8EE" w:rsidR="001D6C34" w:rsidRPr="00CC2A27" w:rsidRDefault="001D6C34" w:rsidP="000F1EC9">
            <w:pPr>
              <w:rPr>
                <w:rFonts w:ascii="標楷體" w:hAnsi="標楷體" w:cs="Times New Roman"/>
              </w:rPr>
            </w:pPr>
            <w:r w:rsidRPr="00CC2A27">
              <w:rPr>
                <w:rFonts w:ascii="標楷體" w:hAnsi="標楷體" w:cs="Times New Roman"/>
              </w:rPr>
              <w:t>G02</w:t>
            </w:r>
            <w:r w:rsidR="00B33A4E" w:rsidRPr="00CC2A27">
              <w:rPr>
                <w:rFonts w:ascii="標楷體" w:hAnsi="標楷體" w:cs="Times New Roman"/>
              </w:rPr>
              <w:t>3</w:t>
            </w:r>
          </w:p>
        </w:tc>
        <w:tc>
          <w:tcPr>
            <w:tcW w:w="223" w:type="pct"/>
          </w:tcPr>
          <w:p w14:paraId="113903E3" w14:textId="77777777" w:rsidR="001D6C34" w:rsidRPr="00CC2A27" w:rsidRDefault="001D6C34" w:rsidP="000F1EC9">
            <w:pPr>
              <w:rPr>
                <w:rFonts w:ascii="標楷體" w:hAnsi="標楷體" w:cs="Times New Roman"/>
              </w:rPr>
            </w:pPr>
            <w:r w:rsidRPr="00CC2A27">
              <w:rPr>
                <w:rFonts w:ascii="標楷體" w:hAnsi="標楷體" w:cs="Times New Roman"/>
              </w:rPr>
              <w:t>安全管理</w:t>
            </w:r>
          </w:p>
        </w:tc>
        <w:tc>
          <w:tcPr>
            <w:tcW w:w="3047" w:type="pct"/>
          </w:tcPr>
          <w:p w14:paraId="5356DBC1" w14:textId="3A7A8AA0" w:rsidR="001D6C34" w:rsidRPr="00CC2A27" w:rsidRDefault="00B33A4E" w:rsidP="000F1EC9">
            <w:pPr>
              <w:rPr>
                <w:rFonts w:ascii="標楷體" w:hAnsi="標楷體" w:cs="Times New Roman"/>
              </w:rPr>
            </w:pPr>
            <w:proofErr w:type="gramStart"/>
            <w:r w:rsidRPr="00CC2A27">
              <w:rPr>
                <w:rFonts w:ascii="標楷體" w:hAnsi="標楷體" w:cs="Times New Roman"/>
              </w:rPr>
              <w:t>各網元</w:t>
            </w:r>
            <w:proofErr w:type="gramEnd"/>
            <w:r w:rsidRPr="00CC2A27">
              <w:rPr>
                <w:rFonts w:ascii="標楷體" w:hAnsi="標楷體" w:cs="Times New Roman"/>
              </w:rPr>
              <w:t>具備可依</w:t>
            </w:r>
            <w:r w:rsidR="001D6C34" w:rsidRPr="00CC2A27">
              <w:rPr>
                <w:rFonts w:ascii="標楷體" w:hAnsi="標楷體" w:cs="Times New Roman"/>
              </w:rPr>
              <w:t>操作管理人員權限級別，有不同程度的管理控制權限</w:t>
            </w:r>
          </w:p>
        </w:tc>
        <w:tc>
          <w:tcPr>
            <w:tcW w:w="223" w:type="pct"/>
          </w:tcPr>
          <w:p w14:paraId="4C39842A" w14:textId="77777777" w:rsidR="001D6C34" w:rsidRPr="00CC2A27" w:rsidRDefault="001D6C34" w:rsidP="000F1EC9">
            <w:pPr>
              <w:rPr>
                <w:rFonts w:ascii="標楷體" w:hAnsi="標楷體" w:cs="Times New Roman"/>
              </w:rPr>
            </w:pPr>
          </w:p>
        </w:tc>
        <w:tc>
          <w:tcPr>
            <w:tcW w:w="225" w:type="pct"/>
            <w:shd w:val="clear" w:color="auto" w:fill="auto"/>
          </w:tcPr>
          <w:p w14:paraId="46394F1C" w14:textId="691B0270" w:rsidR="001D6C34" w:rsidRPr="00CC2A27" w:rsidRDefault="001D6C34" w:rsidP="000F1EC9">
            <w:pPr>
              <w:rPr>
                <w:rFonts w:ascii="標楷體" w:hAnsi="標楷體" w:cs="Times New Roman"/>
              </w:rPr>
            </w:pPr>
          </w:p>
        </w:tc>
        <w:tc>
          <w:tcPr>
            <w:tcW w:w="223" w:type="pct"/>
            <w:shd w:val="clear" w:color="auto" w:fill="auto"/>
          </w:tcPr>
          <w:p w14:paraId="1F9CB067" w14:textId="77777777" w:rsidR="001D6C34" w:rsidRPr="00CC2A27" w:rsidRDefault="001D6C34" w:rsidP="000F1EC9">
            <w:pPr>
              <w:rPr>
                <w:rFonts w:ascii="標楷體" w:hAnsi="標楷體" w:cs="Times New Roman"/>
              </w:rPr>
            </w:pPr>
          </w:p>
        </w:tc>
        <w:tc>
          <w:tcPr>
            <w:tcW w:w="251" w:type="pct"/>
          </w:tcPr>
          <w:p w14:paraId="592820FB" w14:textId="77777777" w:rsidR="001D6C34" w:rsidRPr="00CC2A27" w:rsidRDefault="001D6C34" w:rsidP="000F1EC9">
            <w:pPr>
              <w:rPr>
                <w:rFonts w:ascii="標楷體" w:hAnsi="標楷體" w:cs="Times New Roman"/>
              </w:rPr>
            </w:pPr>
          </w:p>
        </w:tc>
        <w:tc>
          <w:tcPr>
            <w:tcW w:w="223" w:type="pct"/>
          </w:tcPr>
          <w:p w14:paraId="7386148C" w14:textId="77777777" w:rsidR="001D6C34" w:rsidRPr="00CC2A27" w:rsidRDefault="001D6C34" w:rsidP="000F1EC9">
            <w:pPr>
              <w:rPr>
                <w:rFonts w:ascii="標楷體" w:hAnsi="標楷體" w:cs="Times New Roman"/>
              </w:rPr>
            </w:pPr>
          </w:p>
        </w:tc>
        <w:tc>
          <w:tcPr>
            <w:tcW w:w="223" w:type="pct"/>
          </w:tcPr>
          <w:p w14:paraId="6FA475CE" w14:textId="77777777" w:rsidR="001D6C34" w:rsidRPr="00CC2A27" w:rsidRDefault="001D6C34" w:rsidP="000F1EC9">
            <w:pPr>
              <w:rPr>
                <w:rFonts w:ascii="標楷體" w:hAnsi="標楷體" w:cs="Times New Roman"/>
              </w:rPr>
            </w:pPr>
          </w:p>
        </w:tc>
      </w:tr>
      <w:tr w:rsidR="001D6C34" w:rsidRPr="00CC2A27" w14:paraId="76208432" w14:textId="134852B4" w:rsidTr="00B33A4E">
        <w:trPr>
          <w:jc w:val="center"/>
        </w:trPr>
        <w:tc>
          <w:tcPr>
            <w:tcW w:w="359" w:type="pct"/>
            <w:shd w:val="clear" w:color="auto" w:fill="auto"/>
          </w:tcPr>
          <w:p w14:paraId="1D826845" w14:textId="376F90D1" w:rsidR="001D6C34" w:rsidRPr="00CC2A27" w:rsidRDefault="001D6C34" w:rsidP="000F1EC9">
            <w:pPr>
              <w:rPr>
                <w:rFonts w:ascii="標楷體" w:hAnsi="標楷體" w:cs="Times New Roman"/>
              </w:rPr>
            </w:pPr>
            <w:r w:rsidRPr="00CC2A27">
              <w:rPr>
                <w:rFonts w:ascii="標楷體" w:hAnsi="標楷體" w:cs="Times New Roman"/>
              </w:rPr>
              <w:t>G02</w:t>
            </w:r>
            <w:r w:rsidR="00B33A4E" w:rsidRPr="00CC2A27">
              <w:rPr>
                <w:rFonts w:ascii="標楷體" w:hAnsi="標楷體" w:cs="Times New Roman"/>
              </w:rPr>
              <w:t>4</w:t>
            </w:r>
          </w:p>
        </w:tc>
        <w:tc>
          <w:tcPr>
            <w:tcW w:w="223" w:type="pct"/>
          </w:tcPr>
          <w:p w14:paraId="2EE6E7F9" w14:textId="77777777" w:rsidR="001D6C34" w:rsidRPr="00CC2A27" w:rsidRDefault="001D6C34" w:rsidP="000F1EC9">
            <w:pPr>
              <w:rPr>
                <w:rFonts w:ascii="標楷體" w:hAnsi="標楷體" w:cs="Times New Roman"/>
              </w:rPr>
            </w:pPr>
            <w:r w:rsidRPr="00CC2A27">
              <w:rPr>
                <w:rFonts w:ascii="標楷體" w:hAnsi="標楷體" w:cs="Times New Roman"/>
              </w:rPr>
              <w:t>故障管理</w:t>
            </w:r>
          </w:p>
        </w:tc>
        <w:tc>
          <w:tcPr>
            <w:tcW w:w="3047" w:type="pct"/>
          </w:tcPr>
          <w:p w14:paraId="6B5E0B2E" w14:textId="14905C48" w:rsidR="001D6C34" w:rsidRPr="00CC2A27" w:rsidRDefault="00B33A4E" w:rsidP="000F1EC9">
            <w:pPr>
              <w:rPr>
                <w:rFonts w:ascii="標楷體" w:hAnsi="標楷體" w:cs="Times New Roman"/>
              </w:rPr>
            </w:pPr>
            <w:r w:rsidRPr="00CC2A27">
              <w:rPr>
                <w:rFonts w:ascii="標楷體" w:hAnsi="標楷體" w:cs="Times New Roman"/>
              </w:rPr>
              <w:t>具備</w:t>
            </w:r>
            <w:r w:rsidR="001D6C34" w:rsidRPr="00CC2A27">
              <w:rPr>
                <w:rFonts w:ascii="標楷體" w:hAnsi="標楷體" w:cs="Times New Roman"/>
              </w:rPr>
              <w:t>告警監控需要在5G專網系統發生異常事故10秒內發佈告警通知訊息</w:t>
            </w:r>
          </w:p>
        </w:tc>
        <w:tc>
          <w:tcPr>
            <w:tcW w:w="223" w:type="pct"/>
          </w:tcPr>
          <w:p w14:paraId="1367AE09" w14:textId="77777777" w:rsidR="001D6C34" w:rsidRPr="00CC2A27" w:rsidRDefault="001D6C34" w:rsidP="000F1EC9">
            <w:pPr>
              <w:rPr>
                <w:rFonts w:ascii="標楷體" w:hAnsi="標楷體" w:cs="Times New Roman"/>
              </w:rPr>
            </w:pPr>
          </w:p>
        </w:tc>
        <w:tc>
          <w:tcPr>
            <w:tcW w:w="225" w:type="pct"/>
            <w:shd w:val="clear" w:color="auto" w:fill="auto"/>
          </w:tcPr>
          <w:p w14:paraId="11DFC7BE" w14:textId="5590144D" w:rsidR="001D6C34" w:rsidRPr="00CC2A27" w:rsidRDefault="001D6C34" w:rsidP="000F1EC9">
            <w:pPr>
              <w:rPr>
                <w:rFonts w:ascii="標楷體" w:hAnsi="標楷體" w:cs="Times New Roman"/>
              </w:rPr>
            </w:pPr>
          </w:p>
        </w:tc>
        <w:tc>
          <w:tcPr>
            <w:tcW w:w="223" w:type="pct"/>
            <w:shd w:val="clear" w:color="auto" w:fill="auto"/>
          </w:tcPr>
          <w:p w14:paraId="50FE8A61" w14:textId="77777777" w:rsidR="001D6C34" w:rsidRPr="00CC2A27" w:rsidRDefault="001D6C34" w:rsidP="000F1EC9">
            <w:pPr>
              <w:rPr>
                <w:rFonts w:ascii="標楷體" w:hAnsi="標楷體" w:cs="Times New Roman"/>
              </w:rPr>
            </w:pPr>
          </w:p>
        </w:tc>
        <w:tc>
          <w:tcPr>
            <w:tcW w:w="251" w:type="pct"/>
          </w:tcPr>
          <w:p w14:paraId="500F9A95" w14:textId="77777777" w:rsidR="001D6C34" w:rsidRPr="00CC2A27" w:rsidRDefault="001D6C34" w:rsidP="000F1EC9">
            <w:pPr>
              <w:rPr>
                <w:rFonts w:ascii="標楷體" w:hAnsi="標楷體" w:cs="Times New Roman"/>
              </w:rPr>
            </w:pPr>
          </w:p>
        </w:tc>
        <w:tc>
          <w:tcPr>
            <w:tcW w:w="223" w:type="pct"/>
          </w:tcPr>
          <w:p w14:paraId="01AA1CD3" w14:textId="77777777" w:rsidR="001D6C34" w:rsidRPr="00CC2A27" w:rsidRDefault="001D6C34" w:rsidP="000F1EC9">
            <w:pPr>
              <w:rPr>
                <w:rFonts w:ascii="標楷體" w:hAnsi="標楷體" w:cs="Times New Roman"/>
              </w:rPr>
            </w:pPr>
          </w:p>
        </w:tc>
        <w:tc>
          <w:tcPr>
            <w:tcW w:w="223" w:type="pct"/>
          </w:tcPr>
          <w:p w14:paraId="58998866" w14:textId="77777777" w:rsidR="001D6C34" w:rsidRPr="00CC2A27" w:rsidRDefault="001D6C34" w:rsidP="000F1EC9">
            <w:pPr>
              <w:rPr>
                <w:rFonts w:ascii="標楷體" w:hAnsi="標楷體" w:cs="Times New Roman"/>
              </w:rPr>
            </w:pPr>
          </w:p>
        </w:tc>
      </w:tr>
      <w:tr w:rsidR="001D6C34" w:rsidRPr="00CC2A27" w14:paraId="12E0D087" w14:textId="15129610" w:rsidTr="00B33A4E">
        <w:trPr>
          <w:jc w:val="center"/>
        </w:trPr>
        <w:tc>
          <w:tcPr>
            <w:tcW w:w="359" w:type="pct"/>
            <w:shd w:val="clear" w:color="auto" w:fill="auto"/>
          </w:tcPr>
          <w:p w14:paraId="587C5F2F" w14:textId="421235C9" w:rsidR="001D6C34" w:rsidRPr="00CC2A27" w:rsidRDefault="001D6C34" w:rsidP="000F1EC9">
            <w:pPr>
              <w:rPr>
                <w:rFonts w:ascii="標楷體" w:hAnsi="標楷體" w:cs="Times New Roman"/>
              </w:rPr>
            </w:pPr>
            <w:r w:rsidRPr="00CC2A27">
              <w:rPr>
                <w:rFonts w:ascii="標楷體" w:hAnsi="標楷體" w:cs="Times New Roman"/>
              </w:rPr>
              <w:t>G02</w:t>
            </w:r>
            <w:r w:rsidR="00B33A4E" w:rsidRPr="00CC2A27">
              <w:rPr>
                <w:rFonts w:ascii="標楷體" w:hAnsi="標楷體" w:cs="Times New Roman"/>
              </w:rPr>
              <w:t>5</w:t>
            </w:r>
          </w:p>
        </w:tc>
        <w:tc>
          <w:tcPr>
            <w:tcW w:w="223" w:type="pct"/>
          </w:tcPr>
          <w:p w14:paraId="365C7E8B" w14:textId="77777777" w:rsidR="001D6C34" w:rsidRPr="00CC2A27" w:rsidRDefault="001D6C34" w:rsidP="000F1EC9">
            <w:pPr>
              <w:rPr>
                <w:rFonts w:ascii="標楷體" w:hAnsi="標楷體" w:cs="Times New Roman"/>
              </w:rPr>
            </w:pPr>
            <w:r w:rsidRPr="00CC2A27">
              <w:rPr>
                <w:rFonts w:ascii="標楷體" w:hAnsi="標楷體" w:cs="Times New Roman"/>
              </w:rPr>
              <w:t>故障管理</w:t>
            </w:r>
          </w:p>
        </w:tc>
        <w:tc>
          <w:tcPr>
            <w:tcW w:w="3047" w:type="pct"/>
          </w:tcPr>
          <w:p w14:paraId="156F66A0" w14:textId="628ACE30" w:rsidR="001D6C34" w:rsidRPr="00CC2A27" w:rsidRDefault="00B33A4E" w:rsidP="000F1EC9">
            <w:pPr>
              <w:rPr>
                <w:rFonts w:ascii="標楷體" w:hAnsi="標楷體" w:cs="Times New Roman"/>
              </w:rPr>
            </w:pPr>
            <w:r w:rsidRPr="00CC2A27">
              <w:rPr>
                <w:rFonts w:ascii="標楷體" w:hAnsi="標楷體" w:cs="Times New Roman"/>
              </w:rPr>
              <w:t xml:space="preserve">具備在故障管理功能可偵測並顯示告警範圍包括5G專網系統設備：例如基地台、傳輸網路、伺服器、5G </w:t>
            </w:r>
            <w:proofErr w:type="gramStart"/>
            <w:r w:rsidR="00781C47" w:rsidRPr="00CC2A27">
              <w:rPr>
                <w:rFonts w:ascii="標楷體" w:hAnsi="標楷體" w:cs="Times New Roman"/>
              </w:rPr>
              <w:t>核網</w:t>
            </w:r>
            <w:proofErr w:type="gramEnd"/>
            <w:r w:rsidRPr="00CC2A27">
              <w:rPr>
                <w:rFonts w:ascii="標楷體" w:hAnsi="標楷體" w:cs="Times New Roman"/>
              </w:rPr>
              <w:t>、MEC、交換機、路由器等，所有專網內系統故障事件需紀錄並可追蹤保持6個月</w:t>
            </w:r>
          </w:p>
        </w:tc>
        <w:tc>
          <w:tcPr>
            <w:tcW w:w="223" w:type="pct"/>
          </w:tcPr>
          <w:p w14:paraId="1E20341D" w14:textId="77777777" w:rsidR="001D6C34" w:rsidRPr="00CC2A27" w:rsidRDefault="001D6C34" w:rsidP="000F1EC9">
            <w:pPr>
              <w:rPr>
                <w:rFonts w:ascii="標楷體" w:hAnsi="標楷體" w:cs="Times New Roman"/>
              </w:rPr>
            </w:pPr>
          </w:p>
        </w:tc>
        <w:tc>
          <w:tcPr>
            <w:tcW w:w="225" w:type="pct"/>
            <w:shd w:val="clear" w:color="auto" w:fill="auto"/>
          </w:tcPr>
          <w:p w14:paraId="6DC0D094" w14:textId="0B8C3D81" w:rsidR="001D6C34" w:rsidRPr="00CC2A27" w:rsidRDefault="001D6C34" w:rsidP="000F1EC9">
            <w:pPr>
              <w:rPr>
                <w:rFonts w:ascii="標楷體" w:hAnsi="標楷體" w:cs="Times New Roman"/>
              </w:rPr>
            </w:pPr>
          </w:p>
        </w:tc>
        <w:tc>
          <w:tcPr>
            <w:tcW w:w="223" w:type="pct"/>
            <w:shd w:val="clear" w:color="auto" w:fill="auto"/>
          </w:tcPr>
          <w:p w14:paraId="190EB069" w14:textId="77777777" w:rsidR="001D6C34" w:rsidRPr="00CC2A27" w:rsidRDefault="001D6C34" w:rsidP="000F1EC9">
            <w:pPr>
              <w:rPr>
                <w:rFonts w:ascii="標楷體" w:hAnsi="標楷體" w:cs="Times New Roman"/>
              </w:rPr>
            </w:pPr>
          </w:p>
        </w:tc>
        <w:tc>
          <w:tcPr>
            <w:tcW w:w="251" w:type="pct"/>
          </w:tcPr>
          <w:p w14:paraId="63925C52" w14:textId="77777777" w:rsidR="001D6C34" w:rsidRPr="00CC2A27" w:rsidRDefault="001D6C34" w:rsidP="000F1EC9">
            <w:pPr>
              <w:rPr>
                <w:rFonts w:ascii="標楷體" w:hAnsi="標楷體" w:cs="Times New Roman"/>
              </w:rPr>
            </w:pPr>
          </w:p>
        </w:tc>
        <w:tc>
          <w:tcPr>
            <w:tcW w:w="223" w:type="pct"/>
          </w:tcPr>
          <w:p w14:paraId="00ECAE21" w14:textId="77777777" w:rsidR="001D6C34" w:rsidRPr="00CC2A27" w:rsidRDefault="001D6C34" w:rsidP="000F1EC9">
            <w:pPr>
              <w:rPr>
                <w:rFonts w:ascii="標楷體" w:hAnsi="標楷體" w:cs="Times New Roman"/>
              </w:rPr>
            </w:pPr>
          </w:p>
        </w:tc>
        <w:tc>
          <w:tcPr>
            <w:tcW w:w="223" w:type="pct"/>
          </w:tcPr>
          <w:p w14:paraId="05139199" w14:textId="77777777" w:rsidR="001D6C34" w:rsidRPr="00CC2A27" w:rsidRDefault="001D6C34" w:rsidP="000F1EC9">
            <w:pPr>
              <w:rPr>
                <w:rFonts w:ascii="標楷體" w:hAnsi="標楷體" w:cs="Times New Roman"/>
              </w:rPr>
            </w:pPr>
          </w:p>
        </w:tc>
      </w:tr>
      <w:tr w:rsidR="001D6C34" w:rsidRPr="00CC2A27" w14:paraId="4B75D8A6" w14:textId="5AC54D62" w:rsidTr="00B33A4E">
        <w:trPr>
          <w:jc w:val="center"/>
        </w:trPr>
        <w:tc>
          <w:tcPr>
            <w:tcW w:w="359" w:type="pct"/>
            <w:shd w:val="clear" w:color="auto" w:fill="auto"/>
          </w:tcPr>
          <w:p w14:paraId="55AC88C9" w14:textId="1621EE43" w:rsidR="001D6C34" w:rsidRPr="00CC2A27" w:rsidRDefault="001D6C34" w:rsidP="000F1EC9">
            <w:pPr>
              <w:rPr>
                <w:rFonts w:ascii="標楷體" w:hAnsi="標楷體" w:cs="Times New Roman"/>
              </w:rPr>
            </w:pPr>
            <w:r w:rsidRPr="00CC2A27">
              <w:rPr>
                <w:rFonts w:ascii="標楷體" w:hAnsi="標楷體" w:cs="Times New Roman"/>
              </w:rPr>
              <w:t>G0</w:t>
            </w:r>
            <w:r w:rsidR="00B33A4E" w:rsidRPr="00CC2A27">
              <w:rPr>
                <w:rFonts w:ascii="標楷體" w:hAnsi="標楷體" w:cs="Times New Roman"/>
              </w:rPr>
              <w:t>26</w:t>
            </w:r>
          </w:p>
        </w:tc>
        <w:tc>
          <w:tcPr>
            <w:tcW w:w="223" w:type="pct"/>
          </w:tcPr>
          <w:p w14:paraId="57085FC5" w14:textId="77777777" w:rsidR="001D6C34" w:rsidRPr="00CC2A27" w:rsidRDefault="001D6C34" w:rsidP="000F1EC9">
            <w:pPr>
              <w:rPr>
                <w:rFonts w:ascii="標楷體" w:hAnsi="標楷體" w:cs="Times New Roman"/>
              </w:rPr>
            </w:pPr>
            <w:r w:rsidRPr="00CC2A27">
              <w:rPr>
                <w:rFonts w:ascii="標楷體" w:hAnsi="標楷體" w:cs="Times New Roman"/>
              </w:rPr>
              <w:t>故障管理</w:t>
            </w:r>
          </w:p>
        </w:tc>
        <w:tc>
          <w:tcPr>
            <w:tcW w:w="3047" w:type="pct"/>
          </w:tcPr>
          <w:p w14:paraId="774EFB81" w14:textId="2B403F3F" w:rsidR="001D6C34" w:rsidRPr="00CC2A27" w:rsidRDefault="00B33A4E" w:rsidP="000F1EC9">
            <w:pPr>
              <w:rPr>
                <w:rFonts w:ascii="標楷體" w:hAnsi="標楷體" w:cs="Times New Roman"/>
              </w:rPr>
            </w:pPr>
            <w:proofErr w:type="gramStart"/>
            <w:r w:rsidRPr="00CC2A27">
              <w:rPr>
                <w:rFonts w:ascii="標楷體" w:hAnsi="標楷體" w:cs="Times New Roman"/>
              </w:rPr>
              <w:t>各網元</w:t>
            </w:r>
            <w:proofErr w:type="gramEnd"/>
            <w:r w:rsidRPr="00CC2A27">
              <w:rPr>
                <w:rFonts w:ascii="標楷體" w:hAnsi="標楷體" w:cs="Times New Roman"/>
              </w:rPr>
              <w:t>具備在故障管理功能顯示的告警事件內容應包含來源類型Alarm Type(系統、服務、設備)、事件Alarm Event、IP地址、嚴重性等級、告警狀態Alarm Status、故障發生時間、故障事件更新時間、故障解除時間</w:t>
            </w:r>
          </w:p>
        </w:tc>
        <w:tc>
          <w:tcPr>
            <w:tcW w:w="223" w:type="pct"/>
          </w:tcPr>
          <w:p w14:paraId="349ED323" w14:textId="77777777" w:rsidR="001D6C34" w:rsidRPr="00CC2A27" w:rsidRDefault="001D6C34" w:rsidP="000F1EC9">
            <w:pPr>
              <w:rPr>
                <w:rFonts w:ascii="標楷體" w:hAnsi="標楷體" w:cs="Times New Roman"/>
              </w:rPr>
            </w:pPr>
          </w:p>
        </w:tc>
        <w:tc>
          <w:tcPr>
            <w:tcW w:w="225" w:type="pct"/>
            <w:shd w:val="clear" w:color="auto" w:fill="auto"/>
          </w:tcPr>
          <w:p w14:paraId="2C137621" w14:textId="547C037E" w:rsidR="001D6C34" w:rsidRPr="00CC2A27" w:rsidRDefault="001D6C34" w:rsidP="000F1EC9">
            <w:pPr>
              <w:rPr>
                <w:rFonts w:ascii="標楷體" w:hAnsi="標楷體" w:cs="Times New Roman"/>
              </w:rPr>
            </w:pPr>
          </w:p>
        </w:tc>
        <w:tc>
          <w:tcPr>
            <w:tcW w:w="223" w:type="pct"/>
            <w:shd w:val="clear" w:color="auto" w:fill="auto"/>
          </w:tcPr>
          <w:p w14:paraId="01A7A9FB" w14:textId="77777777" w:rsidR="001D6C34" w:rsidRPr="00CC2A27" w:rsidRDefault="001D6C34" w:rsidP="000F1EC9">
            <w:pPr>
              <w:rPr>
                <w:rFonts w:ascii="標楷體" w:hAnsi="標楷體" w:cs="Times New Roman"/>
              </w:rPr>
            </w:pPr>
          </w:p>
        </w:tc>
        <w:tc>
          <w:tcPr>
            <w:tcW w:w="251" w:type="pct"/>
          </w:tcPr>
          <w:p w14:paraId="1830BB6E" w14:textId="77777777" w:rsidR="001D6C34" w:rsidRPr="00CC2A27" w:rsidRDefault="001D6C34" w:rsidP="000F1EC9">
            <w:pPr>
              <w:rPr>
                <w:rFonts w:ascii="標楷體" w:hAnsi="標楷體" w:cs="Times New Roman"/>
              </w:rPr>
            </w:pPr>
          </w:p>
        </w:tc>
        <w:tc>
          <w:tcPr>
            <w:tcW w:w="223" w:type="pct"/>
          </w:tcPr>
          <w:p w14:paraId="20933C1D" w14:textId="77777777" w:rsidR="001D6C34" w:rsidRPr="00CC2A27" w:rsidRDefault="001D6C34" w:rsidP="000F1EC9">
            <w:pPr>
              <w:rPr>
                <w:rFonts w:ascii="標楷體" w:hAnsi="標楷體" w:cs="Times New Roman"/>
              </w:rPr>
            </w:pPr>
          </w:p>
        </w:tc>
        <w:tc>
          <w:tcPr>
            <w:tcW w:w="223" w:type="pct"/>
          </w:tcPr>
          <w:p w14:paraId="5E368849" w14:textId="77777777" w:rsidR="001D6C34" w:rsidRPr="00CC2A27" w:rsidRDefault="001D6C34" w:rsidP="000F1EC9">
            <w:pPr>
              <w:rPr>
                <w:rFonts w:ascii="標楷體" w:hAnsi="標楷體" w:cs="Times New Roman"/>
              </w:rPr>
            </w:pPr>
          </w:p>
        </w:tc>
      </w:tr>
      <w:tr w:rsidR="001D6C34" w:rsidRPr="00CC2A27" w14:paraId="46F76DF4" w14:textId="6D1730A2" w:rsidTr="00B33A4E">
        <w:trPr>
          <w:jc w:val="center"/>
        </w:trPr>
        <w:tc>
          <w:tcPr>
            <w:tcW w:w="359" w:type="pct"/>
            <w:shd w:val="clear" w:color="auto" w:fill="auto"/>
          </w:tcPr>
          <w:p w14:paraId="03052BAB" w14:textId="120539C3" w:rsidR="001D6C34" w:rsidRPr="00CC2A27" w:rsidRDefault="001D6C34" w:rsidP="000F1EC9">
            <w:pPr>
              <w:rPr>
                <w:rFonts w:ascii="標楷體" w:hAnsi="標楷體" w:cs="Times New Roman"/>
              </w:rPr>
            </w:pPr>
            <w:r w:rsidRPr="00CC2A27">
              <w:rPr>
                <w:rFonts w:ascii="標楷體" w:hAnsi="標楷體" w:cs="Times New Roman"/>
              </w:rPr>
              <w:t>G0</w:t>
            </w:r>
            <w:r w:rsidR="00B33A4E" w:rsidRPr="00CC2A27">
              <w:rPr>
                <w:rFonts w:ascii="標楷體" w:hAnsi="標楷體" w:cs="Times New Roman"/>
              </w:rPr>
              <w:t>27</w:t>
            </w:r>
          </w:p>
        </w:tc>
        <w:tc>
          <w:tcPr>
            <w:tcW w:w="223" w:type="pct"/>
          </w:tcPr>
          <w:p w14:paraId="7868E256" w14:textId="77777777" w:rsidR="001D6C34" w:rsidRPr="00CC2A27" w:rsidRDefault="001D6C34" w:rsidP="000F1EC9">
            <w:pPr>
              <w:rPr>
                <w:rFonts w:ascii="標楷體" w:hAnsi="標楷體" w:cs="Times New Roman"/>
              </w:rPr>
            </w:pPr>
            <w:r w:rsidRPr="00CC2A27">
              <w:rPr>
                <w:rFonts w:ascii="標楷體" w:hAnsi="標楷體" w:cs="Times New Roman"/>
              </w:rPr>
              <w:t>故障管理</w:t>
            </w:r>
          </w:p>
        </w:tc>
        <w:tc>
          <w:tcPr>
            <w:tcW w:w="3047" w:type="pct"/>
          </w:tcPr>
          <w:p w14:paraId="6ABFE551" w14:textId="2BEAA619" w:rsidR="001D6C34" w:rsidRPr="00CC2A27" w:rsidRDefault="00B33A4E" w:rsidP="009E24EA">
            <w:pPr>
              <w:rPr>
                <w:rFonts w:ascii="標楷體" w:hAnsi="標楷體" w:cs="Times New Roman"/>
              </w:rPr>
            </w:pPr>
            <w:proofErr w:type="gramStart"/>
            <w:r w:rsidRPr="00CC2A27">
              <w:rPr>
                <w:rFonts w:ascii="標楷體" w:hAnsi="標楷體" w:cs="Times New Roman"/>
              </w:rPr>
              <w:t>各網元</w:t>
            </w:r>
            <w:proofErr w:type="gramEnd"/>
            <w:r w:rsidRPr="00CC2A27">
              <w:rPr>
                <w:rFonts w:ascii="標楷體" w:hAnsi="標楷體" w:cs="Times New Roman"/>
              </w:rPr>
              <w:t>具備在故障管理功能必須在故障解除後30秒內反應並在單筆紀錄更新狀態為故障已解除</w:t>
            </w:r>
          </w:p>
        </w:tc>
        <w:tc>
          <w:tcPr>
            <w:tcW w:w="223" w:type="pct"/>
          </w:tcPr>
          <w:p w14:paraId="2015B861" w14:textId="77777777" w:rsidR="001D6C34" w:rsidRPr="00CC2A27" w:rsidRDefault="001D6C34" w:rsidP="000F1EC9">
            <w:pPr>
              <w:rPr>
                <w:rFonts w:ascii="標楷體" w:hAnsi="標楷體" w:cs="Times New Roman"/>
              </w:rPr>
            </w:pPr>
          </w:p>
        </w:tc>
        <w:tc>
          <w:tcPr>
            <w:tcW w:w="225" w:type="pct"/>
            <w:shd w:val="clear" w:color="auto" w:fill="auto"/>
          </w:tcPr>
          <w:p w14:paraId="5ECD50BB" w14:textId="4C16C1CD" w:rsidR="001D6C34" w:rsidRPr="00CC2A27" w:rsidRDefault="001D6C34" w:rsidP="000F1EC9">
            <w:pPr>
              <w:rPr>
                <w:rFonts w:ascii="標楷體" w:hAnsi="標楷體" w:cs="Times New Roman"/>
              </w:rPr>
            </w:pPr>
          </w:p>
        </w:tc>
        <w:tc>
          <w:tcPr>
            <w:tcW w:w="223" w:type="pct"/>
            <w:shd w:val="clear" w:color="auto" w:fill="auto"/>
          </w:tcPr>
          <w:p w14:paraId="059EFCE4" w14:textId="77777777" w:rsidR="001D6C34" w:rsidRPr="00CC2A27" w:rsidRDefault="001D6C34" w:rsidP="000F1EC9">
            <w:pPr>
              <w:rPr>
                <w:rFonts w:ascii="標楷體" w:hAnsi="標楷體" w:cs="Times New Roman"/>
              </w:rPr>
            </w:pPr>
          </w:p>
        </w:tc>
        <w:tc>
          <w:tcPr>
            <w:tcW w:w="251" w:type="pct"/>
          </w:tcPr>
          <w:p w14:paraId="3F5859F8" w14:textId="77777777" w:rsidR="001D6C34" w:rsidRPr="00CC2A27" w:rsidRDefault="001D6C34" w:rsidP="000F1EC9">
            <w:pPr>
              <w:rPr>
                <w:rFonts w:ascii="標楷體" w:hAnsi="標楷體" w:cs="Times New Roman"/>
              </w:rPr>
            </w:pPr>
          </w:p>
        </w:tc>
        <w:tc>
          <w:tcPr>
            <w:tcW w:w="223" w:type="pct"/>
          </w:tcPr>
          <w:p w14:paraId="3B806034" w14:textId="77777777" w:rsidR="001D6C34" w:rsidRPr="00CC2A27" w:rsidRDefault="001D6C34" w:rsidP="000F1EC9">
            <w:pPr>
              <w:rPr>
                <w:rFonts w:ascii="標楷體" w:hAnsi="標楷體" w:cs="Times New Roman"/>
              </w:rPr>
            </w:pPr>
          </w:p>
        </w:tc>
        <w:tc>
          <w:tcPr>
            <w:tcW w:w="223" w:type="pct"/>
          </w:tcPr>
          <w:p w14:paraId="2DB1A812" w14:textId="77777777" w:rsidR="001D6C34" w:rsidRPr="00CC2A27" w:rsidRDefault="001D6C34" w:rsidP="000F1EC9">
            <w:pPr>
              <w:rPr>
                <w:rFonts w:ascii="標楷體" w:hAnsi="標楷體" w:cs="Times New Roman"/>
              </w:rPr>
            </w:pPr>
          </w:p>
        </w:tc>
      </w:tr>
      <w:tr w:rsidR="001D6C34" w:rsidRPr="00CC2A27" w14:paraId="4365237D" w14:textId="13897FB3" w:rsidTr="00B33A4E">
        <w:trPr>
          <w:jc w:val="center"/>
        </w:trPr>
        <w:tc>
          <w:tcPr>
            <w:tcW w:w="359" w:type="pct"/>
            <w:shd w:val="clear" w:color="auto" w:fill="auto"/>
          </w:tcPr>
          <w:p w14:paraId="1D41F2EC" w14:textId="70A0EACD" w:rsidR="001D6C34" w:rsidRPr="00CC2A27" w:rsidRDefault="001D6C34" w:rsidP="000F1EC9">
            <w:pPr>
              <w:rPr>
                <w:rFonts w:ascii="標楷體" w:hAnsi="標楷體" w:cs="Times New Roman"/>
              </w:rPr>
            </w:pPr>
            <w:r w:rsidRPr="00CC2A27">
              <w:rPr>
                <w:rFonts w:ascii="標楷體" w:hAnsi="標楷體" w:cs="Times New Roman"/>
              </w:rPr>
              <w:t>G0</w:t>
            </w:r>
            <w:r w:rsidR="00B33A4E" w:rsidRPr="00CC2A27">
              <w:rPr>
                <w:rFonts w:ascii="標楷體" w:hAnsi="標楷體" w:cs="Times New Roman"/>
              </w:rPr>
              <w:t>28</w:t>
            </w:r>
          </w:p>
        </w:tc>
        <w:tc>
          <w:tcPr>
            <w:tcW w:w="223" w:type="pct"/>
          </w:tcPr>
          <w:p w14:paraId="061113F1" w14:textId="77777777" w:rsidR="001D6C34" w:rsidRPr="00CC2A27" w:rsidRDefault="001D6C34" w:rsidP="000F1EC9">
            <w:pPr>
              <w:rPr>
                <w:rFonts w:ascii="標楷體" w:hAnsi="標楷體" w:cs="Times New Roman"/>
              </w:rPr>
            </w:pPr>
            <w:r w:rsidRPr="00CC2A27">
              <w:rPr>
                <w:rFonts w:ascii="標楷體" w:hAnsi="標楷體" w:cs="Times New Roman"/>
              </w:rPr>
              <w:t>故障管理</w:t>
            </w:r>
          </w:p>
        </w:tc>
        <w:tc>
          <w:tcPr>
            <w:tcW w:w="3047" w:type="pct"/>
          </w:tcPr>
          <w:p w14:paraId="5836AD9C" w14:textId="564FAF15" w:rsidR="001D6C34" w:rsidRPr="00CC2A27" w:rsidRDefault="00B33A4E" w:rsidP="000F1EC9">
            <w:pPr>
              <w:rPr>
                <w:rFonts w:ascii="標楷體" w:hAnsi="標楷體" w:cs="Times New Roman"/>
              </w:rPr>
            </w:pPr>
            <w:proofErr w:type="gramStart"/>
            <w:r w:rsidRPr="00CC2A27">
              <w:rPr>
                <w:rFonts w:ascii="標楷體" w:hAnsi="標楷體" w:cs="Times New Roman"/>
              </w:rPr>
              <w:t>各網元</w:t>
            </w:r>
            <w:proofErr w:type="gramEnd"/>
            <w:r w:rsidRPr="00CC2A27">
              <w:rPr>
                <w:rFonts w:ascii="標楷體" w:hAnsi="標楷體" w:cs="Times New Roman"/>
              </w:rPr>
              <w:t>具備在故障管理功能要</w:t>
            </w:r>
            <w:proofErr w:type="gramStart"/>
            <w:r w:rsidRPr="00CC2A27">
              <w:rPr>
                <w:rFonts w:ascii="標楷體" w:hAnsi="標楷體" w:cs="Times New Roman"/>
              </w:rPr>
              <w:t>提供線上瀏覽</w:t>
            </w:r>
            <w:proofErr w:type="gramEnd"/>
            <w:r w:rsidRPr="00CC2A27">
              <w:rPr>
                <w:rFonts w:ascii="標楷體" w:hAnsi="標楷體" w:cs="Times New Roman"/>
              </w:rPr>
              <w:t>和下載現在告警項目以及歷史告警紀錄</w:t>
            </w:r>
          </w:p>
        </w:tc>
        <w:tc>
          <w:tcPr>
            <w:tcW w:w="223" w:type="pct"/>
          </w:tcPr>
          <w:p w14:paraId="05414F76" w14:textId="77777777" w:rsidR="001D6C34" w:rsidRPr="00CC2A27" w:rsidRDefault="001D6C34" w:rsidP="000F1EC9">
            <w:pPr>
              <w:rPr>
                <w:rFonts w:ascii="標楷體" w:hAnsi="標楷體" w:cs="Times New Roman"/>
              </w:rPr>
            </w:pPr>
          </w:p>
        </w:tc>
        <w:tc>
          <w:tcPr>
            <w:tcW w:w="225" w:type="pct"/>
            <w:shd w:val="clear" w:color="auto" w:fill="auto"/>
          </w:tcPr>
          <w:p w14:paraId="44AF2831" w14:textId="7C4F3215" w:rsidR="001D6C34" w:rsidRPr="00CC2A27" w:rsidRDefault="001D6C34" w:rsidP="000F1EC9">
            <w:pPr>
              <w:rPr>
                <w:rFonts w:ascii="標楷體" w:hAnsi="標楷體" w:cs="Times New Roman"/>
              </w:rPr>
            </w:pPr>
          </w:p>
        </w:tc>
        <w:tc>
          <w:tcPr>
            <w:tcW w:w="223" w:type="pct"/>
            <w:shd w:val="clear" w:color="auto" w:fill="auto"/>
          </w:tcPr>
          <w:p w14:paraId="0EA5B692" w14:textId="77777777" w:rsidR="001D6C34" w:rsidRPr="00CC2A27" w:rsidRDefault="001D6C34" w:rsidP="000F1EC9">
            <w:pPr>
              <w:rPr>
                <w:rFonts w:ascii="標楷體" w:hAnsi="標楷體" w:cs="Times New Roman"/>
              </w:rPr>
            </w:pPr>
          </w:p>
        </w:tc>
        <w:tc>
          <w:tcPr>
            <w:tcW w:w="251" w:type="pct"/>
          </w:tcPr>
          <w:p w14:paraId="0659BF8E" w14:textId="77777777" w:rsidR="001D6C34" w:rsidRPr="00CC2A27" w:rsidRDefault="001D6C34" w:rsidP="000F1EC9">
            <w:pPr>
              <w:rPr>
                <w:rFonts w:ascii="標楷體" w:hAnsi="標楷體" w:cs="Times New Roman"/>
              </w:rPr>
            </w:pPr>
          </w:p>
        </w:tc>
        <w:tc>
          <w:tcPr>
            <w:tcW w:w="223" w:type="pct"/>
          </w:tcPr>
          <w:p w14:paraId="3C166D1F" w14:textId="77777777" w:rsidR="001D6C34" w:rsidRPr="00CC2A27" w:rsidRDefault="001D6C34" w:rsidP="000F1EC9">
            <w:pPr>
              <w:rPr>
                <w:rFonts w:ascii="標楷體" w:hAnsi="標楷體" w:cs="Times New Roman"/>
              </w:rPr>
            </w:pPr>
          </w:p>
        </w:tc>
        <w:tc>
          <w:tcPr>
            <w:tcW w:w="223" w:type="pct"/>
          </w:tcPr>
          <w:p w14:paraId="1CF4C29B" w14:textId="77777777" w:rsidR="001D6C34" w:rsidRPr="00CC2A27" w:rsidRDefault="001D6C34" w:rsidP="000F1EC9">
            <w:pPr>
              <w:rPr>
                <w:rFonts w:ascii="標楷體" w:hAnsi="標楷體" w:cs="Times New Roman"/>
              </w:rPr>
            </w:pPr>
          </w:p>
        </w:tc>
      </w:tr>
      <w:tr w:rsidR="001D6C34" w:rsidRPr="00CC2A27" w14:paraId="14ED8E9D" w14:textId="0CDA0AF6" w:rsidTr="00B33A4E">
        <w:trPr>
          <w:jc w:val="center"/>
        </w:trPr>
        <w:tc>
          <w:tcPr>
            <w:tcW w:w="359" w:type="pct"/>
            <w:shd w:val="clear" w:color="auto" w:fill="auto"/>
          </w:tcPr>
          <w:p w14:paraId="71C13002" w14:textId="460159A5" w:rsidR="001D6C34" w:rsidRPr="00CC2A27" w:rsidRDefault="001D6C34" w:rsidP="000F1EC9">
            <w:pPr>
              <w:rPr>
                <w:rFonts w:ascii="標楷體" w:hAnsi="標楷體" w:cs="Times New Roman"/>
              </w:rPr>
            </w:pPr>
            <w:r w:rsidRPr="00CC2A27">
              <w:rPr>
                <w:rFonts w:ascii="標楷體" w:hAnsi="標楷體" w:cs="Times New Roman"/>
              </w:rPr>
              <w:t>G0</w:t>
            </w:r>
            <w:r w:rsidR="00B33A4E" w:rsidRPr="00CC2A27">
              <w:rPr>
                <w:rFonts w:ascii="標楷體" w:hAnsi="標楷體" w:cs="Times New Roman"/>
              </w:rPr>
              <w:t>29</w:t>
            </w:r>
          </w:p>
        </w:tc>
        <w:tc>
          <w:tcPr>
            <w:tcW w:w="223" w:type="pct"/>
          </w:tcPr>
          <w:p w14:paraId="1B5BB3DD" w14:textId="77777777" w:rsidR="001D6C34" w:rsidRPr="00CC2A27" w:rsidRDefault="001D6C34" w:rsidP="000F1EC9">
            <w:pPr>
              <w:rPr>
                <w:rFonts w:ascii="標楷體" w:hAnsi="標楷體" w:cs="Times New Roman"/>
              </w:rPr>
            </w:pPr>
            <w:r w:rsidRPr="00CC2A27">
              <w:rPr>
                <w:rFonts w:ascii="標楷體" w:hAnsi="標楷體" w:cs="Times New Roman"/>
              </w:rPr>
              <w:t>故障管理</w:t>
            </w:r>
          </w:p>
        </w:tc>
        <w:tc>
          <w:tcPr>
            <w:tcW w:w="3047" w:type="pct"/>
          </w:tcPr>
          <w:p w14:paraId="280FF7EF" w14:textId="280A6A58" w:rsidR="001D6C34" w:rsidRPr="00CC2A27" w:rsidRDefault="00B33A4E" w:rsidP="000F1EC9">
            <w:pPr>
              <w:rPr>
                <w:rFonts w:ascii="標楷體" w:hAnsi="標楷體" w:cs="Times New Roman"/>
              </w:rPr>
            </w:pPr>
            <w:proofErr w:type="gramStart"/>
            <w:r w:rsidRPr="00CC2A27">
              <w:rPr>
                <w:rFonts w:ascii="標楷體" w:hAnsi="標楷體" w:cs="Times New Roman"/>
              </w:rPr>
              <w:t>各網元</w:t>
            </w:r>
            <w:proofErr w:type="gramEnd"/>
            <w:r w:rsidRPr="00CC2A27">
              <w:rPr>
                <w:rFonts w:ascii="標楷體" w:hAnsi="標楷體" w:cs="Times New Roman"/>
              </w:rPr>
              <w:t>具備</w:t>
            </w:r>
            <w:r w:rsidR="001D6C34" w:rsidRPr="00CC2A27">
              <w:rPr>
                <w:rFonts w:ascii="標楷體" w:hAnsi="標楷體" w:cs="Times New Roman"/>
              </w:rPr>
              <w:t>在故障管理功能的告警訊息列表可依據告警嚴重性、故障類型、故障項目使用篩選條列功能</w:t>
            </w:r>
          </w:p>
        </w:tc>
        <w:tc>
          <w:tcPr>
            <w:tcW w:w="223" w:type="pct"/>
          </w:tcPr>
          <w:p w14:paraId="1F1EA92A" w14:textId="77777777" w:rsidR="001D6C34" w:rsidRPr="00CC2A27" w:rsidRDefault="001D6C34" w:rsidP="000F1EC9">
            <w:pPr>
              <w:rPr>
                <w:rFonts w:ascii="標楷體" w:hAnsi="標楷體" w:cs="Times New Roman"/>
              </w:rPr>
            </w:pPr>
          </w:p>
        </w:tc>
        <w:tc>
          <w:tcPr>
            <w:tcW w:w="225" w:type="pct"/>
            <w:shd w:val="clear" w:color="auto" w:fill="auto"/>
          </w:tcPr>
          <w:p w14:paraId="07A74CB7" w14:textId="2C7BA967" w:rsidR="001D6C34" w:rsidRPr="00CC2A27" w:rsidRDefault="001D6C34" w:rsidP="000F1EC9">
            <w:pPr>
              <w:rPr>
                <w:rFonts w:ascii="標楷體" w:hAnsi="標楷體" w:cs="Times New Roman"/>
              </w:rPr>
            </w:pPr>
          </w:p>
        </w:tc>
        <w:tc>
          <w:tcPr>
            <w:tcW w:w="223" w:type="pct"/>
            <w:shd w:val="clear" w:color="auto" w:fill="auto"/>
          </w:tcPr>
          <w:p w14:paraId="3836C77F" w14:textId="77777777" w:rsidR="001D6C34" w:rsidRPr="00CC2A27" w:rsidRDefault="001D6C34" w:rsidP="000F1EC9">
            <w:pPr>
              <w:rPr>
                <w:rFonts w:ascii="標楷體" w:hAnsi="標楷體" w:cs="Times New Roman"/>
              </w:rPr>
            </w:pPr>
          </w:p>
        </w:tc>
        <w:tc>
          <w:tcPr>
            <w:tcW w:w="251" w:type="pct"/>
          </w:tcPr>
          <w:p w14:paraId="289023C3" w14:textId="77777777" w:rsidR="001D6C34" w:rsidRPr="00CC2A27" w:rsidRDefault="001D6C34" w:rsidP="000F1EC9">
            <w:pPr>
              <w:rPr>
                <w:rFonts w:ascii="標楷體" w:hAnsi="標楷體" w:cs="Times New Roman"/>
              </w:rPr>
            </w:pPr>
          </w:p>
        </w:tc>
        <w:tc>
          <w:tcPr>
            <w:tcW w:w="223" w:type="pct"/>
          </w:tcPr>
          <w:p w14:paraId="3CB8B466" w14:textId="77777777" w:rsidR="001D6C34" w:rsidRPr="00CC2A27" w:rsidRDefault="001D6C34" w:rsidP="000F1EC9">
            <w:pPr>
              <w:rPr>
                <w:rFonts w:ascii="標楷體" w:hAnsi="標楷體" w:cs="Times New Roman"/>
              </w:rPr>
            </w:pPr>
          </w:p>
        </w:tc>
        <w:tc>
          <w:tcPr>
            <w:tcW w:w="223" w:type="pct"/>
          </w:tcPr>
          <w:p w14:paraId="23E3437B" w14:textId="77777777" w:rsidR="001D6C34" w:rsidRPr="00CC2A27" w:rsidRDefault="001D6C34" w:rsidP="000F1EC9">
            <w:pPr>
              <w:rPr>
                <w:rFonts w:ascii="標楷體" w:hAnsi="標楷體" w:cs="Times New Roman"/>
              </w:rPr>
            </w:pPr>
          </w:p>
        </w:tc>
      </w:tr>
      <w:tr w:rsidR="001D6C34" w:rsidRPr="00CC2A27" w14:paraId="6F3B479E" w14:textId="60A07D6E" w:rsidTr="00B33A4E">
        <w:trPr>
          <w:jc w:val="center"/>
        </w:trPr>
        <w:tc>
          <w:tcPr>
            <w:tcW w:w="359" w:type="pct"/>
            <w:shd w:val="clear" w:color="auto" w:fill="auto"/>
          </w:tcPr>
          <w:p w14:paraId="7884E38A" w14:textId="49248FFB" w:rsidR="001D6C34" w:rsidRPr="00CC2A27" w:rsidRDefault="001D6C34" w:rsidP="000F1EC9">
            <w:pPr>
              <w:rPr>
                <w:rFonts w:ascii="標楷體" w:hAnsi="標楷體" w:cs="Times New Roman"/>
              </w:rPr>
            </w:pPr>
            <w:r w:rsidRPr="00CC2A27">
              <w:rPr>
                <w:rFonts w:ascii="標楷體" w:hAnsi="標楷體" w:cs="Times New Roman"/>
              </w:rPr>
              <w:t>G03</w:t>
            </w:r>
            <w:r w:rsidR="00B33A4E" w:rsidRPr="00CC2A27">
              <w:rPr>
                <w:rFonts w:ascii="標楷體" w:hAnsi="標楷體" w:cs="Times New Roman"/>
              </w:rPr>
              <w:t>0</w:t>
            </w:r>
          </w:p>
        </w:tc>
        <w:tc>
          <w:tcPr>
            <w:tcW w:w="223" w:type="pct"/>
          </w:tcPr>
          <w:p w14:paraId="1D1A226A" w14:textId="77777777" w:rsidR="001D6C34" w:rsidRPr="00CC2A27" w:rsidRDefault="001D6C34" w:rsidP="000F1EC9">
            <w:pPr>
              <w:rPr>
                <w:rFonts w:ascii="標楷體" w:hAnsi="標楷體" w:cs="Times New Roman"/>
              </w:rPr>
            </w:pPr>
            <w:r w:rsidRPr="00CC2A27">
              <w:rPr>
                <w:rFonts w:ascii="標楷體" w:hAnsi="標楷體" w:cs="Times New Roman"/>
              </w:rPr>
              <w:t>故障</w:t>
            </w:r>
            <w:r w:rsidRPr="00CC2A27">
              <w:rPr>
                <w:rFonts w:ascii="標楷體" w:hAnsi="標楷體" w:cs="Times New Roman"/>
              </w:rPr>
              <w:lastRenderedPageBreak/>
              <w:t>管理</w:t>
            </w:r>
          </w:p>
        </w:tc>
        <w:tc>
          <w:tcPr>
            <w:tcW w:w="3047" w:type="pct"/>
          </w:tcPr>
          <w:p w14:paraId="0EA70AF6" w14:textId="14A09141" w:rsidR="001D6C34" w:rsidRPr="00CC2A27" w:rsidRDefault="00B33A4E" w:rsidP="000F1EC9">
            <w:pPr>
              <w:rPr>
                <w:rFonts w:ascii="標楷體" w:hAnsi="標楷體" w:cs="Times New Roman"/>
              </w:rPr>
            </w:pPr>
            <w:proofErr w:type="gramStart"/>
            <w:r w:rsidRPr="00CC2A27">
              <w:rPr>
                <w:rFonts w:ascii="標楷體" w:hAnsi="標楷體" w:cs="Times New Roman"/>
              </w:rPr>
              <w:lastRenderedPageBreak/>
              <w:t>各網元</w:t>
            </w:r>
            <w:proofErr w:type="gramEnd"/>
            <w:r w:rsidRPr="00CC2A27">
              <w:rPr>
                <w:rFonts w:ascii="標楷體" w:hAnsi="標楷體" w:cs="Times New Roman"/>
              </w:rPr>
              <w:t>具備</w:t>
            </w:r>
            <w:r w:rsidR="001D6C34" w:rsidRPr="00CC2A27">
              <w:rPr>
                <w:rFonts w:ascii="標楷體" w:hAnsi="標楷體" w:cs="Times New Roman"/>
              </w:rPr>
              <w:t>故障管理功能包含以下故障原因Alarm Event：路由問題、認證問題、連線建立失敗、協議錯</w:t>
            </w:r>
            <w:r w:rsidR="001D6C34" w:rsidRPr="00CC2A27">
              <w:rPr>
                <w:rFonts w:ascii="標楷體" w:hAnsi="標楷體" w:cs="Times New Roman"/>
              </w:rPr>
              <w:lastRenderedPageBreak/>
              <w:t>誤、網路過載問題、設備故障、設備硬體問題、設備軟體問題</w:t>
            </w:r>
          </w:p>
        </w:tc>
        <w:tc>
          <w:tcPr>
            <w:tcW w:w="223" w:type="pct"/>
          </w:tcPr>
          <w:p w14:paraId="6E1BF820" w14:textId="77777777" w:rsidR="001D6C34" w:rsidRPr="00CC2A27" w:rsidRDefault="001D6C34" w:rsidP="000F1EC9">
            <w:pPr>
              <w:rPr>
                <w:rFonts w:ascii="標楷體" w:hAnsi="標楷體" w:cs="Times New Roman"/>
              </w:rPr>
            </w:pPr>
          </w:p>
        </w:tc>
        <w:tc>
          <w:tcPr>
            <w:tcW w:w="225" w:type="pct"/>
            <w:shd w:val="clear" w:color="auto" w:fill="auto"/>
          </w:tcPr>
          <w:p w14:paraId="395C39AA" w14:textId="764C7471" w:rsidR="001D6C34" w:rsidRPr="00CC2A27" w:rsidRDefault="001D6C34" w:rsidP="000F1EC9">
            <w:pPr>
              <w:rPr>
                <w:rFonts w:ascii="標楷體" w:hAnsi="標楷體" w:cs="Times New Roman"/>
              </w:rPr>
            </w:pPr>
          </w:p>
        </w:tc>
        <w:tc>
          <w:tcPr>
            <w:tcW w:w="223" w:type="pct"/>
            <w:shd w:val="clear" w:color="auto" w:fill="auto"/>
          </w:tcPr>
          <w:p w14:paraId="221CEE60" w14:textId="77777777" w:rsidR="001D6C34" w:rsidRPr="00CC2A27" w:rsidRDefault="001D6C34" w:rsidP="000F1EC9">
            <w:pPr>
              <w:rPr>
                <w:rFonts w:ascii="標楷體" w:hAnsi="標楷體" w:cs="Times New Roman"/>
              </w:rPr>
            </w:pPr>
          </w:p>
        </w:tc>
        <w:tc>
          <w:tcPr>
            <w:tcW w:w="251" w:type="pct"/>
          </w:tcPr>
          <w:p w14:paraId="4AF19485" w14:textId="77777777" w:rsidR="001D6C34" w:rsidRPr="00CC2A27" w:rsidRDefault="001D6C34" w:rsidP="000F1EC9">
            <w:pPr>
              <w:rPr>
                <w:rFonts w:ascii="標楷體" w:hAnsi="標楷體" w:cs="Times New Roman"/>
              </w:rPr>
            </w:pPr>
          </w:p>
        </w:tc>
        <w:tc>
          <w:tcPr>
            <w:tcW w:w="223" w:type="pct"/>
          </w:tcPr>
          <w:p w14:paraId="30DB7C46" w14:textId="77777777" w:rsidR="001D6C34" w:rsidRPr="00CC2A27" w:rsidRDefault="001D6C34" w:rsidP="000F1EC9">
            <w:pPr>
              <w:rPr>
                <w:rFonts w:ascii="標楷體" w:hAnsi="標楷體" w:cs="Times New Roman"/>
              </w:rPr>
            </w:pPr>
          </w:p>
        </w:tc>
        <w:tc>
          <w:tcPr>
            <w:tcW w:w="223" w:type="pct"/>
          </w:tcPr>
          <w:p w14:paraId="07F8C433" w14:textId="77777777" w:rsidR="001D6C34" w:rsidRPr="00CC2A27" w:rsidRDefault="001D6C34" w:rsidP="000F1EC9">
            <w:pPr>
              <w:rPr>
                <w:rFonts w:ascii="標楷體" w:hAnsi="標楷體" w:cs="Times New Roman"/>
              </w:rPr>
            </w:pPr>
          </w:p>
        </w:tc>
      </w:tr>
    </w:tbl>
    <w:p w14:paraId="2D7FBBA8" w14:textId="77777777" w:rsidR="009D23EB" w:rsidRPr="00CC2A27" w:rsidRDefault="009D23EB" w:rsidP="00033D36">
      <w:pPr>
        <w:rPr>
          <w:rFonts w:ascii="標楷體" w:hAnsi="標楷體" w:cs="Times New Roman"/>
        </w:rPr>
      </w:pPr>
    </w:p>
    <w:p w14:paraId="329D168C" w14:textId="2F1293C2" w:rsidR="00BC4D3A" w:rsidRPr="00CC2A27" w:rsidRDefault="00BC4D3A" w:rsidP="00AC4652">
      <w:pPr>
        <w:pStyle w:val="a4"/>
        <w:numPr>
          <w:ilvl w:val="1"/>
          <w:numId w:val="30"/>
        </w:numPr>
        <w:ind w:leftChars="0"/>
        <w:outlineLvl w:val="1"/>
        <w:rPr>
          <w:rFonts w:ascii="標楷體" w:hAnsi="標楷體" w:cs="Times New Roman"/>
          <w:kern w:val="0"/>
          <w:szCs w:val="24"/>
        </w:rPr>
      </w:pPr>
      <w:r w:rsidRPr="00CC2A27">
        <w:rPr>
          <w:rFonts w:ascii="標楷體" w:hAnsi="標楷體" w:cs="Times New Roman"/>
          <w:szCs w:val="24"/>
        </w:rPr>
        <w:t>資訊安全</w:t>
      </w:r>
      <w:r w:rsidR="00B35F96" w:rsidRPr="00CC2A27">
        <w:rPr>
          <w:rFonts w:ascii="標楷體" w:hAnsi="標楷體" w:cs="Times New Roman"/>
          <w:szCs w:val="24"/>
        </w:rPr>
        <w:t>維護</w:t>
      </w:r>
    </w:p>
    <w:p w14:paraId="245E08A0" w14:textId="5AF14CF0" w:rsidR="009D23EB" w:rsidRPr="00CC2A27" w:rsidRDefault="003D5750" w:rsidP="0056004A">
      <w:pPr>
        <w:ind w:leftChars="472" w:left="1133" w:firstLineChars="177" w:firstLine="425"/>
        <w:rPr>
          <w:rFonts w:ascii="標楷體" w:hAnsi="標楷體" w:cs="Times New Roman"/>
        </w:rPr>
      </w:pPr>
      <w:r w:rsidRPr="00CC2A27">
        <w:rPr>
          <w:rFonts w:ascii="標楷體" w:hAnsi="標楷體" w:cs="Times New Roman"/>
        </w:rPr>
        <w:t>5G專網系統網路資訊安全的規範，針對核心網路、傳輸網路、資訊交換驗證、資訊機密性與完整性等制定相關要求。</w:t>
      </w:r>
      <w:r w:rsidR="0056004A" w:rsidRPr="00CC2A27">
        <w:rPr>
          <w:rFonts w:ascii="標楷體" w:hAnsi="標楷體" w:cs="Times New Roman"/>
        </w:rPr>
        <w:t>對於網路攻擊以及系統入侵的威脅，5G網路已經納入加密的機制來進行</w:t>
      </w:r>
      <w:proofErr w:type="gramStart"/>
      <w:r w:rsidR="0056004A" w:rsidRPr="00CC2A27">
        <w:rPr>
          <w:rFonts w:ascii="標楷體" w:hAnsi="標楷體" w:cs="Times New Roman"/>
        </w:rPr>
        <w:t>保護</w:t>
      </w:r>
      <w:r w:rsidR="00626EF7" w:rsidRPr="00CC2A27">
        <w:rPr>
          <w:rFonts w:ascii="標楷體" w:hAnsi="標楷體" w:cs="Times New Roman"/>
        </w:rPr>
        <w:t>資安風險</w:t>
      </w:r>
      <w:proofErr w:type="gramEnd"/>
      <w:r w:rsidR="0056004A" w:rsidRPr="00CC2A27">
        <w:rPr>
          <w:rFonts w:ascii="標楷體" w:hAnsi="標楷體" w:cs="Times New Roman"/>
        </w:rPr>
        <w:t>。</w:t>
      </w:r>
    </w:p>
    <w:p w14:paraId="22A7BFA9" w14:textId="4A0B94C7" w:rsidR="009D23EB" w:rsidRPr="00CC2A27" w:rsidRDefault="009D23EB" w:rsidP="009D23EB">
      <w:pPr>
        <w:rPr>
          <w:rFonts w:ascii="標楷體" w:hAnsi="標楷體" w:cs="Times New Roman"/>
        </w:rPr>
      </w:pPr>
    </w:p>
    <w:tbl>
      <w:tblPr>
        <w:tblW w:w="52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456"/>
        <w:gridCol w:w="6200"/>
        <w:gridCol w:w="456"/>
        <w:gridCol w:w="458"/>
        <w:gridCol w:w="456"/>
        <w:gridCol w:w="514"/>
        <w:gridCol w:w="456"/>
        <w:gridCol w:w="456"/>
      </w:tblGrid>
      <w:tr w:rsidR="009D23EB" w:rsidRPr="00CC2A27" w14:paraId="743FEAD6" w14:textId="77777777" w:rsidTr="00B33A4E">
        <w:trPr>
          <w:tblHeader/>
          <w:jc w:val="center"/>
        </w:trPr>
        <w:tc>
          <w:tcPr>
            <w:tcW w:w="368" w:type="pct"/>
            <w:tcBorders>
              <w:bottom w:val="single" w:sz="4" w:space="0" w:color="000000"/>
            </w:tcBorders>
            <w:shd w:val="clear" w:color="auto" w:fill="auto"/>
            <w:vAlign w:val="center"/>
          </w:tcPr>
          <w:p w14:paraId="5DDE6097"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編號</w:t>
            </w:r>
          </w:p>
        </w:tc>
        <w:tc>
          <w:tcPr>
            <w:tcW w:w="223" w:type="pct"/>
            <w:tcBorders>
              <w:bottom w:val="single" w:sz="4" w:space="0" w:color="000000"/>
            </w:tcBorders>
            <w:vAlign w:val="center"/>
          </w:tcPr>
          <w:p w14:paraId="372C6D0E"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類別</w:t>
            </w:r>
          </w:p>
        </w:tc>
        <w:tc>
          <w:tcPr>
            <w:tcW w:w="3038" w:type="pct"/>
            <w:tcBorders>
              <w:bottom w:val="single" w:sz="4" w:space="0" w:color="000000"/>
            </w:tcBorders>
            <w:vAlign w:val="center"/>
          </w:tcPr>
          <w:p w14:paraId="3E6070A7"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規格說明</w:t>
            </w:r>
          </w:p>
        </w:tc>
        <w:tc>
          <w:tcPr>
            <w:tcW w:w="223" w:type="pct"/>
            <w:tcBorders>
              <w:bottom w:val="single" w:sz="4" w:space="0" w:color="000000"/>
            </w:tcBorders>
            <w:vAlign w:val="center"/>
          </w:tcPr>
          <w:p w14:paraId="14CE83D9"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符合</w:t>
            </w:r>
          </w:p>
        </w:tc>
        <w:tc>
          <w:tcPr>
            <w:tcW w:w="225" w:type="pct"/>
            <w:tcBorders>
              <w:bottom w:val="single" w:sz="4" w:space="0" w:color="000000"/>
            </w:tcBorders>
            <w:shd w:val="clear" w:color="auto" w:fill="auto"/>
            <w:vAlign w:val="center"/>
          </w:tcPr>
          <w:p w14:paraId="51A4D2C1"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部分符合</w:t>
            </w:r>
          </w:p>
        </w:tc>
        <w:tc>
          <w:tcPr>
            <w:tcW w:w="223" w:type="pct"/>
            <w:tcBorders>
              <w:bottom w:val="single" w:sz="4" w:space="0" w:color="000000"/>
            </w:tcBorders>
            <w:shd w:val="clear" w:color="auto" w:fill="auto"/>
            <w:vAlign w:val="center"/>
          </w:tcPr>
          <w:p w14:paraId="3B36156C"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不符合</w:t>
            </w:r>
          </w:p>
        </w:tc>
        <w:tc>
          <w:tcPr>
            <w:tcW w:w="252" w:type="pct"/>
            <w:tcBorders>
              <w:bottom w:val="single" w:sz="4" w:space="0" w:color="000000"/>
            </w:tcBorders>
            <w:vAlign w:val="center"/>
          </w:tcPr>
          <w:p w14:paraId="24E0ABE0"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符</w:t>
            </w:r>
            <w:proofErr w:type="gramStart"/>
            <w:r w:rsidRPr="00CC2A27">
              <w:rPr>
                <w:rFonts w:ascii="標楷體" w:hAnsi="標楷體" w:cs="Times New Roman"/>
                <w:szCs w:val="20"/>
              </w:rPr>
              <w:t>規</w:t>
            </w:r>
            <w:proofErr w:type="gramEnd"/>
            <w:r w:rsidRPr="00CC2A27">
              <w:rPr>
                <w:rFonts w:ascii="標楷體" w:hAnsi="標楷體" w:cs="Times New Roman"/>
                <w:szCs w:val="20"/>
              </w:rPr>
              <w:t>日期</w:t>
            </w:r>
          </w:p>
        </w:tc>
        <w:tc>
          <w:tcPr>
            <w:tcW w:w="223" w:type="pct"/>
            <w:tcBorders>
              <w:bottom w:val="single" w:sz="4" w:space="0" w:color="000000"/>
            </w:tcBorders>
            <w:vAlign w:val="center"/>
          </w:tcPr>
          <w:p w14:paraId="5A2E6978"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簡要說明</w:t>
            </w:r>
          </w:p>
        </w:tc>
        <w:tc>
          <w:tcPr>
            <w:tcW w:w="223" w:type="pct"/>
            <w:tcBorders>
              <w:bottom w:val="single" w:sz="4" w:space="0" w:color="000000"/>
            </w:tcBorders>
          </w:tcPr>
          <w:p w14:paraId="41910A2B" w14:textId="77777777" w:rsidR="009D23EB" w:rsidRPr="00CC2A27" w:rsidRDefault="009D23EB" w:rsidP="009D23EB">
            <w:pPr>
              <w:pStyle w:val="a4"/>
              <w:ind w:leftChars="0" w:left="0"/>
              <w:jc w:val="center"/>
              <w:rPr>
                <w:rFonts w:ascii="標楷體" w:hAnsi="標楷體" w:cs="Times New Roman"/>
                <w:szCs w:val="20"/>
              </w:rPr>
            </w:pPr>
            <w:r w:rsidRPr="00CC2A27">
              <w:rPr>
                <w:rFonts w:ascii="標楷體" w:hAnsi="標楷體" w:cs="Times New Roman"/>
                <w:szCs w:val="20"/>
              </w:rPr>
              <w:t>參照頁面</w:t>
            </w:r>
          </w:p>
        </w:tc>
      </w:tr>
      <w:tr w:rsidR="00981ED5" w:rsidRPr="00CC2A27" w14:paraId="4DAA6CD1" w14:textId="77777777" w:rsidTr="00B33A4E">
        <w:trPr>
          <w:jc w:val="center"/>
        </w:trPr>
        <w:tc>
          <w:tcPr>
            <w:tcW w:w="368" w:type="pct"/>
            <w:shd w:val="clear" w:color="auto" w:fill="auto"/>
            <w:vAlign w:val="center"/>
          </w:tcPr>
          <w:p w14:paraId="5320FE11" w14:textId="549D6196" w:rsidR="00981ED5" w:rsidRPr="00CC2A27" w:rsidRDefault="00981ED5" w:rsidP="00981ED5">
            <w:pPr>
              <w:rPr>
                <w:rFonts w:ascii="標楷體" w:hAnsi="標楷體" w:cs="Times New Roman"/>
              </w:rPr>
            </w:pPr>
            <w:r w:rsidRPr="00CC2A27">
              <w:rPr>
                <w:rFonts w:ascii="標楷體" w:hAnsi="標楷體" w:cs="Times New Roman"/>
                <w:color w:val="000000"/>
              </w:rPr>
              <w:t>H001</w:t>
            </w:r>
          </w:p>
        </w:tc>
        <w:tc>
          <w:tcPr>
            <w:tcW w:w="223" w:type="pct"/>
            <w:vAlign w:val="center"/>
          </w:tcPr>
          <w:p w14:paraId="33BFA26D" w14:textId="37D1164E"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59C6F7AD" w14:textId="322CB4A8" w:rsidR="00981ED5" w:rsidRPr="00CC2A27" w:rsidRDefault="00981ED5" w:rsidP="00981ED5">
            <w:pPr>
              <w:rPr>
                <w:rFonts w:ascii="標楷體" w:hAnsi="標楷體" w:cs="Times New Roman"/>
              </w:rPr>
            </w:pPr>
            <w:r w:rsidRPr="00CC2A27">
              <w:rPr>
                <w:rFonts w:ascii="標楷體" w:hAnsi="標楷體" w:cs="Times New Roman"/>
                <w:sz w:val="22"/>
              </w:rPr>
              <w:t>提供</w:t>
            </w:r>
            <w:proofErr w:type="gramStart"/>
            <w:r w:rsidRPr="00CC2A27">
              <w:rPr>
                <w:rFonts w:ascii="標楷體" w:hAnsi="標楷體" w:cs="Times New Roman"/>
                <w:sz w:val="22"/>
              </w:rPr>
              <w:t>對應資安規範</w:t>
            </w:r>
            <w:proofErr w:type="gramEnd"/>
            <w:r w:rsidRPr="00CC2A27">
              <w:rPr>
                <w:rFonts w:ascii="標楷體" w:hAnsi="標楷體" w:cs="Times New Roman"/>
                <w:sz w:val="22"/>
              </w:rPr>
              <w:t>以本</w:t>
            </w:r>
            <w:proofErr w:type="gramStart"/>
            <w:r w:rsidRPr="00CC2A27">
              <w:rPr>
                <w:rFonts w:ascii="標楷體" w:hAnsi="標楷體" w:cs="Times New Roman"/>
                <w:sz w:val="22"/>
              </w:rPr>
              <w:t>場館資通</w:t>
            </w:r>
            <w:proofErr w:type="gramEnd"/>
            <w:r w:rsidRPr="00CC2A27">
              <w:rPr>
                <w:rFonts w:ascii="標楷體" w:hAnsi="標楷體" w:cs="Times New Roman"/>
                <w:sz w:val="22"/>
              </w:rPr>
              <w:t>安全責任等級B級之公務機關應辦事項及對應場域，包含國家表演藝術中心等，資通安全維護計畫要求辦理。</w:t>
            </w:r>
          </w:p>
        </w:tc>
        <w:tc>
          <w:tcPr>
            <w:tcW w:w="223" w:type="pct"/>
          </w:tcPr>
          <w:p w14:paraId="41189E03" w14:textId="77777777" w:rsidR="00981ED5" w:rsidRPr="00CC2A27" w:rsidRDefault="00981ED5" w:rsidP="00981ED5">
            <w:pPr>
              <w:rPr>
                <w:rFonts w:ascii="標楷體" w:hAnsi="標楷體" w:cs="Times New Roman"/>
              </w:rPr>
            </w:pPr>
          </w:p>
        </w:tc>
        <w:tc>
          <w:tcPr>
            <w:tcW w:w="225" w:type="pct"/>
            <w:shd w:val="clear" w:color="auto" w:fill="auto"/>
          </w:tcPr>
          <w:p w14:paraId="68729DB9" w14:textId="77777777" w:rsidR="00981ED5" w:rsidRPr="00CC2A27" w:rsidRDefault="00981ED5" w:rsidP="00981ED5">
            <w:pPr>
              <w:rPr>
                <w:rFonts w:ascii="標楷體" w:hAnsi="標楷體" w:cs="Times New Roman"/>
              </w:rPr>
            </w:pPr>
          </w:p>
        </w:tc>
        <w:tc>
          <w:tcPr>
            <w:tcW w:w="223" w:type="pct"/>
            <w:shd w:val="clear" w:color="auto" w:fill="auto"/>
          </w:tcPr>
          <w:p w14:paraId="1019AABC" w14:textId="77777777" w:rsidR="00981ED5" w:rsidRPr="00CC2A27" w:rsidRDefault="00981ED5" w:rsidP="00981ED5">
            <w:pPr>
              <w:rPr>
                <w:rFonts w:ascii="標楷體" w:hAnsi="標楷體" w:cs="Times New Roman"/>
              </w:rPr>
            </w:pPr>
          </w:p>
        </w:tc>
        <w:tc>
          <w:tcPr>
            <w:tcW w:w="252" w:type="pct"/>
          </w:tcPr>
          <w:p w14:paraId="43B7B0AF" w14:textId="77777777" w:rsidR="00981ED5" w:rsidRPr="00CC2A27" w:rsidRDefault="00981ED5" w:rsidP="00981ED5">
            <w:pPr>
              <w:rPr>
                <w:rFonts w:ascii="標楷體" w:hAnsi="標楷體" w:cs="Times New Roman"/>
              </w:rPr>
            </w:pPr>
          </w:p>
        </w:tc>
        <w:tc>
          <w:tcPr>
            <w:tcW w:w="223" w:type="pct"/>
          </w:tcPr>
          <w:p w14:paraId="790200DD" w14:textId="77777777" w:rsidR="00981ED5" w:rsidRPr="00CC2A27" w:rsidRDefault="00981ED5" w:rsidP="00981ED5">
            <w:pPr>
              <w:rPr>
                <w:rFonts w:ascii="標楷體" w:hAnsi="標楷體" w:cs="Times New Roman"/>
              </w:rPr>
            </w:pPr>
          </w:p>
        </w:tc>
        <w:tc>
          <w:tcPr>
            <w:tcW w:w="223" w:type="pct"/>
          </w:tcPr>
          <w:p w14:paraId="5CE80F93" w14:textId="77777777" w:rsidR="00981ED5" w:rsidRPr="00CC2A27" w:rsidRDefault="00981ED5" w:rsidP="00981ED5">
            <w:pPr>
              <w:rPr>
                <w:rFonts w:ascii="標楷體" w:hAnsi="標楷體" w:cs="Times New Roman"/>
              </w:rPr>
            </w:pPr>
          </w:p>
        </w:tc>
      </w:tr>
      <w:tr w:rsidR="00981ED5" w:rsidRPr="00CC2A27" w14:paraId="3E76FF31" w14:textId="77777777" w:rsidTr="00B33A4E">
        <w:trPr>
          <w:jc w:val="center"/>
        </w:trPr>
        <w:tc>
          <w:tcPr>
            <w:tcW w:w="368" w:type="pct"/>
            <w:shd w:val="clear" w:color="auto" w:fill="auto"/>
            <w:vAlign w:val="center"/>
          </w:tcPr>
          <w:p w14:paraId="1E1D75C7" w14:textId="4FFF31C0" w:rsidR="00981ED5" w:rsidRPr="00CC2A27" w:rsidRDefault="00981ED5" w:rsidP="00981ED5">
            <w:pPr>
              <w:rPr>
                <w:rFonts w:ascii="標楷體" w:hAnsi="標楷體" w:cs="Times New Roman"/>
              </w:rPr>
            </w:pPr>
            <w:r w:rsidRPr="00CC2A27">
              <w:rPr>
                <w:rFonts w:ascii="標楷體" w:hAnsi="標楷體" w:cs="Times New Roman"/>
                <w:color w:val="000000"/>
              </w:rPr>
              <w:t>H002</w:t>
            </w:r>
          </w:p>
        </w:tc>
        <w:tc>
          <w:tcPr>
            <w:tcW w:w="223" w:type="pct"/>
            <w:vAlign w:val="center"/>
          </w:tcPr>
          <w:p w14:paraId="6B3C23B0" w14:textId="6DD69DF9"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7D321351" w14:textId="42566C94" w:rsidR="00981ED5" w:rsidRPr="00CC2A27" w:rsidRDefault="00981ED5" w:rsidP="00981ED5">
            <w:pPr>
              <w:rPr>
                <w:rFonts w:ascii="標楷體" w:hAnsi="標楷體" w:cs="Times New Roman"/>
              </w:rPr>
            </w:pPr>
            <w:r w:rsidRPr="00CC2A27">
              <w:rPr>
                <w:rFonts w:ascii="標楷體" w:hAnsi="標楷體" w:cs="Times New Roman"/>
                <w:sz w:val="22"/>
              </w:rPr>
              <w:t>委託公正第三方單位(</w:t>
            </w:r>
            <w:proofErr w:type="gramStart"/>
            <w:r w:rsidRPr="00CC2A27">
              <w:rPr>
                <w:rFonts w:ascii="標楷體" w:hAnsi="標楷體" w:cs="Times New Roman"/>
                <w:sz w:val="22"/>
              </w:rPr>
              <w:t>資安公司</w:t>
            </w:r>
            <w:proofErr w:type="gramEnd"/>
            <w:r w:rsidRPr="00CC2A27">
              <w:rPr>
                <w:rFonts w:ascii="標楷體" w:hAnsi="標楷體" w:cs="Times New Roman"/>
                <w:sz w:val="22"/>
              </w:rPr>
              <w:t>或公協會等)進行</w:t>
            </w:r>
            <w:proofErr w:type="gramStart"/>
            <w:r w:rsidRPr="00CC2A27">
              <w:rPr>
                <w:rFonts w:ascii="標楷體" w:hAnsi="標楷體" w:cs="Times New Roman"/>
                <w:sz w:val="22"/>
              </w:rPr>
              <w:t>計畫資安查驗</w:t>
            </w:r>
            <w:proofErr w:type="gramEnd"/>
            <w:r w:rsidRPr="00CC2A27">
              <w:rPr>
                <w:rFonts w:ascii="標楷體" w:hAnsi="標楷體" w:cs="Times New Roman"/>
                <w:sz w:val="22"/>
              </w:rPr>
              <w:t>，出</w:t>
            </w:r>
            <w:proofErr w:type="gramStart"/>
            <w:r w:rsidRPr="00CC2A27">
              <w:rPr>
                <w:rFonts w:ascii="標楷體" w:hAnsi="標楷體" w:cs="Times New Roman"/>
                <w:sz w:val="22"/>
              </w:rPr>
              <w:t>具資安</w:t>
            </w:r>
            <w:proofErr w:type="gramEnd"/>
            <w:r w:rsidRPr="00CC2A27">
              <w:rPr>
                <w:rFonts w:ascii="標楷體" w:hAnsi="標楷體" w:cs="Times New Roman"/>
                <w:sz w:val="22"/>
              </w:rPr>
              <w:t>查驗報告</w:t>
            </w:r>
          </w:p>
        </w:tc>
        <w:tc>
          <w:tcPr>
            <w:tcW w:w="223" w:type="pct"/>
          </w:tcPr>
          <w:p w14:paraId="051BF859" w14:textId="77777777" w:rsidR="00981ED5" w:rsidRPr="00CC2A27" w:rsidRDefault="00981ED5" w:rsidP="00981ED5">
            <w:pPr>
              <w:rPr>
                <w:rFonts w:ascii="標楷體" w:hAnsi="標楷體" w:cs="Times New Roman"/>
              </w:rPr>
            </w:pPr>
          </w:p>
        </w:tc>
        <w:tc>
          <w:tcPr>
            <w:tcW w:w="225" w:type="pct"/>
            <w:shd w:val="clear" w:color="auto" w:fill="auto"/>
          </w:tcPr>
          <w:p w14:paraId="1D1333CB" w14:textId="77777777" w:rsidR="00981ED5" w:rsidRPr="00CC2A27" w:rsidRDefault="00981ED5" w:rsidP="00981ED5">
            <w:pPr>
              <w:rPr>
                <w:rFonts w:ascii="標楷體" w:hAnsi="標楷體" w:cs="Times New Roman"/>
              </w:rPr>
            </w:pPr>
          </w:p>
        </w:tc>
        <w:tc>
          <w:tcPr>
            <w:tcW w:w="223" w:type="pct"/>
            <w:shd w:val="clear" w:color="auto" w:fill="auto"/>
          </w:tcPr>
          <w:p w14:paraId="04B6B4D6" w14:textId="77777777" w:rsidR="00981ED5" w:rsidRPr="00CC2A27" w:rsidRDefault="00981ED5" w:rsidP="00981ED5">
            <w:pPr>
              <w:rPr>
                <w:rFonts w:ascii="標楷體" w:hAnsi="標楷體" w:cs="Times New Roman"/>
              </w:rPr>
            </w:pPr>
          </w:p>
        </w:tc>
        <w:tc>
          <w:tcPr>
            <w:tcW w:w="252" w:type="pct"/>
          </w:tcPr>
          <w:p w14:paraId="70443128" w14:textId="77777777" w:rsidR="00981ED5" w:rsidRPr="00CC2A27" w:rsidRDefault="00981ED5" w:rsidP="00981ED5">
            <w:pPr>
              <w:rPr>
                <w:rFonts w:ascii="標楷體" w:hAnsi="標楷體" w:cs="Times New Roman"/>
              </w:rPr>
            </w:pPr>
          </w:p>
        </w:tc>
        <w:tc>
          <w:tcPr>
            <w:tcW w:w="223" w:type="pct"/>
          </w:tcPr>
          <w:p w14:paraId="031ECD50" w14:textId="77777777" w:rsidR="00981ED5" w:rsidRPr="00CC2A27" w:rsidRDefault="00981ED5" w:rsidP="00981ED5">
            <w:pPr>
              <w:rPr>
                <w:rFonts w:ascii="標楷體" w:hAnsi="標楷體" w:cs="Times New Roman"/>
              </w:rPr>
            </w:pPr>
          </w:p>
        </w:tc>
        <w:tc>
          <w:tcPr>
            <w:tcW w:w="223" w:type="pct"/>
          </w:tcPr>
          <w:p w14:paraId="4FB71A41" w14:textId="77777777" w:rsidR="00981ED5" w:rsidRPr="00CC2A27" w:rsidRDefault="00981ED5" w:rsidP="00981ED5">
            <w:pPr>
              <w:rPr>
                <w:rFonts w:ascii="標楷體" w:hAnsi="標楷體" w:cs="Times New Roman"/>
              </w:rPr>
            </w:pPr>
          </w:p>
        </w:tc>
      </w:tr>
      <w:tr w:rsidR="00981ED5" w:rsidRPr="00CC2A27" w14:paraId="53804830" w14:textId="77777777" w:rsidTr="00B33A4E">
        <w:trPr>
          <w:jc w:val="center"/>
        </w:trPr>
        <w:tc>
          <w:tcPr>
            <w:tcW w:w="368" w:type="pct"/>
            <w:shd w:val="clear" w:color="auto" w:fill="auto"/>
            <w:vAlign w:val="center"/>
          </w:tcPr>
          <w:p w14:paraId="7628C188" w14:textId="21DD3EB7" w:rsidR="00981ED5" w:rsidRPr="00CC2A27" w:rsidRDefault="00981ED5" w:rsidP="00981ED5">
            <w:pPr>
              <w:rPr>
                <w:rFonts w:ascii="標楷體" w:hAnsi="標楷體" w:cs="Times New Roman"/>
              </w:rPr>
            </w:pPr>
            <w:r w:rsidRPr="00CC2A27">
              <w:rPr>
                <w:rFonts w:ascii="標楷體" w:hAnsi="標楷體" w:cs="Times New Roman"/>
                <w:color w:val="000000"/>
              </w:rPr>
              <w:t>H003</w:t>
            </w:r>
          </w:p>
        </w:tc>
        <w:tc>
          <w:tcPr>
            <w:tcW w:w="223" w:type="pct"/>
            <w:vAlign w:val="center"/>
          </w:tcPr>
          <w:p w14:paraId="14956A3B" w14:textId="1F66FC52"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43191B98" w14:textId="6018FF69" w:rsidR="00981ED5" w:rsidRPr="00CC2A27" w:rsidRDefault="00981ED5" w:rsidP="00981ED5">
            <w:pPr>
              <w:rPr>
                <w:rFonts w:ascii="標楷體" w:hAnsi="標楷體" w:cs="Times New Roman"/>
              </w:rPr>
            </w:pPr>
            <w:r w:rsidRPr="00CC2A27">
              <w:rPr>
                <w:rFonts w:ascii="標楷體" w:hAnsi="標楷體" w:cs="Times New Roman"/>
                <w:sz w:val="22"/>
              </w:rPr>
              <w:t>系統/服務上線後須定期，對系統、網路及IoT設備進行弱點掃描，並完成高（含以上）風險項目改善。測試過程及改善</w:t>
            </w:r>
            <w:proofErr w:type="gramStart"/>
            <w:r w:rsidRPr="00CC2A27">
              <w:rPr>
                <w:rFonts w:ascii="標楷體" w:hAnsi="標楷體" w:cs="Times New Roman"/>
                <w:sz w:val="22"/>
              </w:rPr>
              <w:t>成果需編製</w:t>
            </w:r>
            <w:proofErr w:type="gramEnd"/>
            <w:r w:rsidRPr="00CC2A27">
              <w:rPr>
                <w:rFonts w:ascii="標楷體" w:hAnsi="標楷體" w:cs="Times New Roman"/>
                <w:sz w:val="22"/>
              </w:rPr>
              <w:t>報告經計畫執行單位核備。</w:t>
            </w:r>
          </w:p>
        </w:tc>
        <w:tc>
          <w:tcPr>
            <w:tcW w:w="223" w:type="pct"/>
          </w:tcPr>
          <w:p w14:paraId="35447EF8" w14:textId="77777777" w:rsidR="00981ED5" w:rsidRPr="00CC2A27" w:rsidRDefault="00981ED5" w:rsidP="00981ED5">
            <w:pPr>
              <w:rPr>
                <w:rFonts w:ascii="標楷體" w:hAnsi="標楷體" w:cs="Times New Roman"/>
              </w:rPr>
            </w:pPr>
          </w:p>
        </w:tc>
        <w:tc>
          <w:tcPr>
            <w:tcW w:w="225" w:type="pct"/>
            <w:shd w:val="clear" w:color="auto" w:fill="auto"/>
          </w:tcPr>
          <w:p w14:paraId="1FC7C763" w14:textId="77777777" w:rsidR="00981ED5" w:rsidRPr="00CC2A27" w:rsidRDefault="00981ED5" w:rsidP="00981ED5">
            <w:pPr>
              <w:rPr>
                <w:rFonts w:ascii="標楷體" w:hAnsi="標楷體" w:cs="Times New Roman"/>
              </w:rPr>
            </w:pPr>
          </w:p>
        </w:tc>
        <w:tc>
          <w:tcPr>
            <w:tcW w:w="223" w:type="pct"/>
            <w:shd w:val="clear" w:color="auto" w:fill="auto"/>
          </w:tcPr>
          <w:p w14:paraId="4E38EBE5" w14:textId="77777777" w:rsidR="00981ED5" w:rsidRPr="00CC2A27" w:rsidRDefault="00981ED5" w:rsidP="00981ED5">
            <w:pPr>
              <w:rPr>
                <w:rFonts w:ascii="標楷體" w:hAnsi="標楷體" w:cs="Times New Roman"/>
              </w:rPr>
            </w:pPr>
          </w:p>
        </w:tc>
        <w:tc>
          <w:tcPr>
            <w:tcW w:w="252" w:type="pct"/>
          </w:tcPr>
          <w:p w14:paraId="78BE7C3E" w14:textId="77777777" w:rsidR="00981ED5" w:rsidRPr="00CC2A27" w:rsidRDefault="00981ED5" w:rsidP="00981ED5">
            <w:pPr>
              <w:rPr>
                <w:rFonts w:ascii="標楷體" w:hAnsi="標楷體" w:cs="Times New Roman"/>
              </w:rPr>
            </w:pPr>
          </w:p>
        </w:tc>
        <w:tc>
          <w:tcPr>
            <w:tcW w:w="223" w:type="pct"/>
          </w:tcPr>
          <w:p w14:paraId="3EB13E60" w14:textId="77777777" w:rsidR="00981ED5" w:rsidRPr="00CC2A27" w:rsidRDefault="00981ED5" w:rsidP="00981ED5">
            <w:pPr>
              <w:rPr>
                <w:rFonts w:ascii="標楷體" w:hAnsi="標楷體" w:cs="Times New Roman"/>
              </w:rPr>
            </w:pPr>
          </w:p>
        </w:tc>
        <w:tc>
          <w:tcPr>
            <w:tcW w:w="223" w:type="pct"/>
          </w:tcPr>
          <w:p w14:paraId="30B2B96D" w14:textId="77777777" w:rsidR="00981ED5" w:rsidRPr="00CC2A27" w:rsidRDefault="00981ED5" w:rsidP="00981ED5">
            <w:pPr>
              <w:rPr>
                <w:rFonts w:ascii="標楷體" w:hAnsi="標楷體" w:cs="Times New Roman"/>
              </w:rPr>
            </w:pPr>
          </w:p>
        </w:tc>
      </w:tr>
      <w:tr w:rsidR="00981ED5" w:rsidRPr="00CC2A27" w14:paraId="0AF216A5" w14:textId="77777777" w:rsidTr="00B33A4E">
        <w:trPr>
          <w:jc w:val="center"/>
        </w:trPr>
        <w:tc>
          <w:tcPr>
            <w:tcW w:w="368" w:type="pct"/>
            <w:shd w:val="clear" w:color="auto" w:fill="auto"/>
            <w:vAlign w:val="center"/>
          </w:tcPr>
          <w:p w14:paraId="7B5E3F1D" w14:textId="6027D895" w:rsidR="00981ED5" w:rsidRPr="00CC2A27" w:rsidRDefault="00981ED5" w:rsidP="00981ED5">
            <w:pPr>
              <w:rPr>
                <w:rFonts w:ascii="標楷體" w:hAnsi="標楷體" w:cs="Times New Roman"/>
              </w:rPr>
            </w:pPr>
            <w:r w:rsidRPr="00CC2A27">
              <w:rPr>
                <w:rFonts w:ascii="標楷體" w:hAnsi="標楷體" w:cs="Times New Roman"/>
                <w:color w:val="000000"/>
              </w:rPr>
              <w:t>H004</w:t>
            </w:r>
          </w:p>
        </w:tc>
        <w:tc>
          <w:tcPr>
            <w:tcW w:w="223" w:type="pct"/>
            <w:vAlign w:val="center"/>
          </w:tcPr>
          <w:p w14:paraId="69A82807" w14:textId="42F1BB0C"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73149558" w14:textId="29780518" w:rsidR="00981ED5" w:rsidRPr="00CC2A27" w:rsidRDefault="00981ED5" w:rsidP="00981ED5">
            <w:pPr>
              <w:rPr>
                <w:rFonts w:ascii="標楷體" w:hAnsi="標楷體" w:cs="Times New Roman"/>
              </w:rPr>
            </w:pPr>
            <w:r w:rsidRPr="00CC2A27">
              <w:rPr>
                <w:rFonts w:ascii="標楷體" w:hAnsi="標楷體" w:cs="Times New Roman"/>
                <w:sz w:val="22"/>
              </w:rPr>
              <w:t>系統/服務上線後每年至少執行1次系統滲透測試，並完成高（含以上）風險項目改善。測試過程及改善</w:t>
            </w:r>
            <w:proofErr w:type="gramStart"/>
            <w:r w:rsidRPr="00CC2A27">
              <w:rPr>
                <w:rFonts w:ascii="標楷體" w:hAnsi="標楷體" w:cs="Times New Roman"/>
                <w:sz w:val="22"/>
              </w:rPr>
              <w:t>成果需編製</w:t>
            </w:r>
            <w:proofErr w:type="gramEnd"/>
            <w:r w:rsidRPr="00CC2A27">
              <w:rPr>
                <w:rFonts w:ascii="標楷體" w:hAnsi="標楷體" w:cs="Times New Roman"/>
                <w:sz w:val="22"/>
              </w:rPr>
              <w:t>報告經計畫執行單位核備。</w:t>
            </w:r>
          </w:p>
        </w:tc>
        <w:tc>
          <w:tcPr>
            <w:tcW w:w="223" w:type="pct"/>
          </w:tcPr>
          <w:p w14:paraId="77B23405" w14:textId="77777777" w:rsidR="00981ED5" w:rsidRPr="00CC2A27" w:rsidRDefault="00981ED5" w:rsidP="00981ED5">
            <w:pPr>
              <w:rPr>
                <w:rFonts w:ascii="標楷體" w:hAnsi="標楷體" w:cs="Times New Roman"/>
              </w:rPr>
            </w:pPr>
          </w:p>
        </w:tc>
        <w:tc>
          <w:tcPr>
            <w:tcW w:w="225" w:type="pct"/>
            <w:shd w:val="clear" w:color="auto" w:fill="auto"/>
          </w:tcPr>
          <w:p w14:paraId="0A82A91E" w14:textId="77777777" w:rsidR="00981ED5" w:rsidRPr="00CC2A27" w:rsidRDefault="00981ED5" w:rsidP="00981ED5">
            <w:pPr>
              <w:rPr>
                <w:rFonts w:ascii="標楷體" w:hAnsi="標楷體" w:cs="Times New Roman"/>
              </w:rPr>
            </w:pPr>
          </w:p>
        </w:tc>
        <w:tc>
          <w:tcPr>
            <w:tcW w:w="223" w:type="pct"/>
            <w:shd w:val="clear" w:color="auto" w:fill="auto"/>
          </w:tcPr>
          <w:p w14:paraId="519E9CC5" w14:textId="77777777" w:rsidR="00981ED5" w:rsidRPr="00CC2A27" w:rsidRDefault="00981ED5" w:rsidP="00981ED5">
            <w:pPr>
              <w:rPr>
                <w:rFonts w:ascii="標楷體" w:hAnsi="標楷體" w:cs="Times New Roman"/>
              </w:rPr>
            </w:pPr>
          </w:p>
        </w:tc>
        <w:tc>
          <w:tcPr>
            <w:tcW w:w="252" w:type="pct"/>
          </w:tcPr>
          <w:p w14:paraId="4CF1063C" w14:textId="77777777" w:rsidR="00981ED5" w:rsidRPr="00CC2A27" w:rsidRDefault="00981ED5" w:rsidP="00981ED5">
            <w:pPr>
              <w:rPr>
                <w:rFonts w:ascii="標楷體" w:hAnsi="標楷體" w:cs="Times New Roman"/>
              </w:rPr>
            </w:pPr>
          </w:p>
        </w:tc>
        <w:tc>
          <w:tcPr>
            <w:tcW w:w="223" w:type="pct"/>
          </w:tcPr>
          <w:p w14:paraId="55890F60" w14:textId="77777777" w:rsidR="00981ED5" w:rsidRPr="00CC2A27" w:rsidRDefault="00981ED5" w:rsidP="00981ED5">
            <w:pPr>
              <w:rPr>
                <w:rFonts w:ascii="標楷體" w:hAnsi="標楷體" w:cs="Times New Roman"/>
              </w:rPr>
            </w:pPr>
          </w:p>
        </w:tc>
        <w:tc>
          <w:tcPr>
            <w:tcW w:w="223" w:type="pct"/>
          </w:tcPr>
          <w:p w14:paraId="061FBF14" w14:textId="77777777" w:rsidR="00981ED5" w:rsidRPr="00CC2A27" w:rsidRDefault="00981ED5" w:rsidP="00981ED5">
            <w:pPr>
              <w:rPr>
                <w:rFonts w:ascii="標楷體" w:hAnsi="標楷體" w:cs="Times New Roman"/>
              </w:rPr>
            </w:pPr>
          </w:p>
        </w:tc>
      </w:tr>
      <w:tr w:rsidR="00981ED5" w:rsidRPr="00CC2A27" w14:paraId="35C9BBD7" w14:textId="77777777" w:rsidTr="00B33A4E">
        <w:trPr>
          <w:jc w:val="center"/>
        </w:trPr>
        <w:tc>
          <w:tcPr>
            <w:tcW w:w="368" w:type="pct"/>
            <w:shd w:val="clear" w:color="auto" w:fill="auto"/>
            <w:vAlign w:val="center"/>
          </w:tcPr>
          <w:p w14:paraId="045B6A26" w14:textId="46A9D9FC" w:rsidR="00981ED5" w:rsidRPr="00CC2A27" w:rsidRDefault="00981ED5" w:rsidP="00981ED5">
            <w:pPr>
              <w:rPr>
                <w:rFonts w:ascii="標楷體" w:hAnsi="標楷體" w:cs="Times New Roman"/>
              </w:rPr>
            </w:pPr>
            <w:r w:rsidRPr="00CC2A27">
              <w:rPr>
                <w:rFonts w:ascii="標楷體" w:hAnsi="標楷體" w:cs="Times New Roman"/>
                <w:color w:val="000000"/>
              </w:rPr>
              <w:t>H005</w:t>
            </w:r>
          </w:p>
        </w:tc>
        <w:tc>
          <w:tcPr>
            <w:tcW w:w="223" w:type="pct"/>
            <w:vAlign w:val="center"/>
          </w:tcPr>
          <w:p w14:paraId="4203DBBE" w14:textId="461B201F"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2911DABF" w14:textId="7B547890" w:rsidR="00981ED5" w:rsidRPr="00CC2A27" w:rsidRDefault="00981ED5" w:rsidP="00981ED5">
            <w:pPr>
              <w:rPr>
                <w:rFonts w:ascii="標楷體" w:hAnsi="標楷體" w:cs="Times New Roman"/>
              </w:rPr>
            </w:pPr>
            <w:r w:rsidRPr="00CC2A27">
              <w:rPr>
                <w:rFonts w:ascii="標楷體" w:hAnsi="標楷體" w:cs="Times New Roman"/>
                <w:sz w:val="22"/>
              </w:rPr>
              <w:t>提供定期進行資料還原演練作業，以確保備份資料之完整性與可用性。</w:t>
            </w:r>
          </w:p>
        </w:tc>
        <w:tc>
          <w:tcPr>
            <w:tcW w:w="223" w:type="pct"/>
          </w:tcPr>
          <w:p w14:paraId="2D01993F" w14:textId="77777777" w:rsidR="00981ED5" w:rsidRPr="00CC2A27" w:rsidRDefault="00981ED5" w:rsidP="00981ED5">
            <w:pPr>
              <w:rPr>
                <w:rFonts w:ascii="標楷體" w:hAnsi="標楷體" w:cs="Times New Roman"/>
              </w:rPr>
            </w:pPr>
          </w:p>
        </w:tc>
        <w:tc>
          <w:tcPr>
            <w:tcW w:w="225" w:type="pct"/>
            <w:shd w:val="clear" w:color="auto" w:fill="auto"/>
          </w:tcPr>
          <w:p w14:paraId="3160C0C8" w14:textId="77777777" w:rsidR="00981ED5" w:rsidRPr="00CC2A27" w:rsidRDefault="00981ED5" w:rsidP="00981ED5">
            <w:pPr>
              <w:rPr>
                <w:rFonts w:ascii="標楷體" w:hAnsi="標楷體" w:cs="Times New Roman"/>
              </w:rPr>
            </w:pPr>
          </w:p>
        </w:tc>
        <w:tc>
          <w:tcPr>
            <w:tcW w:w="223" w:type="pct"/>
            <w:shd w:val="clear" w:color="auto" w:fill="auto"/>
          </w:tcPr>
          <w:p w14:paraId="67D089A7" w14:textId="77777777" w:rsidR="00981ED5" w:rsidRPr="00CC2A27" w:rsidRDefault="00981ED5" w:rsidP="00981ED5">
            <w:pPr>
              <w:rPr>
                <w:rFonts w:ascii="標楷體" w:hAnsi="標楷體" w:cs="Times New Roman"/>
              </w:rPr>
            </w:pPr>
          </w:p>
        </w:tc>
        <w:tc>
          <w:tcPr>
            <w:tcW w:w="252" w:type="pct"/>
          </w:tcPr>
          <w:p w14:paraId="463DB312" w14:textId="77777777" w:rsidR="00981ED5" w:rsidRPr="00CC2A27" w:rsidRDefault="00981ED5" w:rsidP="00981ED5">
            <w:pPr>
              <w:rPr>
                <w:rFonts w:ascii="標楷體" w:hAnsi="標楷體" w:cs="Times New Roman"/>
              </w:rPr>
            </w:pPr>
          </w:p>
        </w:tc>
        <w:tc>
          <w:tcPr>
            <w:tcW w:w="223" w:type="pct"/>
          </w:tcPr>
          <w:p w14:paraId="480B867E" w14:textId="77777777" w:rsidR="00981ED5" w:rsidRPr="00CC2A27" w:rsidRDefault="00981ED5" w:rsidP="00981ED5">
            <w:pPr>
              <w:rPr>
                <w:rFonts w:ascii="標楷體" w:hAnsi="標楷體" w:cs="Times New Roman"/>
              </w:rPr>
            </w:pPr>
          </w:p>
        </w:tc>
        <w:tc>
          <w:tcPr>
            <w:tcW w:w="223" w:type="pct"/>
          </w:tcPr>
          <w:p w14:paraId="7D335827" w14:textId="77777777" w:rsidR="00981ED5" w:rsidRPr="00CC2A27" w:rsidRDefault="00981ED5" w:rsidP="00981ED5">
            <w:pPr>
              <w:rPr>
                <w:rFonts w:ascii="標楷體" w:hAnsi="標楷體" w:cs="Times New Roman"/>
              </w:rPr>
            </w:pPr>
          </w:p>
        </w:tc>
      </w:tr>
      <w:tr w:rsidR="00981ED5" w:rsidRPr="00CC2A27" w14:paraId="4D827798" w14:textId="77777777" w:rsidTr="00B33A4E">
        <w:trPr>
          <w:jc w:val="center"/>
        </w:trPr>
        <w:tc>
          <w:tcPr>
            <w:tcW w:w="368" w:type="pct"/>
            <w:shd w:val="clear" w:color="auto" w:fill="auto"/>
            <w:vAlign w:val="center"/>
          </w:tcPr>
          <w:p w14:paraId="173801B2" w14:textId="50D7E99E" w:rsidR="00981ED5" w:rsidRPr="00CC2A27" w:rsidRDefault="00981ED5" w:rsidP="00981ED5">
            <w:pPr>
              <w:rPr>
                <w:rFonts w:ascii="標楷體" w:hAnsi="標楷體" w:cs="Times New Roman"/>
              </w:rPr>
            </w:pPr>
            <w:r w:rsidRPr="00CC2A27">
              <w:rPr>
                <w:rFonts w:ascii="標楷體" w:hAnsi="標楷體" w:cs="Times New Roman"/>
                <w:color w:val="000000"/>
              </w:rPr>
              <w:t>H006</w:t>
            </w:r>
          </w:p>
        </w:tc>
        <w:tc>
          <w:tcPr>
            <w:tcW w:w="223" w:type="pct"/>
            <w:vAlign w:val="center"/>
          </w:tcPr>
          <w:p w14:paraId="5AA5D44B" w14:textId="194C44B7"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26CE17CA" w14:textId="58510330" w:rsidR="00981ED5" w:rsidRPr="00CC2A27" w:rsidRDefault="00981ED5" w:rsidP="00981ED5">
            <w:pPr>
              <w:rPr>
                <w:rFonts w:ascii="標楷體" w:hAnsi="標楷體" w:cs="Times New Roman"/>
              </w:rPr>
            </w:pPr>
            <w:r w:rsidRPr="00CC2A27">
              <w:rPr>
                <w:rFonts w:ascii="標楷體" w:hAnsi="標楷體" w:cs="Times New Roman"/>
                <w:sz w:val="22"/>
              </w:rPr>
              <w:t>提供業務持續運作計畫規劃演練時程，並定期演練以確保系統/服務之營運持續運作。</w:t>
            </w:r>
          </w:p>
        </w:tc>
        <w:tc>
          <w:tcPr>
            <w:tcW w:w="223" w:type="pct"/>
          </w:tcPr>
          <w:p w14:paraId="4B73725B" w14:textId="77777777" w:rsidR="00981ED5" w:rsidRPr="00CC2A27" w:rsidRDefault="00981ED5" w:rsidP="00981ED5">
            <w:pPr>
              <w:rPr>
                <w:rFonts w:ascii="標楷體" w:hAnsi="標楷體" w:cs="Times New Roman"/>
              </w:rPr>
            </w:pPr>
          </w:p>
        </w:tc>
        <w:tc>
          <w:tcPr>
            <w:tcW w:w="225" w:type="pct"/>
            <w:shd w:val="clear" w:color="auto" w:fill="auto"/>
          </w:tcPr>
          <w:p w14:paraId="26F6DBF6" w14:textId="77777777" w:rsidR="00981ED5" w:rsidRPr="00CC2A27" w:rsidRDefault="00981ED5" w:rsidP="00981ED5">
            <w:pPr>
              <w:rPr>
                <w:rFonts w:ascii="標楷體" w:hAnsi="標楷體" w:cs="Times New Roman"/>
              </w:rPr>
            </w:pPr>
          </w:p>
        </w:tc>
        <w:tc>
          <w:tcPr>
            <w:tcW w:w="223" w:type="pct"/>
            <w:shd w:val="clear" w:color="auto" w:fill="auto"/>
          </w:tcPr>
          <w:p w14:paraId="67612A1B" w14:textId="77777777" w:rsidR="00981ED5" w:rsidRPr="00CC2A27" w:rsidRDefault="00981ED5" w:rsidP="00981ED5">
            <w:pPr>
              <w:rPr>
                <w:rFonts w:ascii="標楷體" w:hAnsi="標楷體" w:cs="Times New Roman"/>
              </w:rPr>
            </w:pPr>
          </w:p>
        </w:tc>
        <w:tc>
          <w:tcPr>
            <w:tcW w:w="252" w:type="pct"/>
          </w:tcPr>
          <w:p w14:paraId="1599416D" w14:textId="77777777" w:rsidR="00981ED5" w:rsidRPr="00CC2A27" w:rsidRDefault="00981ED5" w:rsidP="00981ED5">
            <w:pPr>
              <w:rPr>
                <w:rFonts w:ascii="標楷體" w:hAnsi="標楷體" w:cs="Times New Roman"/>
              </w:rPr>
            </w:pPr>
          </w:p>
        </w:tc>
        <w:tc>
          <w:tcPr>
            <w:tcW w:w="223" w:type="pct"/>
          </w:tcPr>
          <w:p w14:paraId="336FB07D" w14:textId="77777777" w:rsidR="00981ED5" w:rsidRPr="00CC2A27" w:rsidRDefault="00981ED5" w:rsidP="00981ED5">
            <w:pPr>
              <w:rPr>
                <w:rFonts w:ascii="標楷體" w:hAnsi="標楷體" w:cs="Times New Roman"/>
              </w:rPr>
            </w:pPr>
          </w:p>
        </w:tc>
        <w:tc>
          <w:tcPr>
            <w:tcW w:w="223" w:type="pct"/>
          </w:tcPr>
          <w:p w14:paraId="5ED28699" w14:textId="77777777" w:rsidR="00981ED5" w:rsidRPr="00CC2A27" w:rsidRDefault="00981ED5" w:rsidP="00981ED5">
            <w:pPr>
              <w:rPr>
                <w:rFonts w:ascii="標楷體" w:hAnsi="標楷體" w:cs="Times New Roman"/>
              </w:rPr>
            </w:pPr>
          </w:p>
        </w:tc>
      </w:tr>
      <w:tr w:rsidR="00981ED5" w:rsidRPr="00CC2A27" w14:paraId="598C0D4F" w14:textId="77777777" w:rsidTr="00B33A4E">
        <w:trPr>
          <w:jc w:val="center"/>
        </w:trPr>
        <w:tc>
          <w:tcPr>
            <w:tcW w:w="368" w:type="pct"/>
            <w:shd w:val="clear" w:color="auto" w:fill="auto"/>
            <w:vAlign w:val="center"/>
          </w:tcPr>
          <w:p w14:paraId="2132DE28" w14:textId="4F078D23" w:rsidR="00981ED5" w:rsidRPr="00CC2A27" w:rsidRDefault="00981ED5" w:rsidP="00981ED5">
            <w:pPr>
              <w:rPr>
                <w:rFonts w:ascii="標楷體" w:hAnsi="標楷體" w:cs="Times New Roman"/>
              </w:rPr>
            </w:pPr>
            <w:r w:rsidRPr="00CC2A27">
              <w:rPr>
                <w:rFonts w:ascii="標楷體" w:hAnsi="標楷體" w:cs="Times New Roman"/>
                <w:color w:val="000000"/>
              </w:rPr>
              <w:t>H007</w:t>
            </w:r>
          </w:p>
        </w:tc>
        <w:tc>
          <w:tcPr>
            <w:tcW w:w="223" w:type="pct"/>
            <w:vAlign w:val="center"/>
          </w:tcPr>
          <w:p w14:paraId="37817980" w14:textId="739C02A2"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7D1EFC96" w14:textId="710448DD" w:rsidR="00981ED5" w:rsidRPr="00CC2A27" w:rsidRDefault="00981ED5" w:rsidP="00981ED5">
            <w:pPr>
              <w:rPr>
                <w:rFonts w:ascii="標楷體" w:hAnsi="標楷體" w:cs="Times New Roman"/>
              </w:rPr>
            </w:pPr>
            <w:r w:rsidRPr="00CC2A27">
              <w:rPr>
                <w:rFonts w:ascii="標楷體" w:hAnsi="標楷體" w:cs="Times New Roman"/>
                <w:sz w:val="22"/>
              </w:rPr>
              <w:t>提供依系統或服務定義出最大可容忍中斷時間（Maximum Tolerable Period of Disruption, MTPD）及目標恢復時間（Recovery Target Objective, RTO），並於定期實地演練中符合上述時間之要求。</w:t>
            </w:r>
          </w:p>
        </w:tc>
        <w:tc>
          <w:tcPr>
            <w:tcW w:w="223" w:type="pct"/>
          </w:tcPr>
          <w:p w14:paraId="28CD0593" w14:textId="77777777" w:rsidR="00981ED5" w:rsidRPr="00CC2A27" w:rsidRDefault="00981ED5" w:rsidP="00981ED5">
            <w:pPr>
              <w:rPr>
                <w:rFonts w:ascii="標楷體" w:hAnsi="標楷體" w:cs="Times New Roman"/>
              </w:rPr>
            </w:pPr>
          </w:p>
        </w:tc>
        <w:tc>
          <w:tcPr>
            <w:tcW w:w="225" w:type="pct"/>
            <w:shd w:val="clear" w:color="auto" w:fill="auto"/>
          </w:tcPr>
          <w:p w14:paraId="5C5B8E46" w14:textId="77777777" w:rsidR="00981ED5" w:rsidRPr="00CC2A27" w:rsidRDefault="00981ED5" w:rsidP="00981ED5">
            <w:pPr>
              <w:rPr>
                <w:rFonts w:ascii="標楷體" w:hAnsi="標楷體" w:cs="Times New Roman"/>
              </w:rPr>
            </w:pPr>
          </w:p>
        </w:tc>
        <w:tc>
          <w:tcPr>
            <w:tcW w:w="223" w:type="pct"/>
            <w:shd w:val="clear" w:color="auto" w:fill="auto"/>
          </w:tcPr>
          <w:p w14:paraId="3F6E0446" w14:textId="77777777" w:rsidR="00981ED5" w:rsidRPr="00CC2A27" w:rsidRDefault="00981ED5" w:rsidP="00981ED5">
            <w:pPr>
              <w:rPr>
                <w:rFonts w:ascii="標楷體" w:hAnsi="標楷體" w:cs="Times New Roman"/>
              </w:rPr>
            </w:pPr>
          </w:p>
        </w:tc>
        <w:tc>
          <w:tcPr>
            <w:tcW w:w="252" w:type="pct"/>
          </w:tcPr>
          <w:p w14:paraId="7AA6BA08" w14:textId="77777777" w:rsidR="00981ED5" w:rsidRPr="00CC2A27" w:rsidRDefault="00981ED5" w:rsidP="00981ED5">
            <w:pPr>
              <w:rPr>
                <w:rFonts w:ascii="標楷體" w:hAnsi="標楷體" w:cs="Times New Roman"/>
              </w:rPr>
            </w:pPr>
          </w:p>
        </w:tc>
        <w:tc>
          <w:tcPr>
            <w:tcW w:w="223" w:type="pct"/>
          </w:tcPr>
          <w:p w14:paraId="693BC57B" w14:textId="77777777" w:rsidR="00981ED5" w:rsidRPr="00CC2A27" w:rsidRDefault="00981ED5" w:rsidP="00981ED5">
            <w:pPr>
              <w:rPr>
                <w:rFonts w:ascii="標楷體" w:hAnsi="標楷體" w:cs="Times New Roman"/>
              </w:rPr>
            </w:pPr>
          </w:p>
        </w:tc>
        <w:tc>
          <w:tcPr>
            <w:tcW w:w="223" w:type="pct"/>
          </w:tcPr>
          <w:p w14:paraId="3513F433" w14:textId="77777777" w:rsidR="00981ED5" w:rsidRPr="00CC2A27" w:rsidRDefault="00981ED5" w:rsidP="00981ED5">
            <w:pPr>
              <w:rPr>
                <w:rFonts w:ascii="標楷體" w:hAnsi="標楷體" w:cs="Times New Roman"/>
              </w:rPr>
            </w:pPr>
          </w:p>
        </w:tc>
      </w:tr>
      <w:tr w:rsidR="00981ED5" w:rsidRPr="00CC2A27" w14:paraId="1C76548F" w14:textId="77777777" w:rsidTr="00B33A4E">
        <w:trPr>
          <w:jc w:val="center"/>
        </w:trPr>
        <w:tc>
          <w:tcPr>
            <w:tcW w:w="368" w:type="pct"/>
            <w:shd w:val="clear" w:color="auto" w:fill="auto"/>
            <w:vAlign w:val="center"/>
          </w:tcPr>
          <w:p w14:paraId="6CE78629" w14:textId="7104194A" w:rsidR="00981ED5" w:rsidRPr="00CC2A27" w:rsidRDefault="00981ED5" w:rsidP="00981ED5">
            <w:pPr>
              <w:rPr>
                <w:rFonts w:ascii="標楷體" w:hAnsi="標楷體" w:cs="Times New Roman"/>
              </w:rPr>
            </w:pPr>
            <w:r w:rsidRPr="00CC2A27">
              <w:rPr>
                <w:rFonts w:ascii="標楷體" w:hAnsi="標楷體" w:cs="Times New Roman"/>
                <w:color w:val="000000"/>
              </w:rPr>
              <w:t>H008</w:t>
            </w:r>
          </w:p>
        </w:tc>
        <w:tc>
          <w:tcPr>
            <w:tcW w:w="223" w:type="pct"/>
            <w:vAlign w:val="center"/>
          </w:tcPr>
          <w:p w14:paraId="0912B368" w14:textId="6E68CB03"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2D794E76" w14:textId="6F1F70FE" w:rsidR="00981ED5" w:rsidRPr="00CC2A27" w:rsidRDefault="00981ED5" w:rsidP="00981ED5">
            <w:pPr>
              <w:rPr>
                <w:rFonts w:ascii="標楷體" w:hAnsi="標楷體" w:cs="Times New Roman"/>
              </w:rPr>
            </w:pPr>
            <w:r w:rsidRPr="00CC2A27">
              <w:rPr>
                <w:rFonts w:ascii="標楷體" w:hAnsi="標楷體" w:cs="Times New Roman"/>
                <w:sz w:val="22"/>
              </w:rPr>
              <w:t>提供依系統或服務規劃資料同地或異地備援機制，並定期進行營運</w:t>
            </w:r>
            <w:proofErr w:type="gramStart"/>
            <w:r w:rsidRPr="00CC2A27">
              <w:rPr>
                <w:rFonts w:ascii="標楷體" w:hAnsi="標楷體" w:cs="Times New Roman"/>
                <w:sz w:val="22"/>
              </w:rPr>
              <w:t>持續演驗</w:t>
            </w:r>
            <w:proofErr w:type="gramEnd"/>
            <w:r w:rsidRPr="00CC2A27">
              <w:rPr>
                <w:rFonts w:ascii="標楷體" w:hAnsi="標楷體" w:cs="Times New Roman"/>
                <w:sz w:val="22"/>
              </w:rPr>
              <w:t>，以確保備援系統或服務之可用性。</w:t>
            </w:r>
          </w:p>
        </w:tc>
        <w:tc>
          <w:tcPr>
            <w:tcW w:w="223" w:type="pct"/>
          </w:tcPr>
          <w:p w14:paraId="21C3C8C1" w14:textId="77777777" w:rsidR="00981ED5" w:rsidRPr="00CC2A27" w:rsidRDefault="00981ED5" w:rsidP="00981ED5">
            <w:pPr>
              <w:rPr>
                <w:rFonts w:ascii="標楷體" w:hAnsi="標楷體" w:cs="Times New Roman"/>
              </w:rPr>
            </w:pPr>
          </w:p>
        </w:tc>
        <w:tc>
          <w:tcPr>
            <w:tcW w:w="225" w:type="pct"/>
            <w:shd w:val="clear" w:color="auto" w:fill="auto"/>
          </w:tcPr>
          <w:p w14:paraId="6EF95D51" w14:textId="77777777" w:rsidR="00981ED5" w:rsidRPr="00CC2A27" w:rsidRDefault="00981ED5" w:rsidP="00981ED5">
            <w:pPr>
              <w:rPr>
                <w:rFonts w:ascii="標楷體" w:hAnsi="標楷體" w:cs="Times New Roman"/>
              </w:rPr>
            </w:pPr>
          </w:p>
        </w:tc>
        <w:tc>
          <w:tcPr>
            <w:tcW w:w="223" w:type="pct"/>
            <w:shd w:val="clear" w:color="auto" w:fill="auto"/>
          </w:tcPr>
          <w:p w14:paraId="6F7DD805" w14:textId="77777777" w:rsidR="00981ED5" w:rsidRPr="00CC2A27" w:rsidRDefault="00981ED5" w:rsidP="00981ED5">
            <w:pPr>
              <w:rPr>
                <w:rFonts w:ascii="標楷體" w:hAnsi="標楷體" w:cs="Times New Roman"/>
              </w:rPr>
            </w:pPr>
          </w:p>
        </w:tc>
        <w:tc>
          <w:tcPr>
            <w:tcW w:w="252" w:type="pct"/>
          </w:tcPr>
          <w:p w14:paraId="49D531B9" w14:textId="77777777" w:rsidR="00981ED5" w:rsidRPr="00CC2A27" w:rsidRDefault="00981ED5" w:rsidP="00981ED5">
            <w:pPr>
              <w:rPr>
                <w:rFonts w:ascii="標楷體" w:hAnsi="標楷體" w:cs="Times New Roman"/>
              </w:rPr>
            </w:pPr>
          </w:p>
        </w:tc>
        <w:tc>
          <w:tcPr>
            <w:tcW w:w="223" w:type="pct"/>
          </w:tcPr>
          <w:p w14:paraId="12E1746E" w14:textId="77777777" w:rsidR="00981ED5" w:rsidRPr="00CC2A27" w:rsidRDefault="00981ED5" w:rsidP="00981ED5">
            <w:pPr>
              <w:rPr>
                <w:rFonts w:ascii="標楷體" w:hAnsi="標楷體" w:cs="Times New Roman"/>
              </w:rPr>
            </w:pPr>
          </w:p>
        </w:tc>
        <w:tc>
          <w:tcPr>
            <w:tcW w:w="223" w:type="pct"/>
          </w:tcPr>
          <w:p w14:paraId="6E3C5ADA" w14:textId="77777777" w:rsidR="00981ED5" w:rsidRPr="00CC2A27" w:rsidRDefault="00981ED5" w:rsidP="00981ED5">
            <w:pPr>
              <w:rPr>
                <w:rFonts w:ascii="標楷體" w:hAnsi="標楷體" w:cs="Times New Roman"/>
              </w:rPr>
            </w:pPr>
          </w:p>
        </w:tc>
      </w:tr>
      <w:tr w:rsidR="00981ED5" w:rsidRPr="00CC2A27" w14:paraId="6E7AA0D7" w14:textId="77777777" w:rsidTr="00B33A4E">
        <w:trPr>
          <w:jc w:val="center"/>
        </w:trPr>
        <w:tc>
          <w:tcPr>
            <w:tcW w:w="368" w:type="pct"/>
            <w:shd w:val="clear" w:color="auto" w:fill="auto"/>
            <w:vAlign w:val="center"/>
          </w:tcPr>
          <w:p w14:paraId="0296B311" w14:textId="11F5AD7D" w:rsidR="00981ED5" w:rsidRPr="00CC2A27" w:rsidRDefault="00981ED5" w:rsidP="00981ED5">
            <w:pPr>
              <w:rPr>
                <w:rFonts w:ascii="標楷體" w:hAnsi="標楷體" w:cs="Times New Roman"/>
              </w:rPr>
            </w:pPr>
            <w:r w:rsidRPr="00CC2A27">
              <w:rPr>
                <w:rFonts w:ascii="標楷體" w:hAnsi="標楷體" w:cs="Times New Roman"/>
                <w:color w:val="000000"/>
              </w:rPr>
              <w:lastRenderedPageBreak/>
              <w:t>H009</w:t>
            </w:r>
          </w:p>
        </w:tc>
        <w:tc>
          <w:tcPr>
            <w:tcW w:w="223" w:type="pct"/>
            <w:vAlign w:val="center"/>
          </w:tcPr>
          <w:p w14:paraId="6A6040BB" w14:textId="2D88C144"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09A03090" w14:textId="1465AAD5" w:rsidR="00981ED5" w:rsidRPr="00CC2A27" w:rsidRDefault="00981ED5" w:rsidP="00981ED5">
            <w:pPr>
              <w:rPr>
                <w:rFonts w:ascii="標楷體" w:hAnsi="標楷體" w:cs="Times New Roman"/>
              </w:rPr>
            </w:pPr>
            <w:r w:rsidRPr="00CC2A27">
              <w:rPr>
                <w:rFonts w:ascii="標楷體" w:hAnsi="標楷體" w:cs="Times New Roman"/>
                <w:sz w:val="22"/>
              </w:rPr>
              <w:t>管理者操作或設定具有個人資料或機密資料之系統、儲存設備</w:t>
            </w:r>
            <w:proofErr w:type="gramStart"/>
            <w:r w:rsidRPr="00CC2A27">
              <w:rPr>
                <w:rFonts w:ascii="標楷體" w:hAnsi="標楷體" w:cs="Times New Roman"/>
                <w:sz w:val="22"/>
              </w:rPr>
              <w:t>（</w:t>
            </w:r>
            <w:proofErr w:type="gramEnd"/>
            <w:r w:rsidRPr="00CC2A27">
              <w:rPr>
                <w:rFonts w:ascii="標楷體" w:hAnsi="標楷體" w:cs="Times New Roman"/>
                <w:sz w:val="22"/>
              </w:rPr>
              <w:t>如：資料庫、網路硬碟…</w:t>
            </w:r>
            <w:proofErr w:type="gramStart"/>
            <w:r w:rsidRPr="00CC2A27">
              <w:rPr>
                <w:rFonts w:ascii="標楷體" w:hAnsi="標楷體" w:cs="Times New Roman"/>
                <w:sz w:val="22"/>
              </w:rPr>
              <w:t>）</w:t>
            </w:r>
            <w:proofErr w:type="gramEnd"/>
            <w:r w:rsidRPr="00CC2A27">
              <w:rPr>
                <w:rFonts w:ascii="標楷體" w:hAnsi="標楷體" w:cs="Times New Roman"/>
                <w:sz w:val="22"/>
              </w:rPr>
              <w:t>應留存操作日誌，並確保日誌之完整性</w:t>
            </w:r>
            <w:proofErr w:type="gramStart"/>
            <w:r w:rsidRPr="00CC2A27">
              <w:rPr>
                <w:rFonts w:ascii="標楷體" w:hAnsi="標楷體" w:cs="Times New Roman"/>
                <w:sz w:val="22"/>
              </w:rPr>
              <w:t>（</w:t>
            </w:r>
            <w:proofErr w:type="gramEnd"/>
            <w:r w:rsidRPr="00CC2A27">
              <w:rPr>
                <w:rFonts w:ascii="標楷體" w:hAnsi="標楷體" w:cs="Times New Roman"/>
                <w:sz w:val="22"/>
              </w:rPr>
              <w:t>如：唯讀、</w:t>
            </w:r>
            <w:proofErr w:type="gramStart"/>
            <w:r w:rsidRPr="00CC2A27">
              <w:rPr>
                <w:rFonts w:ascii="標楷體" w:hAnsi="標楷體" w:cs="Times New Roman"/>
                <w:sz w:val="22"/>
              </w:rPr>
              <w:t>採</w:t>
            </w:r>
            <w:proofErr w:type="gramEnd"/>
            <w:r w:rsidRPr="00CC2A27">
              <w:rPr>
                <w:rFonts w:ascii="標楷體" w:hAnsi="標楷體" w:cs="Times New Roman"/>
                <w:sz w:val="22"/>
              </w:rPr>
              <w:t>獨立存放之方式…</w:t>
            </w:r>
            <w:proofErr w:type="gramStart"/>
            <w:r w:rsidRPr="00CC2A27">
              <w:rPr>
                <w:rFonts w:ascii="標楷體" w:hAnsi="標楷體" w:cs="Times New Roman"/>
                <w:sz w:val="22"/>
              </w:rPr>
              <w:t>）</w:t>
            </w:r>
            <w:proofErr w:type="gramEnd"/>
            <w:r w:rsidRPr="00CC2A27">
              <w:rPr>
                <w:rFonts w:ascii="標楷體" w:hAnsi="標楷體" w:cs="Times New Roman"/>
                <w:sz w:val="22"/>
              </w:rPr>
              <w:t>，以避免無意或蓄意的方式未經授權存取個人資料及機密資料。</w:t>
            </w:r>
          </w:p>
        </w:tc>
        <w:tc>
          <w:tcPr>
            <w:tcW w:w="223" w:type="pct"/>
          </w:tcPr>
          <w:p w14:paraId="6173BAA2" w14:textId="77777777" w:rsidR="00981ED5" w:rsidRPr="00CC2A27" w:rsidRDefault="00981ED5" w:rsidP="00981ED5">
            <w:pPr>
              <w:rPr>
                <w:rFonts w:ascii="標楷體" w:hAnsi="標楷體" w:cs="Times New Roman"/>
              </w:rPr>
            </w:pPr>
          </w:p>
        </w:tc>
        <w:tc>
          <w:tcPr>
            <w:tcW w:w="225" w:type="pct"/>
            <w:shd w:val="clear" w:color="auto" w:fill="auto"/>
          </w:tcPr>
          <w:p w14:paraId="2FCBCD24" w14:textId="77777777" w:rsidR="00981ED5" w:rsidRPr="00CC2A27" w:rsidRDefault="00981ED5" w:rsidP="00981ED5">
            <w:pPr>
              <w:rPr>
                <w:rFonts w:ascii="標楷體" w:hAnsi="標楷體" w:cs="Times New Roman"/>
              </w:rPr>
            </w:pPr>
          </w:p>
        </w:tc>
        <w:tc>
          <w:tcPr>
            <w:tcW w:w="223" w:type="pct"/>
            <w:shd w:val="clear" w:color="auto" w:fill="auto"/>
          </w:tcPr>
          <w:p w14:paraId="3889B452" w14:textId="77777777" w:rsidR="00981ED5" w:rsidRPr="00CC2A27" w:rsidRDefault="00981ED5" w:rsidP="00981ED5">
            <w:pPr>
              <w:rPr>
                <w:rFonts w:ascii="標楷體" w:hAnsi="標楷體" w:cs="Times New Roman"/>
              </w:rPr>
            </w:pPr>
          </w:p>
        </w:tc>
        <w:tc>
          <w:tcPr>
            <w:tcW w:w="252" w:type="pct"/>
          </w:tcPr>
          <w:p w14:paraId="15D78A41" w14:textId="77777777" w:rsidR="00981ED5" w:rsidRPr="00CC2A27" w:rsidRDefault="00981ED5" w:rsidP="00981ED5">
            <w:pPr>
              <w:rPr>
                <w:rFonts w:ascii="標楷體" w:hAnsi="標楷體" w:cs="Times New Roman"/>
              </w:rPr>
            </w:pPr>
          </w:p>
        </w:tc>
        <w:tc>
          <w:tcPr>
            <w:tcW w:w="223" w:type="pct"/>
          </w:tcPr>
          <w:p w14:paraId="08DF98A3" w14:textId="77777777" w:rsidR="00981ED5" w:rsidRPr="00CC2A27" w:rsidRDefault="00981ED5" w:rsidP="00981ED5">
            <w:pPr>
              <w:rPr>
                <w:rFonts w:ascii="標楷體" w:hAnsi="標楷體" w:cs="Times New Roman"/>
              </w:rPr>
            </w:pPr>
          </w:p>
        </w:tc>
        <w:tc>
          <w:tcPr>
            <w:tcW w:w="223" w:type="pct"/>
          </w:tcPr>
          <w:p w14:paraId="04EF6176" w14:textId="77777777" w:rsidR="00981ED5" w:rsidRPr="00CC2A27" w:rsidRDefault="00981ED5" w:rsidP="00981ED5">
            <w:pPr>
              <w:rPr>
                <w:rFonts w:ascii="標楷體" w:hAnsi="標楷體" w:cs="Times New Roman"/>
              </w:rPr>
            </w:pPr>
          </w:p>
        </w:tc>
      </w:tr>
      <w:tr w:rsidR="00981ED5" w:rsidRPr="00CC2A27" w14:paraId="186FF0CD" w14:textId="77777777" w:rsidTr="00B33A4E">
        <w:trPr>
          <w:jc w:val="center"/>
        </w:trPr>
        <w:tc>
          <w:tcPr>
            <w:tcW w:w="368" w:type="pct"/>
            <w:shd w:val="clear" w:color="auto" w:fill="auto"/>
            <w:vAlign w:val="center"/>
          </w:tcPr>
          <w:p w14:paraId="7179420D" w14:textId="0658D320" w:rsidR="00981ED5" w:rsidRPr="00CC2A27" w:rsidRDefault="00981ED5" w:rsidP="00981ED5">
            <w:pPr>
              <w:rPr>
                <w:rFonts w:ascii="標楷體" w:hAnsi="標楷體" w:cs="Times New Roman"/>
              </w:rPr>
            </w:pPr>
            <w:r w:rsidRPr="00CC2A27">
              <w:rPr>
                <w:rFonts w:ascii="標楷體" w:hAnsi="標楷體" w:cs="Times New Roman"/>
                <w:color w:val="000000"/>
              </w:rPr>
              <w:t>H010</w:t>
            </w:r>
          </w:p>
        </w:tc>
        <w:tc>
          <w:tcPr>
            <w:tcW w:w="223" w:type="pct"/>
            <w:vAlign w:val="center"/>
          </w:tcPr>
          <w:p w14:paraId="53E7E6EE" w14:textId="05F2C34F"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02931C32" w14:textId="7CD4ACF1" w:rsidR="00981ED5" w:rsidRPr="00CC2A27" w:rsidRDefault="00981ED5" w:rsidP="00981ED5">
            <w:pPr>
              <w:rPr>
                <w:rFonts w:ascii="標楷體" w:hAnsi="標楷體" w:cs="Times New Roman"/>
              </w:rPr>
            </w:pPr>
            <w:r w:rsidRPr="00CC2A27">
              <w:rPr>
                <w:rFonts w:ascii="標楷體" w:hAnsi="標楷體" w:cs="Times New Roman"/>
                <w:sz w:val="22"/>
              </w:rPr>
              <w:t>蒐集</w:t>
            </w:r>
            <w:proofErr w:type="gramStart"/>
            <w:r w:rsidRPr="00CC2A27">
              <w:rPr>
                <w:rFonts w:ascii="標楷體" w:hAnsi="標楷體" w:cs="Times New Roman"/>
                <w:sz w:val="22"/>
              </w:rPr>
              <w:t>個</w:t>
            </w:r>
            <w:proofErr w:type="gramEnd"/>
            <w:r w:rsidRPr="00CC2A27">
              <w:rPr>
                <w:rFonts w:ascii="標楷體" w:hAnsi="標楷體" w:cs="Times New Roman"/>
                <w:sz w:val="22"/>
              </w:rPr>
              <w:t>資之特定目的消失或保存期限已經過期的個人資料時，這些個人資料及其備份資料應進行刪除，並留下紀錄。</w:t>
            </w:r>
          </w:p>
        </w:tc>
        <w:tc>
          <w:tcPr>
            <w:tcW w:w="223" w:type="pct"/>
          </w:tcPr>
          <w:p w14:paraId="60AD5492" w14:textId="77777777" w:rsidR="00981ED5" w:rsidRPr="00CC2A27" w:rsidRDefault="00981ED5" w:rsidP="00981ED5">
            <w:pPr>
              <w:rPr>
                <w:rFonts w:ascii="標楷體" w:hAnsi="標楷體" w:cs="Times New Roman"/>
              </w:rPr>
            </w:pPr>
          </w:p>
        </w:tc>
        <w:tc>
          <w:tcPr>
            <w:tcW w:w="225" w:type="pct"/>
            <w:shd w:val="clear" w:color="auto" w:fill="auto"/>
          </w:tcPr>
          <w:p w14:paraId="74925DE6" w14:textId="77777777" w:rsidR="00981ED5" w:rsidRPr="00CC2A27" w:rsidRDefault="00981ED5" w:rsidP="00981ED5">
            <w:pPr>
              <w:rPr>
                <w:rFonts w:ascii="標楷體" w:hAnsi="標楷體" w:cs="Times New Roman"/>
              </w:rPr>
            </w:pPr>
          </w:p>
        </w:tc>
        <w:tc>
          <w:tcPr>
            <w:tcW w:w="223" w:type="pct"/>
            <w:shd w:val="clear" w:color="auto" w:fill="auto"/>
          </w:tcPr>
          <w:p w14:paraId="2E2930E0" w14:textId="77777777" w:rsidR="00981ED5" w:rsidRPr="00CC2A27" w:rsidRDefault="00981ED5" w:rsidP="00981ED5">
            <w:pPr>
              <w:rPr>
                <w:rFonts w:ascii="標楷體" w:hAnsi="標楷體" w:cs="Times New Roman"/>
              </w:rPr>
            </w:pPr>
          </w:p>
        </w:tc>
        <w:tc>
          <w:tcPr>
            <w:tcW w:w="252" w:type="pct"/>
          </w:tcPr>
          <w:p w14:paraId="7D44BFA3" w14:textId="77777777" w:rsidR="00981ED5" w:rsidRPr="00CC2A27" w:rsidRDefault="00981ED5" w:rsidP="00981ED5">
            <w:pPr>
              <w:rPr>
                <w:rFonts w:ascii="標楷體" w:hAnsi="標楷體" w:cs="Times New Roman"/>
              </w:rPr>
            </w:pPr>
          </w:p>
        </w:tc>
        <w:tc>
          <w:tcPr>
            <w:tcW w:w="223" w:type="pct"/>
          </w:tcPr>
          <w:p w14:paraId="5178CE3E" w14:textId="77777777" w:rsidR="00981ED5" w:rsidRPr="00CC2A27" w:rsidRDefault="00981ED5" w:rsidP="00981ED5">
            <w:pPr>
              <w:rPr>
                <w:rFonts w:ascii="標楷體" w:hAnsi="標楷體" w:cs="Times New Roman"/>
              </w:rPr>
            </w:pPr>
          </w:p>
        </w:tc>
        <w:tc>
          <w:tcPr>
            <w:tcW w:w="223" w:type="pct"/>
          </w:tcPr>
          <w:p w14:paraId="228D0E72" w14:textId="77777777" w:rsidR="00981ED5" w:rsidRPr="00CC2A27" w:rsidRDefault="00981ED5" w:rsidP="00981ED5">
            <w:pPr>
              <w:rPr>
                <w:rFonts w:ascii="標楷體" w:hAnsi="標楷體" w:cs="Times New Roman"/>
              </w:rPr>
            </w:pPr>
          </w:p>
        </w:tc>
      </w:tr>
      <w:tr w:rsidR="00981ED5" w:rsidRPr="00CC2A27" w14:paraId="06091258" w14:textId="77777777" w:rsidTr="00B33A4E">
        <w:trPr>
          <w:jc w:val="center"/>
        </w:trPr>
        <w:tc>
          <w:tcPr>
            <w:tcW w:w="368" w:type="pct"/>
            <w:shd w:val="clear" w:color="auto" w:fill="auto"/>
            <w:vAlign w:val="center"/>
          </w:tcPr>
          <w:p w14:paraId="1975A398" w14:textId="2245FBD8" w:rsidR="00981ED5" w:rsidRPr="00CC2A27" w:rsidRDefault="00981ED5" w:rsidP="00981ED5">
            <w:pPr>
              <w:rPr>
                <w:rFonts w:ascii="標楷體" w:hAnsi="標楷體" w:cs="Times New Roman"/>
              </w:rPr>
            </w:pPr>
            <w:r w:rsidRPr="00CC2A27">
              <w:rPr>
                <w:rFonts w:ascii="標楷體" w:hAnsi="標楷體" w:cs="Times New Roman"/>
                <w:color w:val="000000"/>
              </w:rPr>
              <w:t>H011</w:t>
            </w:r>
          </w:p>
        </w:tc>
        <w:tc>
          <w:tcPr>
            <w:tcW w:w="223" w:type="pct"/>
            <w:vAlign w:val="center"/>
          </w:tcPr>
          <w:p w14:paraId="5111BDC2" w14:textId="039F325B"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30A99684" w14:textId="0C1F4545" w:rsidR="00981ED5" w:rsidRPr="00CC2A27" w:rsidRDefault="00981ED5" w:rsidP="00981ED5">
            <w:pPr>
              <w:rPr>
                <w:rFonts w:ascii="標楷體" w:hAnsi="標楷體" w:cs="Times New Roman"/>
              </w:rPr>
            </w:pPr>
            <w:r w:rsidRPr="00CC2A27">
              <w:rPr>
                <w:rFonts w:ascii="標楷體" w:hAnsi="標楷體" w:cs="Times New Roman"/>
                <w:sz w:val="22"/>
              </w:rPr>
              <w:t>儲存個人資料或機密資料的裝置</w:t>
            </w:r>
            <w:proofErr w:type="gramStart"/>
            <w:r w:rsidRPr="00CC2A27">
              <w:rPr>
                <w:rFonts w:ascii="標楷體" w:hAnsi="標楷體" w:cs="Times New Roman"/>
                <w:sz w:val="22"/>
              </w:rPr>
              <w:t>（</w:t>
            </w:r>
            <w:proofErr w:type="gramEnd"/>
            <w:r w:rsidRPr="00CC2A27">
              <w:rPr>
                <w:rFonts w:ascii="標楷體" w:hAnsi="標楷體" w:cs="Times New Roman"/>
                <w:sz w:val="22"/>
              </w:rPr>
              <w:t>如：設備之硬碟等</w:t>
            </w:r>
            <w:proofErr w:type="gramStart"/>
            <w:r w:rsidRPr="00CC2A27">
              <w:rPr>
                <w:rFonts w:ascii="標楷體" w:hAnsi="標楷體" w:cs="Times New Roman"/>
                <w:sz w:val="22"/>
              </w:rPr>
              <w:t>）</w:t>
            </w:r>
            <w:proofErr w:type="gramEnd"/>
            <w:r w:rsidRPr="00CC2A27">
              <w:rPr>
                <w:rFonts w:ascii="標楷體" w:hAnsi="標楷體" w:cs="Times New Roman"/>
                <w:sz w:val="22"/>
              </w:rPr>
              <w:t>，於維修時、本計畫結束或裝置報廢</w:t>
            </w:r>
            <w:proofErr w:type="gramStart"/>
            <w:r w:rsidRPr="00CC2A27">
              <w:rPr>
                <w:rFonts w:ascii="標楷體" w:hAnsi="標楷體" w:cs="Times New Roman"/>
                <w:sz w:val="22"/>
              </w:rPr>
              <w:t>前應抹除</w:t>
            </w:r>
            <w:proofErr w:type="gramEnd"/>
            <w:r w:rsidRPr="00CC2A27">
              <w:rPr>
                <w:rFonts w:ascii="標楷體" w:hAnsi="標楷體" w:cs="Times New Roman"/>
                <w:sz w:val="22"/>
              </w:rPr>
              <w:t>個人資料或機密資料，並留下紀錄，以避免個人資料或機密資料外</w:t>
            </w:r>
            <w:proofErr w:type="gramStart"/>
            <w:r w:rsidRPr="00CC2A27">
              <w:rPr>
                <w:rFonts w:ascii="標楷體" w:hAnsi="標楷體" w:cs="Times New Roman"/>
                <w:sz w:val="22"/>
              </w:rPr>
              <w:t>洩</w:t>
            </w:r>
            <w:proofErr w:type="gramEnd"/>
            <w:r w:rsidRPr="00CC2A27">
              <w:rPr>
                <w:rFonts w:ascii="標楷體" w:hAnsi="標楷體" w:cs="Times New Roman"/>
                <w:sz w:val="22"/>
              </w:rPr>
              <w:t>之虞。</w:t>
            </w:r>
          </w:p>
        </w:tc>
        <w:tc>
          <w:tcPr>
            <w:tcW w:w="223" w:type="pct"/>
          </w:tcPr>
          <w:p w14:paraId="75001407" w14:textId="77777777" w:rsidR="00981ED5" w:rsidRPr="00CC2A27" w:rsidRDefault="00981ED5" w:rsidP="00981ED5">
            <w:pPr>
              <w:rPr>
                <w:rFonts w:ascii="標楷體" w:hAnsi="標楷體" w:cs="Times New Roman"/>
              </w:rPr>
            </w:pPr>
          </w:p>
        </w:tc>
        <w:tc>
          <w:tcPr>
            <w:tcW w:w="225" w:type="pct"/>
            <w:shd w:val="clear" w:color="auto" w:fill="auto"/>
          </w:tcPr>
          <w:p w14:paraId="1F0D34B9" w14:textId="77777777" w:rsidR="00981ED5" w:rsidRPr="00CC2A27" w:rsidRDefault="00981ED5" w:rsidP="00981ED5">
            <w:pPr>
              <w:rPr>
                <w:rFonts w:ascii="標楷體" w:hAnsi="標楷體" w:cs="Times New Roman"/>
              </w:rPr>
            </w:pPr>
          </w:p>
        </w:tc>
        <w:tc>
          <w:tcPr>
            <w:tcW w:w="223" w:type="pct"/>
            <w:shd w:val="clear" w:color="auto" w:fill="auto"/>
          </w:tcPr>
          <w:p w14:paraId="58AC7180" w14:textId="77777777" w:rsidR="00981ED5" w:rsidRPr="00CC2A27" w:rsidRDefault="00981ED5" w:rsidP="00981ED5">
            <w:pPr>
              <w:rPr>
                <w:rFonts w:ascii="標楷體" w:hAnsi="標楷體" w:cs="Times New Roman"/>
              </w:rPr>
            </w:pPr>
          </w:p>
        </w:tc>
        <w:tc>
          <w:tcPr>
            <w:tcW w:w="252" w:type="pct"/>
          </w:tcPr>
          <w:p w14:paraId="6A8B2299" w14:textId="77777777" w:rsidR="00981ED5" w:rsidRPr="00CC2A27" w:rsidRDefault="00981ED5" w:rsidP="00981ED5">
            <w:pPr>
              <w:rPr>
                <w:rFonts w:ascii="標楷體" w:hAnsi="標楷體" w:cs="Times New Roman"/>
              </w:rPr>
            </w:pPr>
          </w:p>
        </w:tc>
        <w:tc>
          <w:tcPr>
            <w:tcW w:w="223" w:type="pct"/>
          </w:tcPr>
          <w:p w14:paraId="76BB4562" w14:textId="77777777" w:rsidR="00981ED5" w:rsidRPr="00CC2A27" w:rsidRDefault="00981ED5" w:rsidP="00981ED5">
            <w:pPr>
              <w:rPr>
                <w:rFonts w:ascii="標楷體" w:hAnsi="標楷體" w:cs="Times New Roman"/>
              </w:rPr>
            </w:pPr>
          </w:p>
        </w:tc>
        <w:tc>
          <w:tcPr>
            <w:tcW w:w="223" w:type="pct"/>
          </w:tcPr>
          <w:p w14:paraId="0961BFD5" w14:textId="77777777" w:rsidR="00981ED5" w:rsidRPr="00CC2A27" w:rsidRDefault="00981ED5" w:rsidP="00981ED5">
            <w:pPr>
              <w:rPr>
                <w:rFonts w:ascii="標楷體" w:hAnsi="標楷體" w:cs="Times New Roman"/>
              </w:rPr>
            </w:pPr>
          </w:p>
        </w:tc>
      </w:tr>
      <w:tr w:rsidR="00981ED5" w:rsidRPr="00CC2A27" w14:paraId="3A406C2A" w14:textId="77777777" w:rsidTr="00B33A4E">
        <w:trPr>
          <w:jc w:val="center"/>
        </w:trPr>
        <w:tc>
          <w:tcPr>
            <w:tcW w:w="368" w:type="pct"/>
            <w:shd w:val="clear" w:color="auto" w:fill="auto"/>
            <w:vAlign w:val="center"/>
          </w:tcPr>
          <w:p w14:paraId="251163C8" w14:textId="74CDA5E8" w:rsidR="00981ED5" w:rsidRPr="00CC2A27" w:rsidRDefault="00981ED5" w:rsidP="00981ED5">
            <w:pPr>
              <w:rPr>
                <w:rFonts w:ascii="標楷體" w:hAnsi="標楷體" w:cs="Times New Roman"/>
              </w:rPr>
            </w:pPr>
            <w:r w:rsidRPr="00CC2A27">
              <w:rPr>
                <w:rFonts w:ascii="標楷體" w:hAnsi="標楷體" w:cs="Times New Roman"/>
                <w:color w:val="000000"/>
              </w:rPr>
              <w:t>H012</w:t>
            </w:r>
          </w:p>
        </w:tc>
        <w:tc>
          <w:tcPr>
            <w:tcW w:w="223" w:type="pct"/>
            <w:vAlign w:val="center"/>
          </w:tcPr>
          <w:p w14:paraId="272DB0C5" w14:textId="31E55551"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1EE3497D" w14:textId="106FC98B" w:rsidR="00981ED5" w:rsidRPr="00CC2A27" w:rsidRDefault="00981ED5" w:rsidP="00981ED5">
            <w:pPr>
              <w:rPr>
                <w:rFonts w:ascii="標楷體" w:hAnsi="標楷體" w:cs="Times New Roman"/>
              </w:rPr>
            </w:pPr>
            <w:r w:rsidRPr="00CC2A27">
              <w:rPr>
                <w:rFonts w:ascii="標楷體" w:hAnsi="標楷體" w:cs="Times New Roman"/>
                <w:sz w:val="22"/>
              </w:rPr>
              <w:t>個人資料或機密資料於公開網路傳輸時應</w:t>
            </w:r>
            <w:proofErr w:type="gramStart"/>
            <w:r w:rsidRPr="00CC2A27">
              <w:rPr>
                <w:rFonts w:ascii="標楷體" w:hAnsi="標楷體" w:cs="Times New Roman"/>
                <w:sz w:val="22"/>
              </w:rPr>
              <w:t>採</w:t>
            </w:r>
            <w:proofErr w:type="gramEnd"/>
            <w:r w:rsidRPr="00CC2A27">
              <w:rPr>
                <w:rFonts w:ascii="標楷體" w:hAnsi="標楷體" w:cs="Times New Roman"/>
                <w:sz w:val="22"/>
              </w:rPr>
              <w:t>加密方式保護，以確保機密性及完整性。</w:t>
            </w:r>
          </w:p>
        </w:tc>
        <w:tc>
          <w:tcPr>
            <w:tcW w:w="223" w:type="pct"/>
          </w:tcPr>
          <w:p w14:paraId="108704AC" w14:textId="77777777" w:rsidR="00981ED5" w:rsidRPr="00CC2A27" w:rsidRDefault="00981ED5" w:rsidP="00981ED5">
            <w:pPr>
              <w:rPr>
                <w:rFonts w:ascii="標楷體" w:hAnsi="標楷體" w:cs="Times New Roman"/>
              </w:rPr>
            </w:pPr>
          </w:p>
        </w:tc>
        <w:tc>
          <w:tcPr>
            <w:tcW w:w="225" w:type="pct"/>
            <w:shd w:val="clear" w:color="auto" w:fill="auto"/>
          </w:tcPr>
          <w:p w14:paraId="26CB002B" w14:textId="77777777" w:rsidR="00981ED5" w:rsidRPr="00CC2A27" w:rsidRDefault="00981ED5" w:rsidP="00981ED5">
            <w:pPr>
              <w:rPr>
                <w:rFonts w:ascii="標楷體" w:hAnsi="標楷體" w:cs="Times New Roman"/>
              </w:rPr>
            </w:pPr>
          </w:p>
        </w:tc>
        <w:tc>
          <w:tcPr>
            <w:tcW w:w="223" w:type="pct"/>
            <w:shd w:val="clear" w:color="auto" w:fill="auto"/>
          </w:tcPr>
          <w:p w14:paraId="54D2489D" w14:textId="77777777" w:rsidR="00981ED5" w:rsidRPr="00CC2A27" w:rsidRDefault="00981ED5" w:rsidP="00981ED5">
            <w:pPr>
              <w:rPr>
                <w:rFonts w:ascii="標楷體" w:hAnsi="標楷體" w:cs="Times New Roman"/>
              </w:rPr>
            </w:pPr>
          </w:p>
        </w:tc>
        <w:tc>
          <w:tcPr>
            <w:tcW w:w="252" w:type="pct"/>
          </w:tcPr>
          <w:p w14:paraId="22388475" w14:textId="77777777" w:rsidR="00981ED5" w:rsidRPr="00CC2A27" w:rsidRDefault="00981ED5" w:rsidP="00981ED5">
            <w:pPr>
              <w:rPr>
                <w:rFonts w:ascii="標楷體" w:hAnsi="標楷體" w:cs="Times New Roman"/>
              </w:rPr>
            </w:pPr>
          </w:p>
        </w:tc>
        <w:tc>
          <w:tcPr>
            <w:tcW w:w="223" w:type="pct"/>
          </w:tcPr>
          <w:p w14:paraId="6D3E32AD" w14:textId="77777777" w:rsidR="00981ED5" w:rsidRPr="00CC2A27" w:rsidRDefault="00981ED5" w:rsidP="00981ED5">
            <w:pPr>
              <w:rPr>
                <w:rFonts w:ascii="標楷體" w:hAnsi="標楷體" w:cs="Times New Roman"/>
              </w:rPr>
            </w:pPr>
          </w:p>
        </w:tc>
        <w:tc>
          <w:tcPr>
            <w:tcW w:w="223" w:type="pct"/>
          </w:tcPr>
          <w:p w14:paraId="062AFD34" w14:textId="77777777" w:rsidR="00981ED5" w:rsidRPr="00CC2A27" w:rsidRDefault="00981ED5" w:rsidP="00981ED5">
            <w:pPr>
              <w:rPr>
                <w:rFonts w:ascii="標楷體" w:hAnsi="標楷體" w:cs="Times New Roman"/>
              </w:rPr>
            </w:pPr>
          </w:p>
        </w:tc>
      </w:tr>
      <w:tr w:rsidR="00981ED5" w:rsidRPr="00CC2A27" w14:paraId="41D241CA" w14:textId="77777777" w:rsidTr="00B33A4E">
        <w:trPr>
          <w:jc w:val="center"/>
        </w:trPr>
        <w:tc>
          <w:tcPr>
            <w:tcW w:w="368" w:type="pct"/>
            <w:shd w:val="clear" w:color="auto" w:fill="auto"/>
            <w:vAlign w:val="center"/>
          </w:tcPr>
          <w:p w14:paraId="54824A8B" w14:textId="5651E11A" w:rsidR="00981ED5" w:rsidRPr="00CC2A27" w:rsidRDefault="00981ED5" w:rsidP="00981ED5">
            <w:pPr>
              <w:rPr>
                <w:rFonts w:ascii="標楷體" w:hAnsi="標楷體" w:cs="Times New Roman"/>
              </w:rPr>
            </w:pPr>
            <w:r w:rsidRPr="00CC2A27">
              <w:rPr>
                <w:rFonts w:ascii="標楷體" w:hAnsi="標楷體" w:cs="Times New Roman"/>
                <w:color w:val="000000"/>
              </w:rPr>
              <w:t>H013</w:t>
            </w:r>
          </w:p>
        </w:tc>
        <w:tc>
          <w:tcPr>
            <w:tcW w:w="223" w:type="pct"/>
            <w:vAlign w:val="center"/>
          </w:tcPr>
          <w:p w14:paraId="257294AF" w14:textId="07914FCE"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37BEBD6A" w14:textId="198A50AE" w:rsidR="00981ED5" w:rsidRPr="00CC2A27" w:rsidRDefault="00981ED5" w:rsidP="00981ED5">
            <w:pPr>
              <w:rPr>
                <w:rFonts w:ascii="標楷體" w:hAnsi="標楷體" w:cs="Times New Roman"/>
              </w:rPr>
            </w:pPr>
            <w:r w:rsidRPr="00CC2A27">
              <w:rPr>
                <w:rFonts w:ascii="標楷體" w:hAnsi="標楷體" w:cs="Times New Roman"/>
                <w:sz w:val="22"/>
              </w:rPr>
              <w:t>提供流程以定義與識別服務運作時所需之應用程式、</w:t>
            </w:r>
            <w:proofErr w:type="gramStart"/>
            <w:r w:rsidRPr="00CC2A27">
              <w:rPr>
                <w:rFonts w:ascii="標楷體" w:hAnsi="標楷體" w:cs="Times New Roman"/>
                <w:sz w:val="22"/>
              </w:rPr>
              <w:t>函式庫</w:t>
            </w:r>
            <w:proofErr w:type="gramEnd"/>
            <w:r w:rsidRPr="00CC2A27">
              <w:rPr>
                <w:rFonts w:ascii="標楷體" w:hAnsi="標楷體" w:cs="Times New Roman"/>
                <w:sz w:val="22"/>
              </w:rPr>
              <w:t>、設定檔與上述之備份映像檔，亦須定義與識別服務運作時所需之資料，特別是個人資料。依上述流程定義與識別出之資料，於傳輸與儲存時，須採用強固的加密演算法進行加密、簽章與驗章，如：使用RSA-2048、AES-128、ECC-256及SHA-256同級或更佳的演算法。</w:t>
            </w:r>
          </w:p>
        </w:tc>
        <w:tc>
          <w:tcPr>
            <w:tcW w:w="223" w:type="pct"/>
          </w:tcPr>
          <w:p w14:paraId="2B755C0F" w14:textId="77777777" w:rsidR="00981ED5" w:rsidRPr="00CC2A27" w:rsidRDefault="00981ED5" w:rsidP="00981ED5">
            <w:pPr>
              <w:rPr>
                <w:rFonts w:ascii="標楷體" w:hAnsi="標楷體" w:cs="Times New Roman"/>
              </w:rPr>
            </w:pPr>
          </w:p>
        </w:tc>
        <w:tc>
          <w:tcPr>
            <w:tcW w:w="225" w:type="pct"/>
            <w:shd w:val="clear" w:color="auto" w:fill="auto"/>
          </w:tcPr>
          <w:p w14:paraId="5059690A" w14:textId="77777777" w:rsidR="00981ED5" w:rsidRPr="00CC2A27" w:rsidRDefault="00981ED5" w:rsidP="00981ED5">
            <w:pPr>
              <w:rPr>
                <w:rFonts w:ascii="標楷體" w:hAnsi="標楷體" w:cs="Times New Roman"/>
              </w:rPr>
            </w:pPr>
          </w:p>
        </w:tc>
        <w:tc>
          <w:tcPr>
            <w:tcW w:w="223" w:type="pct"/>
            <w:shd w:val="clear" w:color="auto" w:fill="auto"/>
          </w:tcPr>
          <w:p w14:paraId="111F8A50" w14:textId="77777777" w:rsidR="00981ED5" w:rsidRPr="00CC2A27" w:rsidRDefault="00981ED5" w:rsidP="00981ED5">
            <w:pPr>
              <w:rPr>
                <w:rFonts w:ascii="標楷體" w:hAnsi="標楷體" w:cs="Times New Roman"/>
              </w:rPr>
            </w:pPr>
          </w:p>
        </w:tc>
        <w:tc>
          <w:tcPr>
            <w:tcW w:w="252" w:type="pct"/>
          </w:tcPr>
          <w:p w14:paraId="0209E533" w14:textId="77777777" w:rsidR="00981ED5" w:rsidRPr="00CC2A27" w:rsidRDefault="00981ED5" w:rsidP="00981ED5">
            <w:pPr>
              <w:rPr>
                <w:rFonts w:ascii="標楷體" w:hAnsi="標楷體" w:cs="Times New Roman"/>
              </w:rPr>
            </w:pPr>
          </w:p>
        </w:tc>
        <w:tc>
          <w:tcPr>
            <w:tcW w:w="223" w:type="pct"/>
          </w:tcPr>
          <w:p w14:paraId="50AA899A" w14:textId="77777777" w:rsidR="00981ED5" w:rsidRPr="00CC2A27" w:rsidRDefault="00981ED5" w:rsidP="00981ED5">
            <w:pPr>
              <w:rPr>
                <w:rFonts w:ascii="標楷體" w:hAnsi="標楷體" w:cs="Times New Roman"/>
              </w:rPr>
            </w:pPr>
          </w:p>
        </w:tc>
        <w:tc>
          <w:tcPr>
            <w:tcW w:w="223" w:type="pct"/>
          </w:tcPr>
          <w:p w14:paraId="396DBC01" w14:textId="77777777" w:rsidR="00981ED5" w:rsidRPr="00CC2A27" w:rsidRDefault="00981ED5" w:rsidP="00981ED5">
            <w:pPr>
              <w:rPr>
                <w:rFonts w:ascii="標楷體" w:hAnsi="標楷體" w:cs="Times New Roman"/>
              </w:rPr>
            </w:pPr>
          </w:p>
        </w:tc>
      </w:tr>
      <w:tr w:rsidR="00981ED5" w:rsidRPr="00CC2A27" w14:paraId="22D134B8" w14:textId="77777777" w:rsidTr="00B33A4E">
        <w:trPr>
          <w:jc w:val="center"/>
        </w:trPr>
        <w:tc>
          <w:tcPr>
            <w:tcW w:w="368" w:type="pct"/>
            <w:shd w:val="clear" w:color="auto" w:fill="auto"/>
            <w:vAlign w:val="center"/>
          </w:tcPr>
          <w:p w14:paraId="3A32AA8A" w14:textId="14A5EB79" w:rsidR="00981ED5" w:rsidRPr="00CC2A27" w:rsidRDefault="00981ED5" w:rsidP="00981ED5">
            <w:pPr>
              <w:rPr>
                <w:rFonts w:ascii="標楷體" w:hAnsi="標楷體" w:cs="Times New Roman"/>
              </w:rPr>
            </w:pPr>
            <w:r w:rsidRPr="00CC2A27">
              <w:rPr>
                <w:rFonts w:ascii="標楷體" w:hAnsi="標楷體" w:cs="Times New Roman"/>
                <w:color w:val="000000"/>
              </w:rPr>
              <w:t>H014</w:t>
            </w:r>
          </w:p>
        </w:tc>
        <w:tc>
          <w:tcPr>
            <w:tcW w:w="223" w:type="pct"/>
            <w:vAlign w:val="center"/>
          </w:tcPr>
          <w:p w14:paraId="44C546E6" w14:textId="15DDF387"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5F3DCC6E" w14:textId="321552F3" w:rsidR="00981ED5" w:rsidRPr="00CC2A27" w:rsidRDefault="00981ED5" w:rsidP="00981ED5">
            <w:pPr>
              <w:rPr>
                <w:rFonts w:ascii="標楷體" w:hAnsi="標楷體" w:cs="Times New Roman"/>
              </w:rPr>
            </w:pPr>
            <w:r w:rsidRPr="00CC2A27">
              <w:rPr>
                <w:rFonts w:ascii="標楷體" w:hAnsi="標楷體" w:cs="Times New Roman"/>
                <w:sz w:val="22"/>
              </w:rPr>
              <w:t>提供流程以定義與識別重要之資訊系統、ÍoT裝置及應用服務API，並規範對應的加密強度與施作信</w:t>
            </w:r>
            <w:proofErr w:type="gramStart"/>
            <w:r w:rsidRPr="00CC2A27">
              <w:rPr>
                <w:rFonts w:ascii="標楷體" w:hAnsi="標楷體" w:cs="Times New Roman"/>
                <w:sz w:val="22"/>
              </w:rPr>
              <w:t>任錨(</w:t>
            </w:r>
            <w:proofErr w:type="gramEnd"/>
            <w:r w:rsidRPr="00CC2A27">
              <w:rPr>
                <w:rFonts w:ascii="標楷體" w:hAnsi="標楷體" w:cs="Times New Roman"/>
                <w:sz w:val="22"/>
              </w:rPr>
              <w:t>Trust Anchor)，如關鍵系統採用之加密技術是尚未被破解、標準化具強固加密等級，且信任錨為</w:t>
            </w:r>
            <w:proofErr w:type="gramStart"/>
            <w:r w:rsidRPr="00CC2A27">
              <w:rPr>
                <w:rFonts w:ascii="標楷體" w:hAnsi="標楷體" w:cs="Times New Roman"/>
                <w:sz w:val="22"/>
              </w:rPr>
              <w:t>具防旁通道</w:t>
            </w:r>
            <w:proofErr w:type="gramEnd"/>
            <w:r w:rsidRPr="00CC2A27">
              <w:rPr>
                <w:rFonts w:ascii="標楷體" w:hAnsi="標楷體" w:cs="Times New Roman"/>
                <w:sz w:val="22"/>
              </w:rPr>
              <w:t>之硬體晶片；一般系統則採用安全等級適當之標準化加密技術。達成服務中的每</w:t>
            </w:r>
            <w:proofErr w:type="gramStart"/>
            <w:r w:rsidRPr="00CC2A27">
              <w:rPr>
                <w:rFonts w:ascii="標楷體" w:hAnsi="標楷體" w:cs="Times New Roman"/>
                <w:sz w:val="22"/>
              </w:rPr>
              <w:t>個</w:t>
            </w:r>
            <w:proofErr w:type="gramEnd"/>
            <w:r w:rsidRPr="00CC2A27">
              <w:rPr>
                <w:rFonts w:ascii="標楷體" w:hAnsi="標楷體" w:cs="Times New Roman"/>
                <w:sz w:val="22"/>
              </w:rPr>
              <w:t>端點之相互認證、完美向前加密（Perfect Forward Secrecy）及完整性需求，並可輕易地修改或撤銷</w:t>
            </w:r>
            <w:proofErr w:type="gramStart"/>
            <w:r w:rsidRPr="00CC2A27">
              <w:rPr>
                <w:rFonts w:ascii="標楷體" w:hAnsi="標楷體" w:cs="Times New Roman"/>
                <w:sz w:val="22"/>
              </w:rPr>
              <w:t>遭駭之</w:t>
            </w:r>
            <w:proofErr w:type="gramEnd"/>
            <w:r w:rsidRPr="00CC2A27">
              <w:rPr>
                <w:rFonts w:ascii="標楷體" w:hAnsi="標楷體" w:cs="Times New Roman"/>
                <w:sz w:val="22"/>
              </w:rPr>
              <w:t>系統之身分認證與權限。</w:t>
            </w:r>
          </w:p>
        </w:tc>
        <w:tc>
          <w:tcPr>
            <w:tcW w:w="223" w:type="pct"/>
          </w:tcPr>
          <w:p w14:paraId="60D880DC" w14:textId="77777777" w:rsidR="00981ED5" w:rsidRPr="00CC2A27" w:rsidRDefault="00981ED5" w:rsidP="00981ED5">
            <w:pPr>
              <w:rPr>
                <w:rFonts w:ascii="標楷體" w:hAnsi="標楷體" w:cs="Times New Roman"/>
              </w:rPr>
            </w:pPr>
          </w:p>
        </w:tc>
        <w:tc>
          <w:tcPr>
            <w:tcW w:w="225" w:type="pct"/>
            <w:shd w:val="clear" w:color="auto" w:fill="auto"/>
          </w:tcPr>
          <w:p w14:paraId="6CD45D26" w14:textId="77777777" w:rsidR="00981ED5" w:rsidRPr="00CC2A27" w:rsidRDefault="00981ED5" w:rsidP="00981ED5">
            <w:pPr>
              <w:rPr>
                <w:rFonts w:ascii="標楷體" w:hAnsi="標楷體" w:cs="Times New Roman"/>
              </w:rPr>
            </w:pPr>
          </w:p>
        </w:tc>
        <w:tc>
          <w:tcPr>
            <w:tcW w:w="223" w:type="pct"/>
            <w:shd w:val="clear" w:color="auto" w:fill="auto"/>
          </w:tcPr>
          <w:p w14:paraId="2A0663DB" w14:textId="77777777" w:rsidR="00981ED5" w:rsidRPr="00CC2A27" w:rsidRDefault="00981ED5" w:rsidP="00981ED5">
            <w:pPr>
              <w:rPr>
                <w:rFonts w:ascii="標楷體" w:hAnsi="標楷體" w:cs="Times New Roman"/>
              </w:rPr>
            </w:pPr>
          </w:p>
        </w:tc>
        <w:tc>
          <w:tcPr>
            <w:tcW w:w="252" w:type="pct"/>
          </w:tcPr>
          <w:p w14:paraId="52319582" w14:textId="77777777" w:rsidR="00981ED5" w:rsidRPr="00CC2A27" w:rsidRDefault="00981ED5" w:rsidP="00981ED5">
            <w:pPr>
              <w:rPr>
                <w:rFonts w:ascii="標楷體" w:hAnsi="標楷體" w:cs="Times New Roman"/>
              </w:rPr>
            </w:pPr>
          </w:p>
        </w:tc>
        <w:tc>
          <w:tcPr>
            <w:tcW w:w="223" w:type="pct"/>
          </w:tcPr>
          <w:p w14:paraId="53418AF8" w14:textId="77777777" w:rsidR="00981ED5" w:rsidRPr="00CC2A27" w:rsidRDefault="00981ED5" w:rsidP="00981ED5">
            <w:pPr>
              <w:rPr>
                <w:rFonts w:ascii="標楷體" w:hAnsi="標楷體" w:cs="Times New Roman"/>
              </w:rPr>
            </w:pPr>
          </w:p>
        </w:tc>
        <w:tc>
          <w:tcPr>
            <w:tcW w:w="223" w:type="pct"/>
          </w:tcPr>
          <w:p w14:paraId="147D37C5" w14:textId="77777777" w:rsidR="00981ED5" w:rsidRPr="00CC2A27" w:rsidRDefault="00981ED5" w:rsidP="00981ED5">
            <w:pPr>
              <w:rPr>
                <w:rFonts w:ascii="標楷體" w:hAnsi="標楷體" w:cs="Times New Roman"/>
              </w:rPr>
            </w:pPr>
          </w:p>
        </w:tc>
      </w:tr>
      <w:tr w:rsidR="00981ED5" w:rsidRPr="00CC2A27" w14:paraId="63C6D5CF" w14:textId="77777777" w:rsidTr="00B33A4E">
        <w:trPr>
          <w:jc w:val="center"/>
        </w:trPr>
        <w:tc>
          <w:tcPr>
            <w:tcW w:w="368" w:type="pct"/>
            <w:shd w:val="clear" w:color="auto" w:fill="auto"/>
            <w:vAlign w:val="center"/>
          </w:tcPr>
          <w:p w14:paraId="4EE03A81" w14:textId="08E67721" w:rsidR="00981ED5" w:rsidRPr="00CC2A27" w:rsidRDefault="00981ED5" w:rsidP="00981ED5">
            <w:pPr>
              <w:rPr>
                <w:rFonts w:ascii="標楷體" w:hAnsi="標楷體" w:cs="Times New Roman"/>
              </w:rPr>
            </w:pPr>
            <w:r w:rsidRPr="00CC2A27">
              <w:rPr>
                <w:rFonts w:ascii="標楷體" w:hAnsi="標楷體" w:cs="Times New Roman"/>
                <w:color w:val="000000"/>
              </w:rPr>
              <w:t>H015</w:t>
            </w:r>
          </w:p>
        </w:tc>
        <w:tc>
          <w:tcPr>
            <w:tcW w:w="223" w:type="pct"/>
            <w:vAlign w:val="center"/>
          </w:tcPr>
          <w:p w14:paraId="0B314188" w14:textId="795897F8"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7BABA9A3" w14:textId="468E3B3C" w:rsidR="00981ED5" w:rsidRPr="00CC2A27" w:rsidRDefault="00981ED5" w:rsidP="00981ED5">
            <w:pPr>
              <w:rPr>
                <w:rFonts w:ascii="標楷體" w:hAnsi="標楷體" w:cs="Times New Roman"/>
              </w:rPr>
            </w:pPr>
            <w:r w:rsidRPr="00CC2A27">
              <w:rPr>
                <w:rFonts w:ascii="標楷體" w:hAnsi="標楷體" w:cs="Times New Roman"/>
                <w:sz w:val="22"/>
              </w:rPr>
              <w:t>使用金</w:t>
            </w:r>
            <w:proofErr w:type="gramStart"/>
            <w:r w:rsidRPr="00CC2A27">
              <w:rPr>
                <w:rFonts w:ascii="標楷體" w:hAnsi="標楷體" w:cs="Times New Roman"/>
                <w:sz w:val="22"/>
              </w:rPr>
              <w:t>鑰</w:t>
            </w:r>
            <w:proofErr w:type="gramEnd"/>
            <w:r w:rsidRPr="00CC2A27">
              <w:rPr>
                <w:rFonts w:ascii="標楷體" w:hAnsi="標楷體" w:cs="Times New Roman"/>
                <w:sz w:val="22"/>
              </w:rPr>
              <w:t>，須定義組織之信任根，並依金</w:t>
            </w:r>
            <w:proofErr w:type="gramStart"/>
            <w:r w:rsidRPr="00CC2A27">
              <w:rPr>
                <w:rFonts w:ascii="標楷體" w:hAnsi="標楷體" w:cs="Times New Roman"/>
                <w:sz w:val="22"/>
              </w:rPr>
              <w:t>鑰</w:t>
            </w:r>
            <w:proofErr w:type="gramEnd"/>
            <w:r w:rsidRPr="00CC2A27">
              <w:rPr>
                <w:rFonts w:ascii="標楷體" w:hAnsi="標楷體" w:cs="Times New Roman"/>
                <w:sz w:val="22"/>
              </w:rPr>
              <w:t>生命週期之各階段，建立安全的金</w:t>
            </w:r>
            <w:proofErr w:type="gramStart"/>
            <w:r w:rsidRPr="00CC2A27">
              <w:rPr>
                <w:rFonts w:ascii="標楷體" w:hAnsi="標楷體" w:cs="Times New Roman"/>
                <w:sz w:val="22"/>
              </w:rPr>
              <w:t>鑰</w:t>
            </w:r>
            <w:proofErr w:type="gramEnd"/>
            <w:r w:rsidRPr="00CC2A27">
              <w:rPr>
                <w:rFonts w:ascii="標楷體" w:hAnsi="標楷體" w:cs="Times New Roman"/>
                <w:sz w:val="22"/>
              </w:rPr>
              <w:t>管理機制，包含金</w:t>
            </w:r>
            <w:proofErr w:type="gramStart"/>
            <w:r w:rsidRPr="00CC2A27">
              <w:rPr>
                <w:rFonts w:ascii="標楷體" w:hAnsi="標楷體" w:cs="Times New Roman"/>
                <w:sz w:val="22"/>
              </w:rPr>
              <w:t>鑰</w:t>
            </w:r>
            <w:proofErr w:type="gramEnd"/>
            <w:r w:rsidRPr="00CC2A27">
              <w:rPr>
                <w:rFonts w:ascii="標楷體" w:hAnsi="標楷體" w:cs="Times New Roman"/>
                <w:sz w:val="22"/>
              </w:rPr>
              <w:t>產生、儲存、使用、備份、銷毀、更新、復原及憑證之信任</w:t>
            </w:r>
            <w:proofErr w:type="gramStart"/>
            <w:r w:rsidRPr="00CC2A27">
              <w:rPr>
                <w:rFonts w:ascii="標楷體" w:hAnsi="標楷體" w:cs="Times New Roman"/>
                <w:sz w:val="22"/>
              </w:rPr>
              <w:t>鍊</w:t>
            </w:r>
            <w:proofErr w:type="gramEnd"/>
            <w:r w:rsidRPr="00CC2A27">
              <w:rPr>
                <w:rFonts w:ascii="標楷體" w:hAnsi="標楷體" w:cs="Times New Roman"/>
                <w:sz w:val="22"/>
              </w:rPr>
              <w:t>建立與管理等，確保未經身分驗證與授權之人員，不能使用金</w:t>
            </w:r>
            <w:proofErr w:type="gramStart"/>
            <w:r w:rsidRPr="00CC2A27">
              <w:rPr>
                <w:rFonts w:ascii="標楷體" w:hAnsi="標楷體" w:cs="Times New Roman"/>
                <w:sz w:val="22"/>
              </w:rPr>
              <w:t>鑰</w:t>
            </w:r>
            <w:proofErr w:type="gramEnd"/>
            <w:r w:rsidRPr="00CC2A27">
              <w:rPr>
                <w:rFonts w:ascii="標楷體" w:hAnsi="標楷體" w:cs="Times New Roman"/>
                <w:sz w:val="22"/>
              </w:rPr>
              <w:t>。</w:t>
            </w:r>
          </w:p>
        </w:tc>
        <w:tc>
          <w:tcPr>
            <w:tcW w:w="223" w:type="pct"/>
          </w:tcPr>
          <w:p w14:paraId="0397CB01" w14:textId="77777777" w:rsidR="00981ED5" w:rsidRPr="00CC2A27" w:rsidRDefault="00981ED5" w:rsidP="00981ED5">
            <w:pPr>
              <w:rPr>
                <w:rFonts w:ascii="標楷體" w:hAnsi="標楷體" w:cs="Times New Roman"/>
              </w:rPr>
            </w:pPr>
          </w:p>
        </w:tc>
        <w:tc>
          <w:tcPr>
            <w:tcW w:w="225" w:type="pct"/>
            <w:shd w:val="clear" w:color="auto" w:fill="auto"/>
          </w:tcPr>
          <w:p w14:paraId="71539158" w14:textId="77777777" w:rsidR="00981ED5" w:rsidRPr="00CC2A27" w:rsidRDefault="00981ED5" w:rsidP="00981ED5">
            <w:pPr>
              <w:rPr>
                <w:rFonts w:ascii="標楷體" w:hAnsi="標楷體" w:cs="Times New Roman"/>
              </w:rPr>
            </w:pPr>
          </w:p>
        </w:tc>
        <w:tc>
          <w:tcPr>
            <w:tcW w:w="223" w:type="pct"/>
            <w:shd w:val="clear" w:color="auto" w:fill="auto"/>
          </w:tcPr>
          <w:p w14:paraId="2DFBCEB6" w14:textId="77777777" w:rsidR="00981ED5" w:rsidRPr="00CC2A27" w:rsidRDefault="00981ED5" w:rsidP="00981ED5">
            <w:pPr>
              <w:rPr>
                <w:rFonts w:ascii="標楷體" w:hAnsi="標楷體" w:cs="Times New Roman"/>
              </w:rPr>
            </w:pPr>
          </w:p>
        </w:tc>
        <w:tc>
          <w:tcPr>
            <w:tcW w:w="252" w:type="pct"/>
          </w:tcPr>
          <w:p w14:paraId="3035EBC4" w14:textId="77777777" w:rsidR="00981ED5" w:rsidRPr="00CC2A27" w:rsidRDefault="00981ED5" w:rsidP="00981ED5">
            <w:pPr>
              <w:rPr>
                <w:rFonts w:ascii="標楷體" w:hAnsi="標楷體" w:cs="Times New Roman"/>
              </w:rPr>
            </w:pPr>
          </w:p>
        </w:tc>
        <w:tc>
          <w:tcPr>
            <w:tcW w:w="223" w:type="pct"/>
          </w:tcPr>
          <w:p w14:paraId="1FA29B44" w14:textId="77777777" w:rsidR="00981ED5" w:rsidRPr="00CC2A27" w:rsidRDefault="00981ED5" w:rsidP="00981ED5">
            <w:pPr>
              <w:rPr>
                <w:rFonts w:ascii="標楷體" w:hAnsi="標楷體" w:cs="Times New Roman"/>
              </w:rPr>
            </w:pPr>
          </w:p>
        </w:tc>
        <w:tc>
          <w:tcPr>
            <w:tcW w:w="223" w:type="pct"/>
          </w:tcPr>
          <w:p w14:paraId="3C2B4A1C" w14:textId="77777777" w:rsidR="00981ED5" w:rsidRPr="00CC2A27" w:rsidRDefault="00981ED5" w:rsidP="00981ED5">
            <w:pPr>
              <w:rPr>
                <w:rFonts w:ascii="標楷體" w:hAnsi="標楷體" w:cs="Times New Roman"/>
              </w:rPr>
            </w:pPr>
          </w:p>
        </w:tc>
      </w:tr>
      <w:tr w:rsidR="00981ED5" w:rsidRPr="00CC2A27" w14:paraId="5C977284" w14:textId="77777777" w:rsidTr="00B33A4E">
        <w:trPr>
          <w:jc w:val="center"/>
        </w:trPr>
        <w:tc>
          <w:tcPr>
            <w:tcW w:w="368" w:type="pct"/>
            <w:shd w:val="clear" w:color="auto" w:fill="auto"/>
            <w:vAlign w:val="center"/>
          </w:tcPr>
          <w:p w14:paraId="5E054488" w14:textId="1BD5116A" w:rsidR="00981ED5" w:rsidRPr="00CC2A27" w:rsidRDefault="00981ED5" w:rsidP="00981ED5">
            <w:pPr>
              <w:rPr>
                <w:rFonts w:ascii="標楷體" w:hAnsi="標楷體" w:cs="Times New Roman"/>
              </w:rPr>
            </w:pPr>
            <w:r w:rsidRPr="00CC2A27">
              <w:rPr>
                <w:rFonts w:ascii="標楷體" w:hAnsi="標楷體" w:cs="Times New Roman"/>
                <w:color w:val="000000"/>
              </w:rPr>
              <w:t>H016</w:t>
            </w:r>
          </w:p>
        </w:tc>
        <w:tc>
          <w:tcPr>
            <w:tcW w:w="223" w:type="pct"/>
            <w:vAlign w:val="center"/>
          </w:tcPr>
          <w:p w14:paraId="0B23098C" w14:textId="0DD6FDB1"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5A32082A" w14:textId="2392E82F" w:rsidR="00981ED5" w:rsidRPr="00CC2A27" w:rsidRDefault="00981ED5" w:rsidP="00981ED5">
            <w:pPr>
              <w:rPr>
                <w:rFonts w:ascii="標楷體" w:hAnsi="標楷體" w:cs="Times New Roman"/>
              </w:rPr>
            </w:pPr>
            <w:r w:rsidRPr="00CC2A27">
              <w:rPr>
                <w:rFonts w:ascii="標楷體" w:hAnsi="標楷體" w:cs="Times New Roman"/>
                <w:sz w:val="22"/>
              </w:rPr>
              <w:t>要求密碼強度（如長度、複雜度、密碼週期、密碼歷程…），需符合NIST或OWASP或SANS之密碼規範。</w:t>
            </w:r>
          </w:p>
        </w:tc>
        <w:tc>
          <w:tcPr>
            <w:tcW w:w="223" w:type="pct"/>
          </w:tcPr>
          <w:p w14:paraId="4C7017F6" w14:textId="77777777" w:rsidR="00981ED5" w:rsidRPr="00CC2A27" w:rsidRDefault="00981ED5" w:rsidP="00981ED5">
            <w:pPr>
              <w:rPr>
                <w:rFonts w:ascii="標楷體" w:hAnsi="標楷體" w:cs="Times New Roman"/>
              </w:rPr>
            </w:pPr>
          </w:p>
        </w:tc>
        <w:tc>
          <w:tcPr>
            <w:tcW w:w="225" w:type="pct"/>
            <w:shd w:val="clear" w:color="auto" w:fill="auto"/>
          </w:tcPr>
          <w:p w14:paraId="03541701" w14:textId="77777777" w:rsidR="00981ED5" w:rsidRPr="00CC2A27" w:rsidRDefault="00981ED5" w:rsidP="00981ED5">
            <w:pPr>
              <w:rPr>
                <w:rFonts w:ascii="標楷體" w:hAnsi="標楷體" w:cs="Times New Roman"/>
              </w:rPr>
            </w:pPr>
          </w:p>
        </w:tc>
        <w:tc>
          <w:tcPr>
            <w:tcW w:w="223" w:type="pct"/>
            <w:shd w:val="clear" w:color="auto" w:fill="auto"/>
          </w:tcPr>
          <w:p w14:paraId="4C0344A6" w14:textId="77777777" w:rsidR="00981ED5" w:rsidRPr="00CC2A27" w:rsidRDefault="00981ED5" w:rsidP="00981ED5">
            <w:pPr>
              <w:rPr>
                <w:rFonts w:ascii="標楷體" w:hAnsi="標楷體" w:cs="Times New Roman"/>
              </w:rPr>
            </w:pPr>
          </w:p>
        </w:tc>
        <w:tc>
          <w:tcPr>
            <w:tcW w:w="252" w:type="pct"/>
          </w:tcPr>
          <w:p w14:paraId="346D727E" w14:textId="77777777" w:rsidR="00981ED5" w:rsidRPr="00CC2A27" w:rsidRDefault="00981ED5" w:rsidP="00981ED5">
            <w:pPr>
              <w:rPr>
                <w:rFonts w:ascii="標楷體" w:hAnsi="標楷體" w:cs="Times New Roman"/>
              </w:rPr>
            </w:pPr>
          </w:p>
        </w:tc>
        <w:tc>
          <w:tcPr>
            <w:tcW w:w="223" w:type="pct"/>
          </w:tcPr>
          <w:p w14:paraId="65CE229D" w14:textId="77777777" w:rsidR="00981ED5" w:rsidRPr="00CC2A27" w:rsidRDefault="00981ED5" w:rsidP="00981ED5">
            <w:pPr>
              <w:rPr>
                <w:rFonts w:ascii="標楷體" w:hAnsi="標楷體" w:cs="Times New Roman"/>
              </w:rPr>
            </w:pPr>
          </w:p>
        </w:tc>
        <w:tc>
          <w:tcPr>
            <w:tcW w:w="223" w:type="pct"/>
          </w:tcPr>
          <w:p w14:paraId="3012CEE2" w14:textId="77777777" w:rsidR="00981ED5" w:rsidRPr="00CC2A27" w:rsidRDefault="00981ED5" w:rsidP="00981ED5">
            <w:pPr>
              <w:rPr>
                <w:rFonts w:ascii="標楷體" w:hAnsi="標楷體" w:cs="Times New Roman"/>
              </w:rPr>
            </w:pPr>
          </w:p>
        </w:tc>
      </w:tr>
      <w:tr w:rsidR="00981ED5" w:rsidRPr="00CC2A27" w14:paraId="3539E54F" w14:textId="77777777" w:rsidTr="00B33A4E">
        <w:trPr>
          <w:jc w:val="center"/>
        </w:trPr>
        <w:tc>
          <w:tcPr>
            <w:tcW w:w="368" w:type="pct"/>
            <w:shd w:val="clear" w:color="auto" w:fill="auto"/>
            <w:vAlign w:val="center"/>
          </w:tcPr>
          <w:p w14:paraId="3911178E" w14:textId="5DDCA178" w:rsidR="00981ED5" w:rsidRPr="00CC2A27" w:rsidRDefault="00981ED5" w:rsidP="00981ED5">
            <w:pPr>
              <w:rPr>
                <w:rFonts w:ascii="標楷體" w:hAnsi="標楷體" w:cs="Times New Roman"/>
              </w:rPr>
            </w:pPr>
            <w:r w:rsidRPr="00CC2A27">
              <w:rPr>
                <w:rFonts w:ascii="標楷體" w:hAnsi="標楷體" w:cs="Times New Roman"/>
                <w:color w:val="000000"/>
              </w:rPr>
              <w:t>H017</w:t>
            </w:r>
          </w:p>
        </w:tc>
        <w:tc>
          <w:tcPr>
            <w:tcW w:w="223" w:type="pct"/>
            <w:vAlign w:val="center"/>
          </w:tcPr>
          <w:p w14:paraId="5FC1881D" w14:textId="3C5CA5A0"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1E8F9F19" w14:textId="5655F3AD" w:rsidR="00981ED5" w:rsidRPr="00CC2A27" w:rsidRDefault="00981ED5" w:rsidP="00981ED5">
            <w:pPr>
              <w:rPr>
                <w:rFonts w:ascii="標楷體" w:hAnsi="標楷體" w:cs="Times New Roman"/>
              </w:rPr>
            </w:pPr>
            <w:r w:rsidRPr="00CC2A27">
              <w:rPr>
                <w:rFonts w:ascii="標楷體" w:hAnsi="標楷體" w:cs="Times New Roman"/>
                <w:sz w:val="22"/>
              </w:rPr>
              <w:t>密碼須以加密或雜湊方式儲存，不允許密碼以明文形式顯示於使用者介面中，亦不允許密碼以明文形式於加密或非加密通道傳輸。</w:t>
            </w:r>
          </w:p>
        </w:tc>
        <w:tc>
          <w:tcPr>
            <w:tcW w:w="223" w:type="pct"/>
          </w:tcPr>
          <w:p w14:paraId="06D73E67" w14:textId="77777777" w:rsidR="00981ED5" w:rsidRPr="00CC2A27" w:rsidRDefault="00981ED5" w:rsidP="00981ED5">
            <w:pPr>
              <w:rPr>
                <w:rFonts w:ascii="標楷體" w:hAnsi="標楷體" w:cs="Times New Roman"/>
              </w:rPr>
            </w:pPr>
          </w:p>
        </w:tc>
        <w:tc>
          <w:tcPr>
            <w:tcW w:w="225" w:type="pct"/>
            <w:shd w:val="clear" w:color="auto" w:fill="auto"/>
          </w:tcPr>
          <w:p w14:paraId="0A81B15D" w14:textId="77777777" w:rsidR="00981ED5" w:rsidRPr="00CC2A27" w:rsidRDefault="00981ED5" w:rsidP="00981ED5">
            <w:pPr>
              <w:rPr>
                <w:rFonts w:ascii="標楷體" w:hAnsi="標楷體" w:cs="Times New Roman"/>
              </w:rPr>
            </w:pPr>
          </w:p>
        </w:tc>
        <w:tc>
          <w:tcPr>
            <w:tcW w:w="223" w:type="pct"/>
            <w:shd w:val="clear" w:color="auto" w:fill="auto"/>
          </w:tcPr>
          <w:p w14:paraId="2C7DFC40" w14:textId="77777777" w:rsidR="00981ED5" w:rsidRPr="00CC2A27" w:rsidRDefault="00981ED5" w:rsidP="00981ED5">
            <w:pPr>
              <w:rPr>
                <w:rFonts w:ascii="標楷體" w:hAnsi="標楷體" w:cs="Times New Roman"/>
              </w:rPr>
            </w:pPr>
          </w:p>
        </w:tc>
        <w:tc>
          <w:tcPr>
            <w:tcW w:w="252" w:type="pct"/>
          </w:tcPr>
          <w:p w14:paraId="7842F751" w14:textId="77777777" w:rsidR="00981ED5" w:rsidRPr="00CC2A27" w:rsidRDefault="00981ED5" w:rsidP="00981ED5">
            <w:pPr>
              <w:rPr>
                <w:rFonts w:ascii="標楷體" w:hAnsi="標楷體" w:cs="Times New Roman"/>
              </w:rPr>
            </w:pPr>
          </w:p>
        </w:tc>
        <w:tc>
          <w:tcPr>
            <w:tcW w:w="223" w:type="pct"/>
          </w:tcPr>
          <w:p w14:paraId="3C16D6FC" w14:textId="77777777" w:rsidR="00981ED5" w:rsidRPr="00CC2A27" w:rsidRDefault="00981ED5" w:rsidP="00981ED5">
            <w:pPr>
              <w:rPr>
                <w:rFonts w:ascii="標楷體" w:hAnsi="標楷體" w:cs="Times New Roman"/>
              </w:rPr>
            </w:pPr>
          </w:p>
        </w:tc>
        <w:tc>
          <w:tcPr>
            <w:tcW w:w="223" w:type="pct"/>
          </w:tcPr>
          <w:p w14:paraId="5342656D" w14:textId="77777777" w:rsidR="00981ED5" w:rsidRPr="00CC2A27" w:rsidRDefault="00981ED5" w:rsidP="00981ED5">
            <w:pPr>
              <w:rPr>
                <w:rFonts w:ascii="標楷體" w:hAnsi="標楷體" w:cs="Times New Roman"/>
              </w:rPr>
            </w:pPr>
          </w:p>
        </w:tc>
      </w:tr>
      <w:tr w:rsidR="00981ED5" w:rsidRPr="00CC2A27" w14:paraId="0FC068A8" w14:textId="77777777" w:rsidTr="00B33A4E">
        <w:trPr>
          <w:jc w:val="center"/>
        </w:trPr>
        <w:tc>
          <w:tcPr>
            <w:tcW w:w="368" w:type="pct"/>
            <w:shd w:val="clear" w:color="auto" w:fill="auto"/>
            <w:vAlign w:val="center"/>
          </w:tcPr>
          <w:p w14:paraId="091ED1F5" w14:textId="442DAE7D" w:rsidR="00981ED5" w:rsidRPr="00CC2A27" w:rsidRDefault="00981ED5" w:rsidP="00981ED5">
            <w:pPr>
              <w:rPr>
                <w:rFonts w:ascii="標楷體" w:hAnsi="標楷體" w:cs="Times New Roman"/>
              </w:rPr>
            </w:pPr>
            <w:r w:rsidRPr="00CC2A27">
              <w:rPr>
                <w:rFonts w:ascii="標楷體" w:hAnsi="標楷體" w:cs="Times New Roman"/>
                <w:szCs w:val="20"/>
              </w:rPr>
              <w:t>H018</w:t>
            </w:r>
          </w:p>
        </w:tc>
        <w:tc>
          <w:tcPr>
            <w:tcW w:w="223" w:type="pct"/>
            <w:vAlign w:val="center"/>
          </w:tcPr>
          <w:p w14:paraId="7E6957B3" w14:textId="3A3799F5"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2A567AF8" w14:textId="3CA409C0" w:rsidR="00981ED5" w:rsidRPr="00CC2A27" w:rsidRDefault="00981ED5" w:rsidP="00981ED5">
            <w:pPr>
              <w:rPr>
                <w:rFonts w:ascii="標楷體" w:hAnsi="標楷體" w:cs="Times New Roman"/>
              </w:rPr>
            </w:pPr>
            <w:r w:rsidRPr="00CC2A27">
              <w:rPr>
                <w:rFonts w:ascii="標楷體" w:hAnsi="標楷體" w:cs="Times New Roman"/>
                <w:sz w:val="22"/>
              </w:rPr>
              <w:t>服務中之每</w:t>
            </w:r>
            <w:proofErr w:type="gramStart"/>
            <w:r w:rsidRPr="00CC2A27">
              <w:rPr>
                <w:rFonts w:ascii="標楷體" w:hAnsi="標楷體" w:cs="Times New Roman"/>
                <w:sz w:val="22"/>
              </w:rPr>
              <w:t>個</w:t>
            </w:r>
            <w:proofErr w:type="gramEnd"/>
            <w:r w:rsidRPr="00CC2A27">
              <w:rPr>
                <w:rFonts w:ascii="標楷體" w:hAnsi="標楷體" w:cs="Times New Roman"/>
                <w:sz w:val="22"/>
              </w:rPr>
              <w:t>系統中不允使用硬編碼之密碼、後門密碼及預設密碼。未經身分驗證與授權之人員，不能使用金</w:t>
            </w:r>
            <w:proofErr w:type="gramStart"/>
            <w:r w:rsidRPr="00CC2A27">
              <w:rPr>
                <w:rFonts w:ascii="標楷體" w:hAnsi="標楷體" w:cs="Times New Roman"/>
                <w:sz w:val="22"/>
              </w:rPr>
              <w:t>鑰</w:t>
            </w:r>
            <w:proofErr w:type="gramEnd"/>
            <w:r w:rsidRPr="00CC2A27">
              <w:rPr>
                <w:rFonts w:ascii="標楷體" w:hAnsi="標楷體" w:cs="Times New Roman"/>
                <w:sz w:val="22"/>
              </w:rPr>
              <w:t>。</w:t>
            </w:r>
          </w:p>
        </w:tc>
        <w:tc>
          <w:tcPr>
            <w:tcW w:w="223" w:type="pct"/>
          </w:tcPr>
          <w:p w14:paraId="52B84932" w14:textId="77777777" w:rsidR="00981ED5" w:rsidRPr="00CC2A27" w:rsidRDefault="00981ED5" w:rsidP="00981ED5">
            <w:pPr>
              <w:rPr>
                <w:rFonts w:ascii="標楷體" w:hAnsi="標楷體" w:cs="Times New Roman"/>
              </w:rPr>
            </w:pPr>
          </w:p>
        </w:tc>
        <w:tc>
          <w:tcPr>
            <w:tcW w:w="225" w:type="pct"/>
            <w:shd w:val="clear" w:color="auto" w:fill="auto"/>
          </w:tcPr>
          <w:p w14:paraId="02DCD97C" w14:textId="77777777" w:rsidR="00981ED5" w:rsidRPr="00CC2A27" w:rsidRDefault="00981ED5" w:rsidP="00981ED5">
            <w:pPr>
              <w:rPr>
                <w:rFonts w:ascii="標楷體" w:hAnsi="標楷體" w:cs="Times New Roman"/>
              </w:rPr>
            </w:pPr>
          </w:p>
        </w:tc>
        <w:tc>
          <w:tcPr>
            <w:tcW w:w="223" w:type="pct"/>
            <w:shd w:val="clear" w:color="auto" w:fill="auto"/>
          </w:tcPr>
          <w:p w14:paraId="6D90271C" w14:textId="77777777" w:rsidR="00981ED5" w:rsidRPr="00CC2A27" w:rsidRDefault="00981ED5" w:rsidP="00981ED5">
            <w:pPr>
              <w:rPr>
                <w:rFonts w:ascii="標楷體" w:hAnsi="標楷體" w:cs="Times New Roman"/>
              </w:rPr>
            </w:pPr>
          </w:p>
        </w:tc>
        <w:tc>
          <w:tcPr>
            <w:tcW w:w="252" w:type="pct"/>
          </w:tcPr>
          <w:p w14:paraId="4E395ECD" w14:textId="77777777" w:rsidR="00981ED5" w:rsidRPr="00CC2A27" w:rsidRDefault="00981ED5" w:rsidP="00981ED5">
            <w:pPr>
              <w:rPr>
                <w:rFonts w:ascii="標楷體" w:hAnsi="標楷體" w:cs="Times New Roman"/>
              </w:rPr>
            </w:pPr>
          </w:p>
        </w:tc>
        <w:tc>
          <w:tcPr>
            <w:tcW w:w="223" w:type="pct"/>
          </w:tcPr>
          <w:p w14:paraId="09F6B22C" w14:textId="77777777" w:rsidR="00981ED5" w:rsidRPr="00CC2A27" w:rsidRDefault="00981ED5" w:rsidP="00981ED5">
            <w:pPr>
              <w:rPr>
                <w:rFonts w:ascii="標楷體" w:hAnsi="標楷體" w:cs="Times New Roman"/>
              </w:rPr>
            </w:pPr>
          </w:p>
        </w:tc>
        <w:tc>
          <w:tcPr>
            <w:tcW w:w="223" w:type="pct"/>
          </w:tcPr>
          <w:p w14:paraId="581DF157" w14:textId="77777777" w:rsidR="00981ED5" w:rsidRPr="00CC2A27" w:rsidRDefault="00981ED5" w:rsidP="00981ED5">
            <w:pPr>
              <w:rPr>
                <w:rFonts w:ascii="標楷體" w:hAnsi="標楷體" w:cs="Times New Roman"/>
              </w:rPr>
            </w:pPr>
          </w:p>
        </w:tc>
      </w:tr>
      <w:tr w:rsidR="00981ED5" w:rsidRPr="00CC2A27" w14:paraId="522176F4" w14:textId="77777777" w:rsidTr="00B33A4E">
        <w:trPr>
          <w:jc w:val="center"/>
        </w:trPr>
        <w:tc>
          <w:tcPr>
            <w:tcW w:w="368" w:type="pct"/>
            <w:shd w:val="clear" w:color="auto" w:fill="auto"/>
            <w:vAlign w:val="center"/>
          </w:tcPr>
          <w:p w14:paraId="637BA489" w14:textId="13AE7028" w:rsidR="00981ED5" w:rsidRPr="00CC2A27" w:rsidRDefault="00981ED5" w:rsidP="00981ED5">
            <w:pPr>
              <w:rPr>
                <w:rFonts w:ascii="標楷體" w:hAnsi="標楷體" w:cs="Times New Roman"/>
              </w:rPr>
            </w:pPr>
            <w:r w:rsidRPr="00CC2A27">
              <w:rPr>
                <w:rFonts w:ascii="標楷體" w:hAnsi="標楷體" w:cs="Times New Roman"/>
                <w:color w:val="000000"/>
              </w:rPr>
              <w:lastRenderedPageBreak/>
              <w:t>H019</w:t>
            </w:r>
          </w:p>
        </w:tc>
        <w:tc>
          <w:tcPr>
            <w:tcW w:w="223" w:type="pct"/>
            <w:vAlign w:val="center"/>
          </w:tcPr>
          <w:p w14:paraId="1963FBC1" w14:textId="053169A9"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2BBDE8BE" w14:textId="00B76CC2" w:rsidR="00981ED5" w:rsidRPr="00CC2A27" w:rsidRDefault="00981ED5" w:rsidP="00981ED5">
            <w:pPr>
              <w:rPr>
                <w:rFonts w:ascii="標楷體" w:hAnsi="標楷體" w:cs="Times New Roman"/>
              </w:rPr>
            </w:pPr>
            <w:r w:rsidRPr="00CC2A27">
              <w:rPr>
                <w:rFonts w:ascii="標楷體" w:hAnsi="標楷體" w:cs="Times New Roman"/>
                <w:sz w:val="22"/>
              </w:rPr>
              <w:t>對外服務之網站伺服器端若有採用https連線時，其加密憑證須採用符合國際標準Webtrust For CA之憑證，不可使用未經過外部公正第三方驗證之憑證。</w:t>
            </w:r>
          </w:p>
        </w:tc>
        <w:tc>
          <w:tcPr>
            <w:tcW w:w="223" w:type="pct"/>
          </w:tcPr>
          <w:p w14:paraId="2F967B65" w14:textId="77777777" w:rsidR="00981ED5" w:rsidRPr="00CC2A27" w:rsidRDefault="00981ED5" w:rsidP="00981ED5">
            <w:pPr>
              <w:rPr>
                <w:rFonts w:ascii="標楷體" w:hAnsi="標楷體" w:cs="Times New Roman"/>
              </w:rPr>
            </w:pPr>
          </w:p>
        </w:tc>
        <w:tc>
          <w:tcPr>
            <w:tcW w:w="225" w:type="pct"/>
            <w:shd w:val="clear" w:color="auto" w:fill="auto"/>
          </w:tcPr>
          <w:p w14:paraId="3B089846" w14:textId="77777777" w:rsidR="00981ED5" w:rsidRPr="00CC2A27" w:rsidRDefault="00981ED5" w:rsidP="00981ED5">
            <w:pPr>
              <w:rPr>
                <w:rFonts w:ascii="標楷體" w:hAnsi="標楷體" w:cs="Times New Roman"/>
              </w:rPr>
            </w:pPr>
          </w:p>
        </w:tc>
        <w:tc>
          <w:tcPr>
            <w:tcW w:w="223" w:type="pct"/>
            <w:shd w:val="clear" w:color="auto" w:fill="auto"/>
          </w:tcPr>
          <w:p w14:paraId="53C69350" w14:textId="77777777" w:rsidR="00981ED5" w:rsidRPr="00CC2A27" w:rsidRDefault="00981ED5" w:rsidP="00981ED5">
            <w:pPr>
              <w:rPr>
                <w:rFonts w:ascii="標楷體" w:hAnsi="標楷體" w:cs="Times New Roman"/>
              </w:rPr>
            </w:pPr>
          </w:p>
        </w:tc>
        <w:tc>
          <w:tcPr>
            <w:tcW w:w="252" w:type="pct"/>
          </w:tcPr>
          <w:p w14:paraId="040E54C2" w14:textId="77777777" w:rsidR="00981ED5" w:rsidRPr="00CC2A27" w:rsidRDefault="00981ED5" w:rsidP="00981ED5">
            <w:pPr>
              <w:rPr>
                <w:rFonts w:ascii="標楷體" w:hAnsi="標楷體" w:cs="Times New Roman"/>
              </w:rPr>
            </w:pPr>
          </w:p>
        </w:tc>
        <w:tc>
          <w:tcPr>
            <w:tcW w:w="223" w:type="pct"/>
          </w:tcPr>
          <w:p w14:paraId="34D65125" w14:textId="77777777" w:rsidR="00981ED5" w:rsidRPr="00CC2A27" w:rsidRDefault="00981ED5" w:rsidP="00981ED5">
            <w:pPr>
              <w:rPr>
                <w:rFonts w:ascii="標楷體" w:hAnsi="標楷體" w:cs="Times New Roman"/>
              </w:rPr>
            </w:pPr>
          </w:p>
        </w:tc>
        <w:tc>
          <w:tcPr>
            <w:tcW w:w="223" w:type="pct"/>
          </w:tcPr>
          <w:p w14:paraId="1CF3DAE6" w14:textId="77777777" w:rsidR="00981ED5" w:rsidRPr="00CC2A27" w:rsidRDefault="00981ED5" w:rsidP="00981ED5">
            <w:pPr>
              <w:rPr>
                <w:rFonts w:ascii="標楷體" w:hAnsi="標楷體" w:cs="Times New Roman"/>
              </w:rPr>
            </w:pPr>
          </w:p>
        </w:tc>
      </w:tr>
      <w:tr w:rsidR="00981ED5" w:rsidRPr="00CC2A27" w14:paraId="4B02D0BD" w14:textId="77777777" w:rsidTr="00B33A4E">
        <w:trPr>
          <w:jc w:val="center"/>
        </w:trPr>
        <w:tc>
          <w:tcPr>
            <w:tcW w:w="368" w:type="pct"/>
            <w:shd w:val="clear" w:color="auto" w:fill="auto"/>
            <w:vAlign w:val="center"/>
          </w:tcPr>
          <w:p w14:paraId="256AC549" w14:textId="1D62C5E4" w:rsidR="00981ED5" w:rsidRPr="00CC2A27" w:rsidRDefault="00981ED5" w:rsidP="00981ED5">
            <w:pPr>
              <w:rPr>
                <w:rFonts w:ascii="標楷體" w:hAnsi="標楷體" w:cs="Times New Roman"/>
              </w:rPr>
            </w:pPr>
            <w:r w:rsidRPr="00CC2A27">
              <w:rPr>
                <w:rFonts w:ascii="標楷體" w:hAnsi="標楷體" w:cs="Times New Roman"/>
                <w:color w:val="000000"/>
              </w:rPr>
              <w:t>H02</w:t>
            </w:r>
            <w:r w:rsidR="00B33A4E" w:rsidRPr="00CC2A27">
              <w:rPr>
                <w:rFonts w:ascii="標楷體" w:hAnsi="標楷體" w:cs="Times New Roman"/>
                <w:color w:val="000000"/>
              </w:rPr>
              <w:t>0</w:t>
            </w:r>
          </w:p>
        </w:tc>
        <w:tc>
          <w:tcPr>
            <w:tcW w:w="223" w:type="pct"/>
            <w:vAlign w:val="center"/>
          </w:tcPr>
          <w:p w14:paraId="0C1F3A3E" w14:textId="1D8F698D"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250A2342" w14:textId="6DFBC0AA" w:rsidR="00981ED5" w:rsidRPr="00CC2A27" w:rsidRDefault="00981ED5" w:rsidP="00981ED5">
            <w:pPr>
              <w:rPr>
                <w:rFonts w:ascii="標楷體" w:hAnsi="標楷體" w:cs="Times New Roman"/>
              </w:rPr>
            </w:pPr>
            <w:r w:rsidRPr="00CC2A27">
              <w:rPr>
                <w:rFonts w:ascii="標楷體" w:hAnsi="標楷體" w:cs="Times New Roman"/>
                <w:sz w:val="22"/>
              </w:rPr>
              <w:t>系統/服務上線前應先進行程式源碼檢測、弱點掃描並完成高風險事項之改善，並於系統/服務上線前提供測試報告說明改善後的風險情況，以證明系統之安全性無慮。</w:t>
            </w:r>
          </w:p>
        </w:tc>
        <w:tc>
          <w:tcPr>
            <w:tcW w:w="223" w:type="pct"/>
          </w:tcPr>
          <w:p w14:paraId="10F76070" w14:textId="77777777" w:rsidR="00981ED5" w:rsidRPr="00CC2A27" w:rsidRDefault="00981ED5" w:rsidP="00981ED5">
            <w:pPr>
              <w:rPr>
                <w:rFonts w:ascii="標楷體" w:hAnsi="標楷體" w:cs="Times New Roman"/>
              </w:rPr>
            </w:pPr>
          </w:p>
        </w:tc>
        <w:tc>
          <w:tcPr>
            <w:tcW w:w="225" w:type="pct"/>
            <w:shd w:val="clear" w:color="auto" w:fill="auto"/>
          </w:tcPr>
          <w:p w14:paraId="7D3B6AC5" w14:textId="77777777" w:rsidR="00981ED5" w:rsidRPr="00CC2A27" w:rsidRDefault="00981ED5" w:rsidP="00981ED5">
            <w:pPr>
              <w:rPr>
                <w:rFonts w:ascii="標楷體" w:hAnsi="標楷體" w:cs="Times New Roman"/>
              </w:rPr>
            </w:pPr>
          </w:p>
        </w:tc>
        <w:tc>
          <w:tcPr>
            <w:tcW w:w="223" w:type="pct"/>
            <w:shd w:val="clear" w:color="auto" w:fill="auto"/>
          </w:tcPr>
          <w:p w14:paraId="6B7C0FB5" w14:textId="77777777" w:rsidR="00981ED5" w:rsidRPr="00CC2A27" w:rsidRDefault="00981ED5" w:rsidP="00981ED5">
            <w:pPr>
              <w:rPr>
                <w:rFonts w:ascii="標楷體" w:hAnsi="標楷體" w:cs="Times New Roman"/>
              </w:rPr>
            </w:pPr>
          </w:p>
        </w:tc>
        <w:tc>
          <w:tcPr>
            <w:tcW w:w="252" w:type="pct"/>
          </w:tcPr>
          <w:p w14:paraId="1173949C" w14:textId="77777777" w:rsidR="00981ED5" w:rsidRPr="00CC2A27" w:rsidRDefault="00981ED5" w:rsidP="00981ED5">
            <w:pPr>
              <w:rPr>
                <w:rFonts w:ascii="標楷體" w:hAnsi="標楷體" w:cs="Times New Roman"/>
              </w:rPr>
            </w:pPr>
          </w:p>
        </w:tc>
        <w:tc>
          <w:tcPr>
            <w:tcW w:w="223" w:type="pct"/>
          </w:tcPr>
          <w:p w14:paraId="1A18CFE8" w14:textId="77777777" w:rsidR="00981ED5" w:rsidRPr="00CC2A27" w:rsidRDefault="00981ED5" w:rsidP="00981ED5">
            <w:pPr>
              <w:rPr>
                <w:rFonts w:ascii="標楷體" w:hAnsi="標楷體" w:cs="Times New Roman"/>
              </w:rPr>
            </w:pPr>
          </w:p>
        </w:tc>
        <w:tc>
          <w:tcPr>
            <w:tcW w:w="223" w:type="pct"/>
          </w:tcPr>
          <w:p w14:paraId="44ECC9B4" w14:textId="77777777" w:rsidR="00981ED5" w:rsidRPr="00CC2A27" w:rsidRDefault="00981ED5" w:rsidP="00981ED5">
            <w:pPr>
              <w:rPr>
                <w:rFonts w:ascii="標楷體" w:hAnsi="標楷體" w:cs="Times New Roman"/>
              </w:rPr>
            </w:pPr>
          </w:p>
        </w:tc>
      </w:tr>
      <w:tr w:rsidR="00981ED5" w:rsidRPr="00CC2A27" w14:paraId="1407376D" w14:textId="77777777" w:rsidTr="00B33A4E">
        <w:trPr>
          <w:jc w:val="center"/>
        </w:trPr>
        <w:tc>
          <w:tcPr>
            <w:tcW w:w="368" w:type="pct"/>
            <w:shd w:val="clear" w:color="auto" w:fill="auto"/>
            <w:vAlign w:val="center"/>
          </w:tcPr>
          <w:p w14:paraId="460EAE0A" w14:textId="10F6EA6D" w:rsidR="00981ED5" w:rsidRPr="00CC2A27" w:rsidRDefault="00981ED5" w:rsidP="00981ED5">
            <w:pPr>
              <w:rPr>
                <w:rFonts w:ascii="標楷體" w:hAnsi="標楷體" w:cs="Times New Roman"/>
              </w:rPr>
            </w:pPr>
            <w:r w:rsidRPr="00CC2A27">
              <w:rPr>
                <w:rFonts w:ascii="標楷體" w:hAnsi="標楷體" w:cs="Times New Roman"/>
                <w:color w:val="000000"/>
              </w:rPr>
              <w:t>H02</w:t>
            </w:r>
            <w:r w:rsidR="00B33A4E" w:rsidRPr="00CC2A27">
              <w:rPr>
                <w:rFonts w:ascii="標楷體" w:hAnsi="標楷體" w:cs="Times New Roman"/>
                <w:color w:val="000000"/>
              </w:rPr>
              <w:t>1</w:t>
            </w:r>
          </w:p>
        </w:tc>
        <w:tc>
          <w:tcPr>
            <w:tcW w:w="223" w:type="pct"/>
            <w:vAlign w:val="center"/>
          </w:tcPr>
          <w:p w14:paraId="3C378522" w14:textId="6295891C"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38FB387A" w14:textId="0031C81F" w:rsidR="00981ED5" w:rsidRPr="00CC2A27" w:rsidRDefault="00981ED5" w:rsidP="00981ED5">
            <w:pPr>
              <w:rPr>
                <w:rFonts w:ascii="標楷體" w:hAnsi="標楷體" w:cs="Times New Roman"/>
              </w:rPr>
            </w:pPr>
            <w:r w:rsidRPr="00CC2A27">
              <w:rPr>
                <w:rFonts w:ascii="標楷體" w:hAnsi="標楷體" w:cs="Times New Roman"/>
                <w:sz w:val="22"/>
              </w:rPr>
              <w:t>系統/服務上線後若有</w:t>
            </w:r>
            <w:proofErr w:type="gramStart"/>
            <w:r w:rsidRPr="00CC2A27">
              <w:rPr>
                <w:rFonts w:ascii="標楷體" w:hAnsi="標楷體" w:cs="Times New Roman"/>
                <w:sz w:val="22"/>
              </w:rPr>
              <w:t>修補源碼內容</w:t>
            </w:r>
            <w:proofErr w:type="gramEnd"/>
            <w:r w:rsidRPr="00CC2A27">
              <w:rPr>
                <w:rFonts w:ascii="標楷體" w:hAnsi="標楷體" w:cs="Times New Roman"/>
                <w:sz w:val="22"/>
              </w:rPr>
              <w:t>，則需再</w:t>
            </w:r>
            <w:proofErr w:type="gramStart"/>
            <w:r w:rsidRPr="00CC2A27">
              <w:rPr>
                <w:rFonts w:ascii="標楷體" w:hAnsi="標楷體" w:cs="Times New Roman"/>
                <w:sz w:val="22"/>
              </w:rPr>
              <w:t>提出源碼檢測</w:t>
            </w:r>
            <w:proofErr w:type="gramEnd"/>
            <w:r w:rsidRPr="00CC2A27">
              <w:rPr>
                <w:rFonts w:ascii="標楷體" w:hAnsi="標楷體" w:cs="Times New Roman"/>
                <w:sz w:val="22"/>
              </w:rPr>
              <w:t>報告方可進行更新。</w:t>
            </w:r>
          </w:p>
        </w:tc>
        <w:tc>
          <w:tcPr>
            <w:tcW w:w="223" w:type="pct"/>
          </w:tcPr>
          <w:p w14:paraId="18B272F8" w14:textId="77777777" w:rsidR="00981ED5" w:rsidRPr="00CC2A27" w:rsidRDefault="00981ED5" w:rsidP="00981ED5">
            <w:pPr>
              <w:rPr>
                <w:rFonts w:ascii="標楷體" w:hAnsi="標楷體" w:cs="Times New Roman"/>
              </w:rPr>
            </w:pPr>
          </w:p>
        </w:tc>
        <w:tc>
          <w:tcPr>
            <w:tcW w:w="225" w:type="pct"/>
            <w:shd w:val="clear" w:color="auto" w:fill="auto"/>
          </w:tcPr>
          <w:p w14:paraId="10F154FC" w14:textId="77777777" w:rsidR="00981ED5" w:rsidRPr="00CC2A27" w:rsidRDefault="00981ED5" w:rsidP="00981ED5">
            <w:pPr>
              <w:rPr>
                <w:rFonts w:ascii="標楷體" w:hAnsi="標楷體" w:cs="Times New Roman"/>
              </w:rPr>
            </w:pPr>
          </w:p>
        </w:tc>
        <w:tc>
          <w:tcPr>
            <w:tcW w:w="223" w:type="pct"/>
            <w:shd w:val="clear" w:color="auto" w:fill="auto"/>
          </w:tcPr>
          <w:p w14:paraId="15560691" w14:textId="77777777" w:rsidR="00981ED5" w:rsidRPr="00CC2A27" w:rsidRDefault="00981ED5" w:rsidP="00981ED5">
            <w:pPr>
              <w:rPr>
                <w:rFonts w:ascii="標楷體" w:hAnsi="標楷體" w:cs="Times New Roman"/>
              </w:rPr>
            </w:pPr>
          </w:p>
        </w:tc>
        <w:tc>
          <w:tcPr>
            <w:tcW w:w="252" w:type="pct"/>
          </w:tcPr>
          <w:p w14:paraId="204692F0" w14:textId="77777777" w:rsidR="00981ED5" w:rsidRPr="00CC2A27" w:rsidRDefault="00981ED5" w:rsidP="00981ED5">
            <w:pPr>
              <w:rPr>
                <w:rFonts w:ascii="標楷體" w:hAnsi="標楷體" w:cs="Times New Roman"/>
              </w:rPr>
            </w:pPr>
          </w:p>
        </w:tc>
        <w:tc>
          <w:tcPr>
            <w:tcW w:w="223" w:type="pct"/>
          </w:tcPr>
          <w:p w14:paraId="4E7FC5BF" w14:textId="77777777" w:rsidR="00981ED5" w:rsidRPr="00CC2A27" w:rsidRDefault="00981ED5" w:rsidP="00981ED5">
            <w:pPr>
              <w:rPr>
                <w:rFonts w:ascii="標楷體" w:hAnsi="標楷體" w:cs="Times New Roman"/>
              </w:rPr>
            </w:pPr>
          </w:p>
        </w:tc>
        <w:tc>
          <w:tcPr>
            <w:tcW w:w="223" w:type="pct"/>
          </w:tcPr>
          <w:p w14:paraId="16D211F2" w14:textId="77777777" w:rsidR="00981ED5" w:rsidRPr="00CC2A27" w:rsidRDefault="00981ED5" w:rsidP="00981ED5">
            <w:pPr>
              <w:rPr>
                <w:rFonts w:ascii="標楷體" w:hAnsi="標楷體" w:cs="Times New Roman"/>
              </w:rPr>
            </w:pPr>
          </w:p>
        </w:tc>
      </w:tr>
      <w:tr w:rsidR="00981ED5" w:rsidRPr="00CC2A27" w14:paraId="227E2056" w14:textId="77777777" w:rsidTr="00B33A4E">
        <w:trPr>
          <w:jc w:val="center"/>
        </w:trPr>
        <w:tc>
          <w:tcPr>
            <w:tcW w:w="368" w:type="pct"/>
            <w:shd w:val="clear" w:color="auto" w:fill="auto"/>
            <w:vAlign w:val="center"/>
          </w:tcPr>
          <w:p w14:paraId="73E60126" w14:textId="3B6AE33A" w:rsidR="00981ED5" w:rsidRPr="00CC2A27" w:rsidRDefault="00981ED5" w:rsidP="00981ED5">
            <w:pPr>
              <w:rPr>
                <w:rFonts w:ascii="標楷體" w:hAnsi="標楷體" w:cs="Times New Roman"/>
              </w:rPr>
            </w:pPr>
            <w:r w:rsidRPr="00CC2A27">
              <w:rPr>
                <w:rFonts w:ascii="標楷體" w:hAnsi="標楷體" w:cs="Times New Roman"/>
                <w:color w:val="000000"/>
              </w:rPr>
              <w:t>H02</w:t>
            </w:r>
            <w:r w:rsidR="00B33A4E" w:rsidRPr="00CC2A27">
              <w:rPr>
                <w:rFonts w:ascii="標楷體" w:hAnsi="標楷體" w:cs="Times New Roman"/>
                <w:color w:val="000000"/>
              </w:rPr>
              <w:t>2</w:t>
            </w:r>
          </w:p>
        </w:tc>
        <w:tc>
          <w:tcPr>
            <w:tcW w:w="223" w:type="pct"/>
            <w:vAlign w:val="center"/>
          </w:tcPr>
          <w:p w14:paraId="59C7039E" w14:textId="3DB1FFE0"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42E2A522" w14:textId="7BE06E3E" w:rsidR="00981ED5" w:rsidRPr="00CC2A27" w:rsidRDefault="00981ED5" w:rsidP="00981ED5">
            <w:pPr>
              <w:rPr>
                <w:rFonts w:ascii="標楷體" w:hAnsi="標楷體" w:cs="Times New Roman"/>
              </w:rPr>
            </w:pPr>
            <w:r w:rsidRPr="00CC2A27">
              <w:rPr>
                <w:rFonts w:ascii="標楷體" w:hAnsi="標楷體" w:cs="Times New Roman"/>
                <w:sz w:val="22"/>
              </w:rPr>
              <w:t>若有委外辦理資訊系統開發時，受託者應提供該資訊系統之第三方安全檢測證明，包含但不限於程式源碼檢測、弱點掃描報告。</w:t>
            </w:r>
          </w:p>
        </w:tc>
        <w:tc>
          <w:tcPr>
            <w:tcW w:w="223" w:type="pct"/>
          </w:tcPr>
          <w:p w14:paraId="0BE5CFF0" w14:textId="77777777" w:rsidR="00981ED5" w:rsidRPr="00CC2A27" w:rsidRDefault="00981ED5" w:rsidP="00981ED5">
            <w:pPr>
              <w:rPr>
                <w:rFonts w:ascii="標楷體" w:hAnsi="標楷體" w:cs="Times New Roman"/>
              </w:rPr>
            </w:pPr>
          </w:p>
        </w:tc>
        <w:tc>
          <w:tcPr>
            <w:tcW w:w="225" w:type="pct"/>
            <w:shd w:val="clear" w:color="auto" w:fill="auto"/>
          </w:tcPr>
          <w:p w14:paraId="0A66E1B7" w14:textId="77777777" w:rsidR="00981ED5" w:rsidRPr="00CC2A27" w:rsidRDefault="00981ED5" w:rsidP="00981ED5">
            <w:pPr>
              <w:rPr>
                <w:rFonts w:ascii="標楷體" w:hAnsi="標楷體" w:cs="Times New Roman"/>
              </w:rPr>
            </w:pPr>
          </w:p>
        </w:tc>
        <w:tc>
          <w:tcPr>
            <w:tcW w:w="223" w:type="pct"/>
            <w:shd w:val="clear" w:color="auto" w:fill="auto"/>
          </w:tcPr>
          <w:p w14:paraId="27EDCD73" w14:textId="77777777" w:rsidR="00981ED5" w:rsidRPr="00CC2A27" w:rsidRDefault="00981ED5" w:rsidP="00981ED5">
            <w:pPr>
              <w:rPr>
                <w:rFonts w:ascii="標楷體" w:hAnsi="標楷體" w:cs="Times New Roman"/>
              </w:rPr>
            </w:pPr>
          </w:p>
        </w:tc>
        <w:tc>
          <w:tcPr>
            <w:tcW w:w="252" w:type="pct"/>
          </w:tcPr>
          <w:p w14:paraId="68EF6F72" w14:textId="77777777" w:rsidR="00981ED5" w:rsidRPr="00CC2A27" w:rsidRDefault="00981ED5" w:rsidP="00981ED5">
            <w:pPr>
              <w:rPr>
                <w:rFonts w:ascii="標楷體" w:hAnsi="標楷體" w:cs="Times New Roman"/>
              </w:rPr>
            </w:pPr>
          </w:p>
        </w:tc>
        <w:tc>
          <w:tcPr>
            <w:tcW w:w="223" w:type="pct"/>
          </w:tcPr>
          <w:p w14:paraId="44934ADF" w14:textId="77777777" w:rsidR="00981ED5" w:rsidRPr="00CC2A27" w:rsidRDefault="00981ED5" w:rsidP="00981ED5">
            <w:pPr>
              <w:rPr>
                <w:rFonts w:ascii="標楷體" w:hAnsi="標楷體" w:cs="Times New Roman"/>
              </w:rPr>
            </w:pPr>
          </w:p>
        </w:tc>
        <w:tc>
          <w:tcPr>
            <w:tcW w:w="223" w:type="pct"/>
          </w:tcPr>
          <w:p w14:paraId="61AC1A69" w14:textId="77777777" w:rsidR="00981ED5" w:rsidRPr="00CC2A27" w:rsidRDefault="00981ED5" w:rsidP="00981ED5">
            <w:pPr>
              <w:rPr>
                <w:rFonts w:ascii="標楷體" w:hAnsi="標楷體" w:cs="Times New Roman"/>
              </w:rPr>
            </w:pPr>
          </w:p>
        </w:tc>
      </w:tr>
      <w:tr w:rsidR="00981ED5" w:rsidRPr="00CC2A27" w14:paraId="49B8C431" w14:textId="77777777" w:rsidTr="00B33A4E">
        <w:trPr>
          <w:jc w:val="center"/>
        </w:trPr>
        <w:tc>
          <w:tcPr>
            <w:tcW w:w="368" w:type="pct"/>
            <w:shd w:val="clear" w:color="auto" w:fill="auto"/>
            <w:vAlign w:val="center"/>
          </w:tcPr>
          <w:p w14:paraId="5BAB5630" w14:textId="62F6E057" w:rsidR="00981ED5" w:rsidRPr="00CC2A27" w:rsidRDefault="00981ED5" w:rsidP="00981ED5">
            <w:pPr>
              <w:rPr>
                <w:rFonts w:ascii="標楷體" w:hAnsi="標楷體" w:cs="Times New Roman"/>
              </w:rPr>
            </w:pPr>
            <w:r w:rsidRPr="00CC2A27">
              <w:rPr>
                <w:rFonts w:ascii="標楷體" w:hAnsi="標楷體" w:cs="Times New Roman"/>
                <w:color w:val="000000"/>
              </w:rPr>
              <w:t>H02</w:t>
            </w:r>
            <w:r w:rsidR="00B33A4E" w:rsidRPr="00CC2A27">
              <w:rPr>
                <w:rFonts w:ascii="標楷體" w:hAnsi="標楷體" w:cs="Times New Roman"/>
                <w:color w:val="000000"/>
              </w:rPr>
              <w:t>3</w:t>
            </w:r>
          </w:p>
        </w:tc>
        <w:tc>
          <w:tcPr>
            <w:tcW w:w="223" w:type="pct"/>
            <w:vAlign w:val="center"/>
          </w:tcPr>
          <w:p w14:paraId="57164C33" w14:textId="36E869F4"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0D76156D" w14:textId="59DCBE38" w:rsidR="00981ED5" w:rsidRPr="00CC2A27" w:rsidRDefault="00981ED5" w:rsidP="00981ED5">
            <w:pPr>
              <w:rPr>
                <w:rFonts w:ascii="標楷體" w:hAnsi="標楷體" w:cs="Times New Roman"/>
              </w:rPr>
            </w:pPr>
            <w:r w:rsidRPr="00CC2A27">
              <w:rPr>
                <w:rFonts w:ascii="標楷體" w:hAnsi="標楷體" w:cs="Times New Roman"/>
                <w:sz w:val="22"/>
              </w:rPr>
              <w:t>系統/服務上線前應先進行程式源碼檢測、弱點掃描及滲透測試等安全檢測並完成高風險事項之改善，並於系統/服務上線前提供測試報告，以證明系統之安全性無慮。</w:t>
            </w:r>
          </w:p>
        </w:tc>
        <w:tc>
          <w:tcPr>
            <w:tcW w:w="223" w:type="pct"/>
          </w:tcPr>
          <w:p w14:paraId="0620A25C" w14:textId="77777777" w:rsidR="00981ED5" w:rsidRPr="00CC2A27" w:rsidRDefault="00981ED5" w:rsidP="00981ED5">
            <w:pPr>
              <w:rPr>
                <w:rFonts w:ascii="標楷體" w:hAnsi="標楷體" w:cs="Times New Roman"/>
              </w:rPr>
            </w:pPr>
          </w:p>
        </w:tc>
        <w:tc>
          <w:tcPr>
            <w:tcW w:w="225" w:type="pct"/>
            <w:shd w:val="clear" w:color="auto" w:fill="auto"/>
          </w:tcPr>
          <w:p w14:paraId="2D0159E5" w14:textId="77777777" w:rsidR="00981ED5" w:rsidRPr="00CC2A27" w:rsidRDefault="00981ED5" w:rsidP="00981ED5">
            <w:pPr>
              <w:rPr>
                <w:rFonts w:ascii="標楷體" w:hAnsi="標楷體" w:cs="Times New Roman"/>
              </w:rPr>
            </w:pPr>
          </w:p>
        </w:tc>
        <w:tc>
          <w:tcPr>
            <w:tcW w:w="223" w:type="pct"/>
            <w:shd w:val="clear" w:color="auto" w:fill="auto"/>
          </w:tcPr>
          <w:p w14:paraId="27E2820E" w14:textId="77777777" w:rsidR="00981ED5" w:rsidRPr="00CC2A27" w:rsidRDefault="00981ED5" w:rsidP="00981ED5">
            <w:pPr>
              <w:rPr>
                <w:rFonts w:ascii="標楷體" w:hAnsi="標楷體" w:cs="Times New Roman"/>
              </w:rPr>
            </w:pPr>
          </w:p>
        </w:tc>
        <w:tc>
          <w:tcPr>
            <w:tcW w:w="252" w:type="pct"/>
          </w:tcPr>
          <w:p w14:paraId="37A42116" w14:textId="77777777" w:rsidR="00981ED5" w:rsidRPr="00CC2A27" w:rsidRDefault="00981ED5" w:rsidP="00981ED5">
            <w:pPr>
              <w:rPr>
                <w:rFonts w:ascii="標楷體" w:hAnsi="標楷體" w:cs="Times New Roman"/>
              </w:rPr>
            </w:pPr>
          </w:p>
        </w:tc>
        <w:tc>
          <w:tcPr>
            <w:tcW w:w="223" w:type="pct"/>
          </w:tcPr>
          <w:p w14:paraId="2E962634" w14:textId="77777777" w:rsidR="00981ED5" w:rsidRPr="00CC2A27" w:rsidRDefault="00981ED5" w:rsidP="00981ED5">
            <w:pPr>
              <w:rPr>
                <w:rFonts w:ascii="標楷體" w:hAnsi="標楷體" w:cs="Times New Roman"/>
              </w:rPr>
            </w:pPr>
          </w:p>
        </w:tc>
        <w:tc>
          <w:tcPr>
            <w:tcW w:w="223" w:type="pct"/>
          </w:tcPr>
          <w:p w14:paraId="5144713B" w14:textId="77777777" w:rsidR="00981ED5" w:rsidRPr="00CC2A27" w:rsidRDefault="00981ED5" w:rsidP="00981ED5">
            <w:pPr>
              <w:rPr>
                <w:rFonts w:ascii="標楷體" w:hAnsi="標楷體" w:cs="Times New Roman"/>
              </w:rPr>
            </w:pPr>
          </w:p>
        </w:tc>
      </w:tr>
      <w:tr w:rsidR="00981ED5" w:rsidRPr="00CC2A27" w14:paraId="0D85DF10" w14:textId="77777777" w:rsidTr="00B33A4E">
        <w:trPr>
          <w:jc w:val="center"/>
        </w:trPr>
        <w:tc>
          <w:tcPr>
            <w:tcW w:w="368" w:type="pct"/>
            <w:shd w:val="clear" w:color="auto" w:fill="auto"/>
            <w:vAlign w:val="center"/>
          </w:tcPr>
          <w:p w14:paraId="504B6AE2" w14:textId="37D92509" w:rsidR="00981ED5" w:rsidRPr="00CC2A27" w:rsidRDefault="00981ED5" w:rsidP="00981ED5">
            <w:pPr>
              <w:rPr>
                <w:rFonts w:ascii="標楷體" w:hAnsi="標楷體" w:cs="Times New Roman"/>
              </w:rPr>
            </w:pPr>
            <w:r w:rsidRPr="00CC2A27">
              <w:rPr>
                <w:rFonts w:ascii="標楷體" w:hAnsi="標楷體" w:cs="Times New Roman"/>
                <w:color w:val="000000"/>
              </w:rPr>
              <w:t>H02</w:t>
            </w:r>
            <w:r w:rsidR="00B33A4E" w:rsidRPr="00CC2A27">
              <w:rPr>
                <w:rFonts w:ascii="標楷體" w:hAnsi="標楷體" w:cs="Times New Roman"/>
                <w:color w:val="000000"/>
              </w:rPr>
              <w:t>4</w:t>
            </w:r>
          </w:p>
        </w:tc>
        <w:tc>
          <w:tcPr>
            <w:tcW w:w="223" w:type="pct"/>
            <w:vAlign w:val="center"/>
          </w:tcPr>
          <w:p w14:paraId="78504D32" w14:textId="6C5C29BB"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3BAE62FD" w14:textId="45FCE9C5" w:rsidR="00981ED5" w:rsidRPr="00CC2A27" w:rsidRDefault="00981ED5" w:rsidP="00981ED5">
            <w:pPr>
              <w:rPr>
                <w:rFonts w:ascii="標楷體" w:hAnsi="標楷體" w:cs="Times New Roman"/>
              </w:rPr>
            </w:pPr>
            <w:r w:rsidRPr="00CC2A27">
              <w:rPr>
                <w:rFonts w:ascii="標楷體" w:hAnsi="標楷體" w:cs="Times New Roman"/>
                <w:sz w:val="22"/>
              </w:rPr>
              <w:t>資訊系統若委外開發時，受託者應具備ISO 27001資訊安全管理措施或通過第三方驗證。</w:t>
            </w:r>
          </w:p>
        </w:tc>
        <w:tc>
          <w:tcPr>
            <w:tcW w:w="223" w:type="pct"/>
          </w:tcPr>
          <w:p w14:paraId="2C184613" w14:textId="77777777" w:rsidR="00981ED5" w:rsidRPr="00CC2A27" w:rsidRDefault="00981ED5" w:rsidP="00981ED5">
            <w:pPr>
              <w:rPr>
                <w:rFonts w:ascii="標楷體" w:hAnsi="標楷體" w:cs="Times New Roman"/>
              </w:rPr>
            </w:pPr>
          </w:p>
        </w:tc>
        <w:tc>
          <w:tcPr>
            <w:tcW w:w="225" w:type="pct"/>
            <w:shd w:val="clear" w:color="auto" w:fill="auto"/>
          </w:tcPr>
          <w:p w14:paraId="3A45094A" w14:textId="77777777" w:rsidR="00981ED5" w:rsidRPr="00CC2A27" w:rsidRDefault="00981ED5" w:rsidP="00981ED5">
            <w:pPr>
              <w:rPr>
                <w:rFonts w:ascii="標楷體" w:hAnsi="標楷體" w:cs="Times New Roman"/>
              </w:rPr>
            </w:pPr>
          </w:p>
        </w:tc>
        <w:tc>
          <w:tcPr>
            <w:tcW w:w="223" w:type="pct"/>
            <w:shd w:val="clear" w:color="auto" w:fill="auto"/>
          </w:tcPr>
          <w:p w14:paraId="0582332E" w14:textId="77777777" w:rsidR="00981ED5" w:rsidRPr="00CC2A27" w:rsidRDefault="00981ED5" w:rsidP="00981ED5">
            <w:pPr>
              <w:rPr>
                <w:rFonts w:ascii="標楷體" w:hAnsi="標楷體" w:cs="Times New Roman"/>
              </w:rPr>
            </w:pPr>
          </w:p>
        </w:tc>
        <w:tc>
          <w:tcPr>
            <w:tcW w:w="252" w:type="pct"/>
          </w:tcPr>
          <w:p w14:paraId="6EF21046" w14:textId="77777777" w:rsidR="00981ED5" w:rsidRPr="00CC2A27" w:rsidRDefault="00981ED5" w:rsidP="00981ED5">
            <w:pPr>
              <w:rPr>
                <w:rFonts w:ascii="標楷體" w:hAnsi="標楷體" w:cs="Times New Roman"/>
              </w:rPr>
            </w:pPr>
          </w:p>
        </w:tc>
        <w:tc>
          <w:tcPr>
            <w:tcW w:w="223" w:type="pct"/>
          </w:tcPr>
          <w:p w14:paraId="57673FD8" w14:textId="77777777" w:rsidR="00981ED5" w:rsidRPr="00CC2A27" w:rsidRDefault="00981ED5" w:rsidP="00981ED5">
            <w:pPr>
              <w:rPr>
                <w:rFonts w:ascii="標楷體" w:hAnsi="標楷體" w:cs="Times New Roman"/>
              </w:rPr>
            </w:pPr>
          </w:p>
        </w:tc>
        <w:tc>
          <w:tcPr>
            <w:tcW w:w="223" w:type="pct"/>
          </w:tcPr>
          <w:p w14:paraId="2F092965" w14:textId="77777777" w:rsidR="00981ED5" w:rsidRPr="00CC2A27" w:rsidRDefault="00981ED5" w:rsidP="00981ED5">
            <w:pPr>
              <w:rPr>
                <w:rFonts w:ascii="標楷體" w:hAnsi="標楷體" w:cs="Times New Roman"/>
              </w:rPr>
            </w:pPr>
          </w:p>
        </w:tc>
      </w:tr>
      <w:tr w:rsidR="00981ED5" w:rsidRPr="00CC2A27" w14:paraId="6BAA5E20" w14:textId="77777777" w:rsidTr="00B33A4E">
        <w:trPr>
          <w:jc w:val="center"/>
        </w:trPr>
        <w:tc>
          <w:tcPr>
            <w:tcW w:w="368" w:type="pct"/>
            <w:shd w:val="clear" w:color="auto" w:fill="auto"/>
            <w:vAlign w:val="center"/>
          </w:tcPr>
          <w:p w14:paraId="63CB1458" w14:textId="0B84E797" w:rsidR="00981ED5" w:rsidRPr="00CC2A27" w:rsidRDefault="00981ED5" w:rsidP="00981ED5">
            <w:pPr>
              <w:rPr>
                <w:rFonts w:ascii="標楷體" w:hAnsi="標楷體" w:cs="Times New Roman"/>
              </w:rPr>
            </w:pPr>
            <w:r w:rsidRPr="00CC2A27">
              <w:rPr>
                <w:rFonts w:ascii="標楷體" w:hAnsi="標楷體" w:cs="Times New Roman"/>
                <w:color w:val="000000"/>
              </w:rPr>
              <w:t>H02</w:t>
            </w:r>
            <w:r w:rsidR="00B33A4E" w:rsidRPr="00CC2A27">
              <w:rPr>
                <w:rFonts w:ascii="標楷體" w:hAnsi="標楷體" w:cs="Times New Roman"/>
                <w:color w:val="000000"/>
              </w:rPr>
              <w:t>5</w:t>
            </w:r>
          </w:p>
        </w:tc>
        <w:tc>
          <w:tcPr>
            <w:tcW w:w="223" w:type="pct"/>
            <w:vAlign w:val="center"/>
          </w:tcPr>
          <w:p w14:paraId="00D86244" w14:textId="6D26AFA8"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083E8C92" w14:textId="75099CFE" w:rsidR="00981ED5" w:rsidRPr="00CC2A27" w:rsidRDefault="00981ED5" w:rsidP="00981ED5">
            <w:pPr>
              <w:rPr>
                <w:rFonts w:ascii="標楷體" w:hAnsi="標楷體" w:cs="Times New Roman"/>
              </w:rPr>
            </w:pPr>
            <w:r w:rsidRPr="00CC2A27">
              <w:rPr>
                <w:rFonts w:ascii="標楷體" w:hAnsi="標楷體" w:cs="Times New Roman"/>
                <w:sz w:val="22"/>
              </w:rPr>
              <w:t>資訊系統若有蒐集、處理、利用個人資料或機密資料且委外進行開發者，得標廠商應在專案進行期間至少進行一次委外廠商之稽核，以確保受託業務執行情況。</w:t>
            </w:r>
          </w:p>
        </w:tc>
        <w:tc>
          <w:tcPr>
            <w:tcW w:w="223" w:type="pct"/>
          </w:tcPr>
          <w:p w14:paraId="62A3638D" w14:textId="77777777" w:rsidR="00981ED5" w:rsidRPr="00CC2A27" w:rsidRDefault="00981ED5" w:rsidP="00981ED5">
            <w:pPr>
              <w:rPr>
                <w:rFonts w:ascii="標楷體" w:hAnsi="標楷體" w:cs="Times New Roman"/>
              </w:rPr>
            </w:pPr>
          </w:p>
        </w:tc>
        <w:tc>
          <w:tcPr>
            <w:tcW w:w="225" w:type="pct"/>
            <w:shd w:val="clear" w:color="auto" w:fill="auto"/>
          </w:tcPr>
          <w:p w14:paraId="312F0B80" w14:textId="77777777" w:rsidR="00981ED5" w:rsidRPr="00CC2A27" w:rsidRDefault="00981ED5" w:rsidP="00981ED5">
            <w:pPr>
              <w:rPr>
                <w:rFonts w:ascii="標楷體" w:hAnsi="標楷體" w:cs="Times New Roman"/>
              </w:rPr>
            </w:pPr>
          </w:p>
        </w:tc>
        <w:tc>
          <w:tcPr>
            <w:tcW w:w="223" w:type="pct"/>
            <w:shd w:val="clear" w:color="auto" w:fill="auto"/>
          </w:tcPr>
          <w:p w14:paraId="74D9059D" w14:textId="77777777" w:rsidR="00981ED5" w:rsidRPr="00CC2A27" w:rsidRDefault="00981ED5" w:rsidP="00981ED5">
            <w:pPr>
              <w:rPr>
                <w:rFonts w:ascii="標楷體" w:hAnsi="標楷體" w:cs="Times New Roman"/>
              </w:rPr>
            </w:pPr>
          </w:p>
        </w:tc>
        <w:tc>
          <w:tcPr>
            <w:tcW w:w="252" w:type="pct"/>
          </w:tcPr>
          <w:p w14:paraId="44B94940" w14:textId="77777777" w:rsidR="00981ED5" w:rsidRPr="00CC2A27" w:rsidRDefault="00981ED5" w:rsidP="00981ED5">
            <w:pPr>
              <w:rPr>
                <w:rFonts w:ascii="標楷體" w:hAnsi="標楷體" w:cs="Times New Roman"/>
              </w:rPr>
            </w:pPr>
          </w:p>
        </w:tc>
        <w:tc>
          <w:tcPr>
            <w:tcW w:w="223" w:type="pct"/>
          </w:tcPr>
          <w:p w14:paraId="133C07C6" w14:textId="77777777" w:rsidR="00981ED5" w:rsidRPr="00CC2A27" w:rsidRDefault="00981ED5" w:rsidP="00981ED5">
            <w:pPr>
              <w:rPr>
                <w:rFonts w:ascii="標楷體" w:hAnsi="標楷體" w:cs="Times New Roman"/>
              </w:rPr>
            </w:pPr>
          </w:p>
        </w:tc>
        <w:tc>
          <w:tcPr>
            <w:tcW w:w="223" w:type="pct"/>
          </w:tcPr>
          <w:p w14:paraId="01030383" w14:textId="77777777" w:rsidR="00981ED5" w:rsidRPr="00CC2A27" w:rsidRDefault="00981ED5" w:rsidP="00981ED5">
            <w:pPr>
              <w:rPr>
                <w:rFonts w:ascii="標楷體" w:hAnsi="標楷體" w:cs="Times New Roman"/>
              </w:rPr>
            </w:pPr>
          </w:p>
        </w:tc>
      </w:tr>
      <w:tr w:rsidR="00981ED5" w:rsidRPr="00CC2A27" w14:paraId="3805869C" w14:textId="77777777" w:rsidTr="00B33A4E">
        <w:trPr>
          <w:jc w:val="center"/>
        </w:trPr>
        <w:tc>
          <w:tcPr>
            <w:tcW w:w="368" w:type="pct"/>
            <w:shd w:val="clear" w:color="auto" w:fill="auto"/>
            <w:vAlign w:val="center"/>
          </w:tcPr>
          <w:p w14:paraId="01E9F1E8" w14:textId="069E6CF2" w:rsidR="00981ED5" w:rsidRPr="00CC2A27" w:rsidRDefault="00981ED5" w:rsidP="00981ED5">
            <w:pPr>
              <w:rPr>
                <w:rFonts w:ascii="標楷體" w:hAnsi="標楷體" w:cs="Times New Roman"/>
              </w:rPr>
            </w:pPr>
            <w:r w:rsidRPr="00CC2A27">
              <w:rPr>
                <w:rFonts w:ascii="標楷體" w:hAnsi="標楷體" w:cs="Times New Roman"/>
                <w:color w:val="000000"/>
              </w:rPr>
              <w:t>H02</w:t>
            </w:r>
            <w:r w:rsidR="00B33A4E" w:rsidRPr="00CC2A27">
              <w:rPr>
                <w:rFonts w:ascii="標楷體" w:hAnsi="標楷體" w:cs="Times New Roman"/>
                <w:color w:val="000000"/>
              </w:rPr>
              <w:t>6</w:t>
            </w:r>
          </w:p>
        </w:tc>
        <w:tc>
          <w:tcPr>
            <w:tcW w:w="223" w:type="pct"/>
            <w:vAlign w:val="center"/>
          </w:tcPr>
          <w:p w14:paraId="06F20F1A" w14:textId="579010A8"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0F3A064F" w14:textId="2B5B7D54" w:rsidR="00981ED5" w:rsidRPr="00CC2A27" w:rsidRDefault="00981ED5" w:rsidP="00981ED5">
            <w:pPr>
              <w:rPr>
                <w:rFonts w:ascii="標楷體" w:hAnsi="標楷體" w:cs="Times New Roman"/>
              </w:rPr>
            </w:pPr>
            <w:r w:rsidRPr="00CC2A27">
              <w:rPr>
                <w:rFonts w:ascii="標楷體" w:hAnsi="標楷體" w:cs="Times New Roman"/>
                <w:sz w:val="22"/>
              </w:rPr>
              <w:t>開發過程若有使用到真實資料進行測試時，資料之機敏或隱私部分應去識別化，其複製、操作情形應確實紀錄，以備日後稽核之用。</w:t>
            </w:r>
          </w:p>
        </w:tc>
        <w:tc>
          <w:tcPr>
            <w:tcW w:w="223" w:type="pct"/>
          </w:tcPr>
          <w:p w14:paraId="4010AF19" w14:textId="77777777" w:rsidR="00981ED5" w:rsidRPr="00CC2A27" w:rsidRDefault="00981ED5" w:rsidP="00981ED5">
            <w:pPr>
              <w:rPr>
                <w:rFonts w:ascii="標楷體" w:hAnsi="標楷體" w:cs="Times New Roman"/>
              </w:rPr>
            </w:pPr>
          </w:p>
        </w:tc>
        <w:tc>
          <w:tcPr>
            <w:tcW w:w="225" w:type="pct"/>
            <w:shd w:val="clear" w:color="auto" w:fill="auto"/>
          </w:tcPr>
          <w:p w14:paraId="5B1A3BB1" w14:textId="77777777" w:rsidR="00981ED5" w:rsidRPr="00CC2A27" w:rsidRDefault="00981ED5" w:rsidP="00981ED5">
            <w:pPr>
              <w:rPr>
                <w:rFonts w:ascii="標楷體" w:hAnsi="標楷體" w:cs="Times New Roman"/>
              </w:rPr>
            </w:pPr>
          </w:p>
        </w:tc>
        <w:tc>
          <w:tcPr>
            <w:tcW w:w="223" w:type="pct"/>
            <w:shd w:val="clear" w:color="auto" w:fill="auto"/>
          </w:tcPr>
          <w:p w14:paraId="1870E326" w14:textId="77777777" w:rsidR="00981ED5" w:rsidRPr="00CC2A27" w:rsidRDefault="00981ED5" w:rsidP="00981ED5">
            <w:pPr>
              <w:rPr>
                <w:rFonts w:ascii="標楷體" w:hAnsi="標楷體" w:cs="Times New Roman"/>
              </w:rPr>
            </w:pPr>
          </w:p>
        </w:tc>
        <w:tc>
          <w:tcPr>
            <w:tcW w:w="252" w:type="pct"/>
          </w:tcPr>
          <w:p w14:paraId="3DC6E738" w14:textId="77777777" w:rsidR="00981ED5" w:rsidRPr="00CC2A27" w:rsidRDefault="00981ED5" w:rsidP="00981ED5">
            <w:pPr>
              <w:rPr>
                <w:rFonts w:ascii="標楷體" w:hAnsi="標楷體" w:cs="Times New Roman"/>
              </w:rPr>
            </w:pPr>
          </w:p>
        </w:tc>
        <w:tc>
          <w:tcPr>
            <w:tcW w:w="223" w:type="pct"/>
          </w:tcPr>
          <w:p w14:paraId="12A134F3" w14:textId="77777777" w:rsidR="00981ED5" w:rsidRPr="00CC2A27" w:rsidRDefault="00981ED5" w:rsidP="00981ED5">
            <w:pPr>
              <w:rPr>
                <w:rFonts w:ascii="標楷體" w:hAnsi="標楷體" w:cs="Times New Roman"/>
              </w:rPr>
            </w:pPr>
          </w:p>
        </w:tc>
        <w:tc>
          <w:tcPr>
            <w:tcW w:w="223" w:type="pct"/>
          </w:tcPr>
          <w:p w14:paraId="4D790D71" w14:textId="77777777" w:rsidR="00981ED5" w:rsidRPr="00CC2A27" w:rsidRDefault="00981ED5" w:rsidP="00981ED5">
            <w:pPr>
              <w:rPr>
                <w:rFonts w:ascii="標楷體" w:hAnsi="標楷體" w:cs="Times New Roman"/>
              </w:rPr>
            </w:pPr>
          </w:p>
        </w:tc>
      </w:tr>
      <w:tr w:rsidR="00981ED5" w:rsidRPr="00CC2A27" w14:paraId="5233E4BD" w14:textId="77777777" w:rsidTr="00B33A4E">
        <w:trPr>
          <w:jc w:val="center"/>
        </w:trPr>
        <w:tc>
          <w:tcPr>
            <w:tcW w:w="368" w:type="pct"/>
            <w:shd w:val="clear" w:color="auto" w:fill="auto"/>
            <w:vAlign w:val="center"/>
          </w:tcPr>
          <w:p w14:paraId="4709F15A" w14:textId="0187AC1F" w:rsidR="00981ED5" w:rsidRPr="00CC2A27" w:rsidRDefault="00981ED5" w:rsidP="00981ED5">
            <w:pPr>
              <w:rPr>
                <w:rFonts w:ascii="標楷體" w:hAnsi="標楷體" w:cs="Times New Roman"/>
              </w:rPr>
            </w:pPr>
            <w:r w:rsidRPr="00CC2A27">
              <w:rPr>
                <w:rFonts w:ascii="標楷體" w:hAnsi="標楷體" w:cs="Times New Roman"/>
                <w:color w:val="000000"/>
              </w:rPr>
              <w:t>H02</w:t>
            </w:r>
            <w:r w:rsidR="00B33A4E" w:rsidRPr="00CC2A27">
              <w:rPr>
                <w:rFonts w:ascii="標楷體" w:hAnsi="標楷體" w:cs="Times New Roman"/>
                <w:color w:val="000000"/>
              </w:rPr>
              <w:t>7</w:t>
            </w:r>
          </w:p>
        </w:tc>
        <w:tc>
          <w:tcPr>
            <w:tcW w:w="223" w:type="pct"/>
            <w:vAlign w:val="center"/>
          </w:tcPr>
          <w:p w14:paraId="637CEC00" w14:textId="53EFD916"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4A76A1D4" w14:textId="37FA4472" w:rsidR="00981ED5" w:rsidRPr="00CC2A27" w:rsidRDefault="00981ED5" w:rsidP="00981ED5">
            <w:pPr>
              <w:rPr>
                <w:rFonts w:ascii="標楷體" w:hAnsi="標楷體" w:cs="Times New Roman"/>
              </w:rPr>
            </w:pPr>
            <w:r w:rsidRPr="00CC2A27">
              <w:rPr>
                <w:rFonts w:ascii="標楷體" w:hAnsi="標楷體" w:cs="Times New Roman"/>
                <w:sz w:val="22"/>
              </w:rPr>
              <w:t>程式、韌體的開發應確保合法性，無侵權問題。</w:t>
            </w:r>
          </w:p>
        </w:tc>
        <w:tc>
          <w:tcPr>
            <w:tcW w:w="223" w:type="pct"/>
          </w:tcPr>
          <w:p w14:paraId="442B1616" w14:textId="77777777" w:rsidR="00981ED5" w:rsidRPr="00CC2A27" w:rsidRDefault="00981ED5" w:rsidP="00981ED5">
            <w:pPr>
              <w:rPr>
                <w:rFonts w:ascii="標楷體" w:hAnsi="標楷體" w:cs="Times New Roman"/>
              </w:rPr>
            </w:pPr>
          </w:p>
        </w:tc>
        <w:tc>
          <w:tcPr>
            <w:tcW w:w="225" w:type="pct"/>
            <w:shd w:val="clear" w:color="auto" w:fill="auto"/>
          </w:tcPr>
          <w:p w14:paraId="43FB1C30" w14:textId="77777777" w:rsidR="00981ED5" w:rsidRPr="00CC2A27" w:rsidRDefault="00981ED5" w:rsidP="00981ED5">
            <w:pPr>
              <w:rPr>
                <w:rFonts w:ascii="標楷體" w:hAnsi="標楷體" w:cs="Times New Roman"/>
              </w:rPr>
            </w:pPr>
          </w:p>
        </w:tc>
        <w:tc>
          <w:tcPr>
            <w:tcW w:w="223" w:type="pct"/>
            <w:shd w:val="clear" w:color="auto" w:fill="auto"/>
          </w:tcPr>
          <w:p w14:paraId="1375413F" w14:textId="77777777" w:rsidR="00981ED5" w:rsidRPr="00CC2A27" w:rsidRDefault="00981ED5" w:rsidP="00981ED5">
            <w:pPr>
              <w:rPr>
                <w:rFonts w:ascii="標楷體" w:hAnsi="標楷體" w:cs="Times New Roman"/>
              </w:rPr>
            </w:pPr>
          </w:p>
        </w:tc>
        <w:tc>
          <w:tcPr>
            <w:tcW w:w="252" w:type="pct"/>
          </w:tcPr>
          <w:p w14:paraId="1454BF44" w14:textId="77777777" w:rsidR="00981ED5" w:rsidRPr="00CC2A27" w:rsidRDefault="00981ED5" w:rsidP="00981ED5">
            <w:pPr>
              <w:rPr>
                <w:rFonts w:ascii="標楷體" w:hAnsi="標楷體" w:cs="Times New Roman"/>
              </w:rPr>
            </w:pPr>
          </w:p>
        </w:tc>
        <w:tc>
          <w:tcPr>
            <w:tcW w:w="223" w:type="pct"/>
          </w:tcPr>
          <w:p w14:paraId="123A6215" w14:textId="77777777" w:rsidR="00981ED5" w:rsidRPr="00CC2A27" w:rsidRDefault="00981ED5" w:rsidP="00981ED5">
            <w:pPr>
              <w:rPr>
                <w:rFonts w:ascii="標楷體" w:hAnsi="標楷體" w:cs="Times New Roman"/>
              </w:rPr>
            </w:pPr>
          </w:p>
        </w:tc>
        <w:tc>
          <w:tcPr>
            <w:tcW w:w="223" w:type="pct"/>
          </w:tcPr>
          <w:p w14:paraId="64D172F4" w14:textId="77777777" w:rsidR="00981ED5" w:rsidRPr="00CC2A27" w:rsidRDefault="00981ED5" w:rsidP="00981ED5">
            <w:pPr>
              <w:rPr>
                <w:rFonts w:ascii="標楷體" w:hAnsi="標楷體" w:cs="Times New Roman"/>
              </w:rPr>
            </w:pPr>
          </w:p>
        </w:tc>
      </w:tr>
      <w:tr w:rsidR="00981ED5" w:rsidRPr="00CC2A27" w14:paraId="1724A49F" w14:textId="77777777" w:rsidTr="00B33A4E">
        <w:trPr>
          <w:jc w:val="center"/>
        </w:trPr>
        <w:tc>
          <w:tcPr>
            <w:tcW w:w="368" w:type="pct"/>
            <w:shd w:val="clear" w:color="auto" w:fill="auto"/>
            <w:vAlign w:val="center"/>
          </w:tcPr>
          <w:p w14:paraId="2BDB084B" w14:textId="67B8FC4A" w:rsidR="00981ED5" w:rsidRPr="00CC2A27" w:rsidRDefault="00981ED5" w:rsidP="00981ED5">
            <w:pPr>
              <w:rPr>
                <w:rFonts w:ascii="標楷體" w:hAnsi="標楷體" w:cs="Times New Roman"/>
              </w:rPr>
            </w:pPr>
            <w:r w:rsidRPr="00CC2A27">
              <w:rPr>
                <w:rFonts w:ascii="標楷體" w:hAnsi="標楷體" w:cs="Times New Roman"/>
                <w:color w:val="000000"/>
              </w:rPr>
              <w:t>H02</w:t>
            </w:r>
            <w:r w:rsidR="00B33A4E" w:rsidRPr="00CC2A27">
              <w:rPr>
                <w:rFonts w:ascii="標楷體" w:hAnsi="標楷體" w:cs="Times New Roman"/>
                <w:color w:val="000000"/>
              </w:rPr>
              <w:t>8</w:t>
            </w:r>
          </w:p>
        </w:tc>
        <w:tc>
          <w:tcPr>
            <w:tcW w:w="223" w:type="pct"/>
            <w:vAlign w:val="center"/>
          </w:tcPr>
          <w:p w14:paraId="0CD9F2BA" w14:textId="135B0687"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20417601" w14:textId="3A64DF93" w:rsidR="00981ED5" w:rsidRPr="00CC2A27" w:rsidRDefault="00981ED5" w:rsidP="00981ED5">
            <w:pPr>
              <w:rPr>
                <w:rFonts w:ascii="標楷體" w:hAnsi="標楷體" w:cs="Times New Roman"/>
              </w:rPr>
            </w:pPr>
            <w:r w:rsidRPr="00CC2A27">
              <w:rPr>
                <w:rFonts w:ascii="標楷體" w:hAnsi="標楷體" w:cs="Times New Roman"/>
                <w:sz w:val="22"/>
              </w:rPr>
              <w:t>防止設備不慎遺失，導致非法用戶對本計畫之系統/服務進行非法操作的安全疑慮，須建立可立即阻斷、防止再操作之機制，如：設定通行碼、將檔案資料加密、對帳號進行停用、遠端進行設備資料之抹除、加強監控帳號異常存取之告警…</w:t>
            </w:r>
          </w:p>
        </w:tc>
        <w:tc>
          <w:tcPr>
            <w:tcW w:w="223" w:type="pct"/>
          </w:tcPr>
          <w:p w14:paraId="0A58D331" w14:textId="77777777" w:rsidR="00981ED5" w:rsidRPr="00CC2A27" w:rsidRDefault="00981ED5" w:rsidP="00981ED5">
            <w:pPr>
              <w:rPr>
                <w:rFonts w:ascii="標楷體" w:hAnsi="標楷體" w:cs="Times New Roman"/>
              </w:rPr>
            </w:pPr>
          </w:p>
        </w:tc>
        <w:tc>
          <w:tcPr>
            <w:tcW w:w="225" w:type="pct"/>
            <w:shd w:val="clear" w:color="auto" w:fill="auto"/>
          </w:tcPr>
          <w:p w14:paraId="0CAAB594" w14:textId="77777777" w:rsidR="00981ED5" w:rsidRPr="00CC2A27" w:rsidRDefault="00981ED5" w:rsidP="00981ED5">
            <w:pPr>
              <w:rPr>
                <w:rFonts w:ascii="標楷體" w:hAnsi="標楷體" w:cs="Times New Roman"/>
              </w:rPr>
            </w:pPr>
          </w:p>
        </w:tc>
        <w:tc>
          <w:tcPr>
            <w:tcW w:w="223" w:type="pct"/>
            <w:shd w:val="clear" w:color="auto" w:fill="auto"/>
          </w:tcPr>
          <w:p w14:paraId="0C0499C7" w14:textId="77777777" w:rsidR="00981ED5" w:rsidRPr="00CC2A27" w:rsidRDefault="00981ED5" w:rsidP="00981ED5">
            <w:pPr>
              <w:rPr>
                <w:rFonts w:ascii="標楷體" w:hAnsi="標楷體" w:cs="Times New Roman"/>
              </w:rPr>
            </w:pPr>
          </w:p>
        </w:tc>
        <w:tc>
          <w:tcPr>
            <w:tcW w:w="252" w:type="pct"/>
          </w:tcPr>
          <w:p w14:paraId="278C24D0" w14:textId="77777777" w:rsidR="00981ED5" w:rsidRPr="00CC2A27" w:rsidRDefault="00981ED5" w:rsidP="00981ED5">
            <w:pPr>
              <w:rPr>
                <w:rFonts w:ascii="標楷體" w:hAnsi="標楷體" w:cs="Times New Roman"/>
              </w:rPr>
            </w:pPr>
          </w:p>
        </w:tc>
        <w:tc>
          <w:tcPr>
            <w:tcW w:w="223" w:type="pct"/>
          </w:tcPr>
          <w:p w14:paraId="466CF7E9" w14:textId="77777777" w:rsidR="00981ED5" w:rsidRPr="00CC2A27" w:rsidRDefault="00981ED5" w:rsidP="00981ED5">
            <w:pPr>
              <w:rPr>
                <w:rFonts w:ascii="標楷體" w:hAnsi="標楷體" w:cs="Times New Roman"/>
              </w:rPr>
            </w:pPr>
          </w:p>
        </w:tc>
        <w:tc>
          <w:tcPr>
            <w:tcW w:w="223" w:type="pct"/>
          </w:tcPr>
          <w:p w14:paraId="5D6F6FE6" w14:textId="77777777" w:rsidR="00981ED5" w:rsidRPr="00CC2A27" w:rsidRDefault="00981ED5" w:rsidP="00981ED5">
            <w:pPr>
              <w:rPr>
                <w:rFonts w:ascii="標楷體" w:hAnsi="標楷體" w:cs="Times New Roman"/>
              </w:rPr>
            </w:pPr>
          </w:p>
        </w:tc>
      </w:tr>
      <w:tr w:rsidR="00981ED5" w:rsidRPr="00CC2A27" w14:paraId="53F01C87" w14:textId="77777777" w:rsidTr="00B33A4E">
        <w:trPr>
          <w:jc w:val="center"/>
        </w:trPr>
        <w:tc>
          <w:tcPr>
            <w:tcW w:w="368" w:type="pct"/>
            <w:shd w:val="clear" w:color="auto" w:fill="auto"/>
            <w:vAlign w:val="center"/>
          </w:tcPr>
          <w:p w14:paraId="73CC27F9" w14:textId="7B512930" w:rsidR="00981ED5" w:rsidRPr="00CC2A27" w:rsidRDefault="00981ED5" w:rsidP="00981ED5">
            <w:pPr>
              <w:rPr>
                <w:rFonts w:ascii="標楷體" w:hAnsi="標楷體" w:cs="Times New Roman"/>
              </w:rPr>
            </w:pPr>
            <w:r w:rsidRPr="00CC2A27">
              <w:rPr>
                <w:rFonts w:ascii="標楷體" w:hAnsi="標楷體" w:cs="Times New Roman"/>
                <w:color w:val="000000"/>
              </w:rPr>
              <w:t>H0</w:t>
            </w:r>
            <w:r w:rsidR="00B33A4E" w:rsidRPr="00CC2A27">
              <w:rPr>
                <w:rFonts w:ascii="標楷體" w:hAnsi="標楷體" w:cs="Times New Roman"/>
                <w:color w:val="000000"/>
              </w:rPr>
              <w:t>29</w:t>
            </w:r>
          </w:p>
        </w:tc>
        <w:tc>
          <w:tcPr>
            <w:tcW w:w="223" w:type="pct"/>
            <w:vAlign w:val="center"/>
          </w:tcPr>
          <w:p w14:paraId="7A266ED8" w14:textId="2A851F27"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2F774A2F" w14:textId="01EE67F0" w:rsidR="00981ED5" w:rsidRPr="00CC2A27" w:rsidRDefault="00981ED5" w:rsidP="00981ED5">
            <w:pPr>
              <w:rPr>
                <w:rFonts w:ascii="標楷體" w:hAnsi="標楷體" w:cs="Times New Roman"/>
              </w:rPr>
            </w:pPr>
            <w:r w:rsidRPr="00CC2A27">
              <w:rPr>
                <w:rFonts w:ascii="標楷體" w:hAnsi="標楷體" w:cs="Times New Roman"/>
                <w:sz w:val="22"/>
              </w:rPr>
              <w:t>提供適當且足夠之容量定期執行必要之資料及軟體系統備份；並定期測試其可用性。</w:t>
            </w:r>
          </w:p>
        </w:tc>
        <w:tc>
          <w:tcPr>
            <w:tcW w:w="223" w:type="pct"/>
          </w:tcPr>
          <w:p w14:paraId="0E65AE57" w14:textId="77777777" w:rsidR="00981ED5" w:rsidRPr="00CC2A27" w:rsidRDefault="00981ED5" w:rsidP="00981ED5">
            <w:pPr>
              <w:rPr>
                <w:rFonts w:ascii="標楷體" w:hAnsi="標楷體" w:cs="Times New Roman"/>
              </w:rPr>
            </w:pPr>
          </w:p>
        </w:tc>
        <w:tc>
          <w:tcPr>
            <w:tcW w:w="225" w:type="pct"/>
            <w:shd w:val="clear" w:color="auto" w:fill="auto"/>
          </w:tcPr>
          <w:p w14:paraId="6DDDFB19" w14:textId="77777777" w:rsidR="00981ED5" w:rsidRPr="00CC2A27" w:rsidRDefault="00981ED5" w:rsidP="00981ED5">
            <w:pPr>
              <w:rPr>
                <w:rFonts w:ascii="標楷體" w:hAnsi="標楷體" w:cs="Times New Roman"/>
              </w:rPr>
            </w:pPr>
          </w:p>
        </w:tc>
        <w:tc>
          <w:tcPr>
            <w:tcW w:w="223" w:type="pct"/>
            <w:shd w:val="clear" w:color="auto" w:fill="auto"/>
          </w:tcPr>
          <w:p w14:paraId="77F6D076" w14:textId="77777777" w:rsidR="00981ED5" w:rsidRPr="00CC2A27" w:rsidRDefault="00981ED5" w:rsidP="00981ED5">
            <w:pPr>
              <w:rPr>
                <w:rFonts w:ascii="標楷體" w:hAnsi="標楷體" w:cs="Times New Roman"/>
              </w:rPr>
            </w:pPr>
          </w:p>
        </w:tc>
        <w:tc>
          <w:tcPr>
            <w:tcW w:w="252" w:type="pct"/>
          </w:tcPr>
          <w:p w14:paraId="52A82BBD" w14:textId="77777777" w:rsidR="00981ED5" w:rsidRPr="00CC2A27" w:rsidRDefault="00981ED5" w:rsidP="00981ED5">
            <w:pPr>
              <w:rPr>
                <w:rFonts w:ascii="標楷體" w:hAnsi="標楷體" w:cs="Times New Roman"/>
              </w:rPr>
            </w:pPr>
          </w:p>
        </w:tc>
        <w:tc>
          <w:tcPr>
            <w:tcW w:w="223" w:type="pct"/>
          </w:tcPr>
          <w:p w14:paraId="18A2C8A8" w14:textId="77777777" w:rsidR="00981ED5" w:rsidRPr="00CC2A27" w:rsidRDefault="00981ED5" w:rsidP="00981ED5">
            <w:pPr>
              <w:rPr>
                <w:rFonts w:ascii="標楷體" w:hAnsi="標楷體" w:cs="Times New Roman"/>
              </w:rPr>
            </w:pPr>
          </w:p>
        </w:tc>
        <w:tc>
          <w:tcPr>
            <w:tcW w:w="223" w:type="pct"/>
          </w:tcPr>
          <w:p w14:paraId="37F88416" w14:textId="77777777" w:rsidR="00981ED5" w:rsidRPr="00CC2A27" w:rsidRDefault="00981ED5" w:rsidP="00981ED5">
            <w:pPr>
              <w:rPr>
                <w:rFonts w:ascii="標楷體" w:hAnsi="標楷體" w:cs="Times New Roman"/>
              </w:rPr>
            </w:pPr>
          </w:p>
        </w:tc>
      </w:tr>
      <w:tr w:rsidR="00981ED5" w:rsidRPr="00CC2A27" w14:paraId="4F53966C" w14:textId="77777777" w:rsidTr="00B33A4E">
        <w:trPr>
          <w:jc w:val="center"/>
        </w:trPr>
        <w:tc>
          <w:tcPr>
            <w:tcW w:w="368" w:type="pct"/>
            <w:shd w:val="clear" w:color="auto" w:fill="auto"/>
            <w:vAlign w:val="center"/>
          </w:tcPr>
          <w:p w14:paraId="3D834D65" w14:textId="5D718F1F" w:rsidR="00981ED5" w:rsidRPr="00CC2A27" w:rsidRDefault="00981ED5" w:rsidP="00981ED5">
            <w:pPr>
              <w:rPr>
                <w:rFonts w:ascii="標楷體" w:hAnsi="標楷體" w:cs="Times New Roman"/>
              </w:rPr>
            </w:pPr>
            <w:r w:rsidRPr="00CC2A27">
              <w:rPr>
                <w:rFonts w:ascii="標楷體" w:hAnsi="標楷體" w:cs="Times New Roman"/>
                <w:color w:val="000000"/>
              </w:rPr>
              <w:lastRenderedPageBreak/>
              <w:t>H03</w:t>
            </w:r>
            <w:r w:rsidR="00B33A4E" w:rsidRPr="00CC2A27">
              <w:rPr>
                <w:rFonts w:ascii="標楷體" w:hAnsi="標楷體" w:cs="Times New Roman"/>
                <w:color w:val="000000"/>
              </w:rPr>
              <w:t>0</w:t>
            </w:r>
          </w:p>
        </w:tc>
        <w:tc>
          <w:tcPr>
            <w:tcW w:w="223" w:type="pct"/>
            <w:vAlign w:val="center"/>
          </w:tcPr>
          <w:p w14:paraId="713CFA2C" w14:textId="6C057853"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4B566C0F" w14:textId="1BC17E0C" w:rsidR="00981ED5" w:rsidRPr="00CC2A27" w:rsidRDefault="00981ED5" w:rsidP="00981ED5">
            <w:pPr>
              <w:rPr>
                <w:rFonts w:ascii="標楷體" w:hAnsi="標楷體" w:cs="Times New Roman"/>
              </w:rPr>
            </w:pPr>
            <w:proofErr w:type="gramStart"/>
            <w:r w:rsidRPr="00CC2A27">
              <w:rPr>
                <w:rFonts w:ascii="標楷體" w:hAnsi="標楷體" w:cs="Times New Roman"/>
                <w:sz w:val="22"/>
              </w:rPr>
              <w:t>伺服器端應啟用</w:t>
            </w:r>
            <w:proofErr w:type="gramEnd"/>
            <w:r w:rsidRPr="00CC2A27">
              <w:rPr>
                <w:rFonts w:ascii="標楷體" w:hAnsi="標楷體" w:cs="Times New Roman"/>
                <w:sz w:val="22"/>
              </w:rPr>
              <w:t>本機防火牆進行雙向之防護（外對內、內對外）並啟用漏洞防護(IPS\IDS)之弱點</w:t>
            </w:r>
            <w:proofErr w:type="gramStart"/>
            <w:r w:rsidRPr="00CC2A27">
              <w:rPr>
                <w:rFonts w:ascii="標楷體" w:hAnsi="標楷體" w:cs="Times New Roman"/>
                <w:sz w:val="22"/>
              </w:rPr>
              <w:t>屏蔽或</w:t>
            </w:r>
            <w:proofErr w:type="gramEnd"/>
            <w:r w:rsidRPr="00CC2A27">
              <w:rPr>
                <w:rFonts w:ascii="標楷體" w:hAnsi="標楷體" w:cs="Times New Roman"/>
                <w:sz w:val="22"/>
              </w:rPr>
              <w:t>偵測功能。</w:t>
            </w:r>
          </w:p>
        </w:tc>
        <w:tc>
          <w:tcPr>
            <w:tcW w:w="223" w:type="pct"/>
          </w:tcPr>
          <w:p w14:paraId="4D7C61E0" w14:textId="77777777" w:rsidR="00981ED5" w:rsidRPr="00CC2A27" w:rsidRDefault="00981ED5" w:rsidP="00981ED5">
            <w:pPr>
              <w:rPr>
                <w:rFonts w:ascii="標楷體" w:hAnsi="標楷體" w:cs="Times New Roman"/>
              </w:rPr>
            </w:pPr>
          </w:p>
        </w:tc>
        <w:tc>
          <w:tcPr>
            <w:tcW w:w="225" w:type="pct"/>
            <w:shd w:val="clear" w:color="auto" w:fill="auto"/>
          </w:tcPr>
          <w:p w14:paraId="37C3B3D4" w14:textId="77777777" w:rsidR="00981ED5" w:rsidRPr="00CC2A27" w:rsidRDefault="00981ED5" w:rsidP="00981ED5">
            <w:pPr>
              <w:rPr>
                <w:rFonts w:ascii="標楷體" w:hAnsi="標楷體" w:cs="Times New Roman"/>
              </w:rPr>
            </w:pPr>
          </w:p>
        </w:tc>
        <w:tc>
          <w:tcPr>
            <w:tcW w:w="223" w:type="pct"/>
            <w:shd w:val="clear" w:color="auto" w:fill="auto"/>
          </w:tcPr>
          <w:p w14:paraId="69D6A39B" w14:textId="77777777" w:rsidR="00981ED5" w:rsidRPr="00CC2A27" w:rsidRDefault="00981ED5" w:rsidP="00981ED5">
            <w:pPr>
              <w:rPr>
                <w:rFonts w:ascii="標楷體" w:hAnsi="標楷體" w:cs="Times New Roman"/>
              </w:rPr>
            </w:pPr>
          </w:p>
        </w:tc>
        <w:tc>
          <w:tcPr>
            <w:tcW w:w="252" w:type="pct"/>
          </w:tcPr>
          <w:p w14:paraId="6A4F581C" w14:textId="77777777" w:rsidR="00981ED5" w:rsidRPr="00CC2A27" w:rsidRDefault="00981ED5" w:rsidP="00981ED5">
            <w:pPr>
              <w:rPr>
                <w:rFonts w:ascii="標楷體" w:hAnsi="標楷體" w:cs="Times New Roman"/>
              </w:rPr>
            </w:pPr>
          </w:p>
        </w:tc>
        <w:tc>
          <w:tcPr>
            <w:tcW w:w="223" w:type="pct"/>
          </w:tcPr>
          <w:p w14:paraId="00F40C1B" w14:textId="77777777" w:rsidR="00981ED5" w:rsidRPr="00CC2A27" w:rsidRDefault="00981ED5" w:rsidP="00981ED5">
            <w:pPr>
              <w:rPr>
                <w:rFonts w:ascii="標楷體" w:hAnsi="標楷體" w:cs="Times New Roman"/>
              </w:rPr>
            </w:pPr>
          </w:p>
        </w:tc>
        <w:tc>
          <w:tcPr>
            <w:tcW w:w="223" w:type="pct"/>
          </w:tcPr>
          <w:p w14:paraId="2D812ACC" w14:textId="77777777" w:rsidR="00981ED5" w:rsidRPr="00CC2A27" w:rsidRDefault="00981ED5" w:rsidP="00981ED5">
            <w:pPr>
              <w:rPr>
                <w:rFonts w:ascii="標楷體" w:hAnsi="標楷體" w:cs="Times New Roman"/>
              </w:rPr>
            </w:pPr>
          </w:p>
        </w:tc>
      </w:tr>
      <w:tr w:rsidR="00981ED5" w:rsidRPr="00CC2A27" w14:paraId="771DA005" w14:textId="77777777" w:rsidTr="00B33A4E">
        <w:trPr>
          <w:jc w:val="center"/>
        </w:trPr>
        <w:tc>
          <w:tcPr>
            <w:tcW w:w="368" w:type="pct"/>
            <w:shd w:val="clear" w:color="auto" w:fill="auto"/>
            <w:vAlign w:val="center"/>
          </w:tcPr>
          <w:p w14:paraId="54BE890F" w14:textId="1915BFAC" w:rsidR="00981ED5" w:rsidRPr="00CC2A27" w:rsidRDefault="00981ED5" w:rsidP="00981ED5">
            <w:pPr>
              <w:rPr>
                <w:rFonts w:ascii="標楷體" w:hAnsi="標楷體" w:cs="Times New Roman"/>
              </w:rPr>
            </w:pPr>
            <w:r w:rsidRPr="00CC2A27">
              <w:rPr>
                <w:rFonts w:ascii="標楷體" w:hAnsi="標楷體" w:cs="Times New Roman"/>
                <w:color w:val="000000"/>
              </w:rPr>
              <w:t>H03</w:t>
            </w:r>
            <w:r w:rsidR="00B33A4E" w:rsidRPr="00CC2A27">
              <w:rPr>
                <w:rFonts w:ascii="標楷體" w:hAnsi="標楷體" w:cs="Times New Roman"/>
                <w:color w:val="000000"/>
              </w:rPr>
              <w:t>1</w:t>
            </w:r>
          </w:p>
        </w:tc>
        <w:tc>
          <w:tcPr>
            <w:tcW w:w="223" w:type="pct"/>
            <w:vAlign w:val="center"/>
          </w:tcPr>
          <w:p w14:paraId="2C9CE21C" w14:textId="72F7D9D4"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199B27F6" w14:textId="447F5E06" w:rsidR="00981ED5" w:rsidRPr="00CC2A27" w:rsidRDefault="00981ED5" w:rsidP="00981ED5">
            <w:pPr>
              <w:rPr>
                <w:rFonts w:ascii="標楷體" w:hAnsi="標楷體" w:cs="Times New Roman"/>
              </w:rPr>
            </w:pPr>
            <w:r w:rsidRPr="00CC2A27">
              <w:rPr>
                <w:rFonts w:ascii="標楷體" w:hAnsi="標楷體" w:cs="Times New Roman"/>
                <w:sz w:val="22"/>
              </w:rPr>
              <w:t>系統帳號及權限應定期進行盤點，僅保留必要之帳號，如：人員離職或工作</w:t>
            </w:r>
            <w:proofErr w:type="gramStart"/>
            <w:r w:rsidRPr="00CC2A27">
              <w:rPr>
                <w:rFonts w:ascii="標楷體" w:hAnsi="標楷體" w:cs="Times New Roman"/>
                <w:sz w:val="22"/>
              </w:rPr>
              <w:t>異動應進行</w:t>
            </w:r>
            <w:proofErr w:type="gramEnd"/>
            <w:r w:rsidRPr="00CC2A27">
              <w:rPr>
                <w:rFonts w:ascii="標楷體" w:hAnsi="標楷體" w:cs="Times New Roman"/>
                <w:sz w:val="22"/>
              </w:rPr>
              <w:t>帳號調整或刪除。</w:t>
            </w:r>
          </w:p>
        </w:tc>
        <w:tc>
          <w:tcPr>
            <w:tcW w:w="223" w:type="pct"/>
          </w:tcPr>
          <w:p w14:paraId="7058CF66" w14:textId="77777777" w:rsidR="00981ED5" w:rsidRPr="00CC2A27" w:rsidRDefault="00981ED5" w:rsidP="00981ED5">
            <w:pPr>
              <w:rPr>
                <w:rFonts w:ascii="標楷體" w:hAnsi="標楷體" w:cs="Times New Roman"/>
              </w:rPr>
            </w:pPr>
          </w:p>
        </w:tc>
        <w:tc>
          <w:tcPr>
            <w:tcW w:w="225" w:type="pct"/>
            <w:shd w:val="clear" w:color="auto" w:fill="auto"/>
          </w:tcPr>
          <w:p w14:paraId="1A195D64" w14:textId="77777777" w:rsidR="00981ED5" w:rsidRPr="00CC2A27" w:rsidRDefault="00981ED5" w:rsidP="00981ED5">
            <w:pPr>
              <w:rPr>
                <w:rFonts w:ascii="標楷體" w:hAnsi="標楷體" w:cs="Times New Roman"/>
              </w:rPr>
            </w:pPr>
          </w:p>
        </w:tc>
        <w:tc>
          <w:tcPr>
            <w:tcW w:w="223" w:type="pct"/>
            <w:shd w:val="clear" w:color="auto" w:fill="auto"/>
          </w:tcPr>
          <w:p w14:paraId="5A207701" w14:textId="77777777" w:rsidR="00981ED5" w:rsidRPr="00CC2A27" w:rsidRDefault="00981ED5" w:rsidP="00981ED5">
            <w:pPr>
              <w:rPr>
                <w:rFonts w:ascii="標楷體" w:hAnsi="標楷體" w:cs="Times New Roman"/>
              </w:rPr>
            </w:pPr>
          </w:p>
        </w:tc>
        <w:tc>
          <w:tcPr>
            <w:tcW w:w="252" w:type="pct"/>
          </w:tcPr>
          <w:p w14:paraId="2A824B9D" w14:textId="77777777" w:rsidR="00981ED5" w:rsidRPr="00CC2A27" w:rsidRDefault="00981ED5" w:rsidP="00981ED5">
            <w:pPr>
              <w:rPr>
                <w:rFonts w:ascii="標楷體" w:hAnsi="標楷體" w:cs="Times New Roman"/>
              </w:rPr>
            </w:pPr>
          </w:p>
        </w:tc>
        <w:tc>
          <w:tcPr>
            <w:tcW w:w="223" w:type="pct"/>
          </w:tcPr>
          <w:p w14:paraId="639B8F3D" w14:textId="77777777" w:rsidR="00981ED5" w:rsidRPr="00CC2A27" w:rsidRDefault="00981ED5" w:rsidP="00981ED5">
            <w:pPr>
              <w:rPr>
                <w:rFonts w:ascii="標楷體" w:hAnsi="標楷體" w:cs="Times New Roman"/>
              </w:rPr>
            </w:pPr>
          </w:p>
        </w:tc>
        <w:tc>
          <w:tcPr>
            <w:tcW w:w="223" w:type="pct"/>
          </w:tcPr>
          <w:p w14:paraId="61D302C1" w14:textId="77777777" w:rsidR="00981ED5" w:rsidRPr="00CC2A27" w:rsidRDefault="00981ED5" w:rsidP="00981ED5">
            <w:pPr>
              <w:rPr>
                <w:rFonts w:ascii="標楷體" w:hAnsi="標楷體" w:cs="Times New Roman"/>
              </w:rPr>
            </w:pPr>
          </w:p>
        </w:tc>
      </w:tr>
      <w:tr w:rsidR="00981ED5" w:rsidRPr="00CC2A27" w14:paraId="57A3FC23" w14:textId="77777777" w:rsidTr="00B33A4E">
        <w:trPr>
          <w:jc w:val="center"/>
        </w:trPr>
        <w:tc>
          <w:tcPr>
            <w:tcW w:w="368" w:type="pct"/>
            <w:shd w:val="clear" w:color="auto" w:fill="auto"/>
            <w:vAlign w:val="center"/>
          </w:tcPr>
          <w:p w14:paraId="4690CDF6" w14:textId="73058066" w:rsidR="00981ED5" w:rsidRPr="00CC2A27" w:rsidRDefault="00981ED5" w:rsidP="00981ED5">
            <w:pPr>
              <w:rPr>
                <w:rFonts w:ascii="標楷體" w:hAnsi="標楷體" w:cs="Times New Roman"/>
              </w:rPr>
            </w:pPr>
            <w:r w:rsidRPr="00CC2A27">
              <w:rPr>
                <w:rFonts w:ascii="標楷體" w:hAnsi="標楷體" w:cs="Times New Roman"/>
                <w:color w:val="000000"/>
              </w:rPr>
              <w:t>H03</w:t>
            </w:r>
            <w:r w:rsidR="00B33A4E" w:rsidRPr="00CC2A27">
              <w:rPr>
                <w:rFonts w:ascii="標楷體" w:hAnsi="標楷體" w:cs="Times New Roman"/>
                <w:color w:val="000000"/>
              </w:rPr>
              <w:t>2</w:t>
            </w:r>
          </w:p>
        </w:tc>
        <w:tc>
          <w:tcPr>
            <w:tcW w:w="223" w:type="pct"/>
            <w:vAlign w:val="center"/>
          </w:tcPr>
          <w:p w14:paraId="3C3A30CE" w14:textId="43F75E66"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1F6F31E5" w14:textId="4043542D" w:rsidR="00981ED5" w:rsidRPr="00CC2A27" w:rsidRDefault="00981ED5" w:rsidP="00981ED5">
            <w:pPr>
              <w:rPr>
                <w:rFonts w:ascii="標楷體" w:hAnsi="標楷體" w:cs="Times New Roman"/>
              </w:rPr>
            </w:pPr>
            <w:r w:rsidRPr="00CC2A27">
              <w:rPr>
                <w:rFonts w:ascii="標楷體" w:hAnsi="標楷體" w:cs="Times New Roman"/>
                <w:sz w:val="22"/>
              </w:rPr>
              <w:t>系統帳號禁止共用，特權帳號僅授予執行業務及職務所必要為限。</w:t>
            </w:r>
          </w:p>
        </w:tc>
        <w:tc>
          <w:tcPr>
            <w:tcW w:w="223" w:type="pct"/>
          </w:tcPr>
          <w:p w14:paraId="07D9D69E" w14:textId="77777777" w:rsidR="00981ED5" w:rsidRPr="00CC2A27" w:rsidRDefault="00981ED5" w:rsidP="00981ED5">
            <w:pPr>
              <w:rPr>
                <w:rFonts w:ascii="標楷體" w:hAnsi="標楷體" w:cs="Times New Roman"/>
              </w:rPr>
            </w:pPr>
          </w:p>
        </w:tc>
        <w:tc>
          <w:tcPr>
            <w:tcW w:w="225" w:type="pct"/>
            <w:shd w:val="clear" w:color="auto" w:fill="auto"/>
          </w:tcPr>
          <w:p w14:paraId="4B0B1642" w14:textId="77777777" w:rsidR="00981ED5" w:rsidRPr="00CC2A27" w:rsidRDefault="00981ED5" w:rsidP="00981ED5">
            <w:pPr>
              <w:rPr>
                <w:rFonts w:ascii="標楷體" w:hAnsi="標楷體" w:cs="Times New Roman"/>
              </w:rPr>
            </w:pPr>
          </w:p>
        </w:tc>
        <w:tc>
          <w:tcPr>
            <w:tcW w:w="223" w:type="pct"/>
            <w:shd w:val="clear" w:color="auto" w:fill="auto"/>
          </w:tcPr>
          <w:p w14:paraId="0361B7EC" w14:textId="77777777" w:rsidR="00981ED5" w:rsidRPr="00CC2A27" w:rsidRDefault="00981ED5" w:rsidP="00981ED5">
            <w:pPr>
              <w:rPr>
                <w:rFonts w:ascii="標楷體" w:hAnsi="標楷體" w:cs="Times New Roman"/>
              </w:rPr>
            </w:pPr>
          </w:p>
        </w:tc>
        <w:tc>
          <w:tcPr>
            <w:tcW w:w="252" w:type="pct"/>
          </w:tcPr>
          <w:p w14:paraId="56D99952" w14:textId="77777777" w:rsidR="00981ED5" w:rsidRPr="00CC2A27" w:rsidRDefault="00981ED5" w:rsidP="00981ED5">
            <w:pPr>
              <w:rPr>
                <w:rFonts w:ascii="標楷體" w:hAnsi="標楷體" w:cs="Times New Roman"/>
              </w:rPr>
            </w:pPr>
          </w:p>
        </w:tc>
        <w:tc>
          <w:tcPr>
            <w:tcW w:w="223" w:type="pct"/>
          </w:tcPr>
          <w:p w14:paraId="74DBCEA7" w14:textId="77777777" w:rsidR="00981ED5" w:rsidRPr="00CC2A27" w:rsidRDefault="00981ED5" w:rsidP="00981ED5">
            <w:pPr>
              <w:rPr>
                <w:rFonts w:ascii="標楷體" w:hAnsi="標楷體" w:cs="Times New Roman"/>
              </w:rPr>
            </w:pPr>
          </w:p>
        </w:tc>
        <w:tc>
          <w:tcPr>
            <w:tcW w:w="223" w:type="pct"/>
          </w:tcPr>
          <w:p w14:paraId="2F93E424" w14:textId="77777777" w:rsidR="00981ED5" w:rsidRPr="00CC2A27" w:rsidRDefault="00981ED5" w:rsidP="00981ED5">
            <w:pPr>
              <w:rPr>
                <w:rFonts w:ascii="標楷體" w:hAnsi="標楷體" w:cs="Times New Roman"/>
              </w:rPr>
            </w:pPr>
          </w:p>
        </w:tc>
      </w:tr>
      <w:tr w:rsidR="00981ED5" w:rsidRPr="00CC2A27" w14:paraId="6F1F1927" w14:textId="77777777" w:rsidTr="00B33A4E">
        <w:trPr>
          <w:jc w:val="center"/>
        </w:trPr>
        <w:tc>
          <w:tcPr>
            <w:tcW w:w="368" w:type="pct"/>
            <w:shd w:val="clear" w:color="auto" w:fill="auto"/>
            <w:vAlign w:val="center"/>
          </w:tcPr>
          <w:p w14:paraId="490CBA5C" w14:textId="61D6B010" w:rsidR="00981ED5" w:rsidRPr="00CC2A27" w:rsidRDefault="00981ED5" w:rsidP="00981ED5">
            <w:pPr>
              <w:rPr>
                <w:rFonts w:ascii="標楷體" w:hAnsi="標楷體" w:cs="Times New Roman"/>
              </w:rPr>
            </w:pPr>
            <w:r w:rsidRPr="00CC2A27">
              <w:rPr>
                <w:rFonts w:ascii="標楷體" w:hAnsi="標楷體" w:cs="Times New Roman"/>
                <w:color w:val="000000"/>
              </w:rPr>
              <w:t>H03</w:t>
            </w:r>
            <w:r w:rsidR="00B33A4E" w:rsidRPr="00CC2A27">
              <w:rPr>
                <w:rFonts w:ascii="標楷體" w:hAnsi="標楷體" w:cs="Times New Roman"/>
                <w:color w:val="000000"/>
              </w:rPr>
              <w:t>3</w:t>
            </w:r>
          </w:p>
        </w:tc>
        <w:tc>
          <w:tcPr>
            <w:tcW w:w="223" w:type="pct"/>
            <w:vAlign w:val="center"/>
          </w:tcPr>
          <w:p w14:paraId="085627A1" w14:textId="1573CBBF"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6C3AF48C" w14:textId="6902F077" w:rsidR="00981ED5" w:rsidRPr="00CC2A27" w:rsidRDefault="00981ED5" w:rsidP="00981ED5">
            <w:pPr>
              <w:rPr>
                <w:rFonts w:ascii="標楷體" w:hAnsi="標楷體" w:cs="Times New Roman"/>
              </w:rPr>
            </w:pPr>
            <w:r w:rsidRPr="00CC2A27">
              <w:rPr>
                <w:rFonts w:ascii="標楷體" w:hAnsi="標楷體" w:cs="Times New Roman"/>
                <w:sz w:val="22"/>
              </w:rPr>
              <w:t>系統特權帳號操作存取，系統均須留有完整日誌紀錄。</w:t>
            </w:r>
          </w:p>
        </w:tc>
        <w:tc>
          <w:tcPr>
            <w:tcW w:w="223" w:type="pct"/>
          </w:tcPr>
          <w:p w14:paraId="2CC48D61" w14:textId="77777777" w:rsidR="00981ED5" w:rsidRPr="00CC2A27" w:rsidRDefault="00981ED5" w:rsidP="00981ED5">
            <w:pPr>
              <w:rPr>
                <w:rFonts w:ascii="標楷體" w:hAnsi="標楷體" w:cs="Times New Roman"/>
              </w:rPr>
            </w:pPr>
          </w:p>
        </w:tc>
        <w:tc>
          <w:tcPr>
            <w:tcW w:w="225" w:type="pct"/>
            <w:shd w:val="clear" w:color="auto" w:fill="auto"/>
          </w:tcPr>
          <w:p w14:paraId="0B709915" w14:textId="77777777" w:rsidR="00981ED5" w:rsidRPr="00CC2A27" w:rsidRDefault="00981ED5" w:rsidP="00981ED5">
            <w:pPr>
              <w:rPr>
                <w:rFonts w:ascii="標楷體" w:hAnsi="標楷體" w:cs="Times New Roman"/>
              </w:rPr>
            </w:pPr>
          </w:p>
        </w:tc>
        <w:tc>
          <w:tcPr>
            <w:tcW w:w="223" w:type="pct"/>
            <w:shd w:val="clear" w:color="auto" w:fill="auto"/>
          </w:tcPr>
          <w:p w14:paraId="79AD821B" w14:textId="77777777" w:rsidR="00981ED5" w:rsidRPr="00CC2A27" w:rsidRDefault="00981ED5" w:rsidP="00981ED5">
            <w:pPr>
              <w:rPr>
                <w:rFonts w:ascii="標楷體" w:hAnsi="標楷體" w:cs="Times New Roman"/>
              </w:rPr>
            </w:pPr>
          </w:p>
        </w:tc>
        <w:tc>
          <w:tcPr>
            <w:tcW w:w="252" w:type="pct"/>
          </w:tcPr>
          <w:p w14:paraId="106550F4" w14:textId="77777777" w:rsidR="00981ED5" w:rsidRPr="00CC2A27" w:rsidRDefault="00981ED5" w:rsidP="00981ED5">
            <w:pPr>
              <w:rPr>
                <w:rFonts w:ascii="標楷體" w:hAnsi="標楷體" w:cs="Times New Roman"/>
              </w:rPr>
            </w:pPr>
          </w:p>
        </w:tc>
        <w:tc>
          <w:tcPr>
            <w:tcW w:w="223" w:type="pct"/>
          </w:tcPr>
          <w:p w14:paraId="19DF5FF5" w14:textId="77777777" w:rsidR="00981ED5" w:rsidRPr="00CC2A27" w:rsidRDefault="00981ED5" w:rsidP="00981ED5">
            <w:pPr>
              <w:rPr>
                <w:rFonts w:ascii="標楷體" w:hAnsi="標楷體" w:cs="Times New Roman"/>
              </w:rPr>
            </w:pPr>
          </w:p>
        </w:tc>
        <w:tc>
          <w:tcPr>
            <w:tcW w:w="223" w:type="pct"/>
          </w:tcPr>
          <w:p w14:paraId="29710023" w14:textId="77777777" w:rsidR="00981ED5" w:rsidRPr="00CC2A27" w:rsidRDefault="00981ED5" w:rsidP="00981ED5">
            <w:pPr>
              <w:rPr>
                <w:rFonts w:ascii="標楷體" w:hAnsi="標楷體" w:cs="Times New Roman"/>
              </w:rPr>
            </w:pPr>
          </w:p>
        </w:tc>
      </w:tr>
      <w:tr w:rsidR="00981ED5" w:rsidRPr="00CC2A27" w14:paraId="755A9A98" w14:textId="77777777" w:rsidTr="00B33A4E">
        <w:trPr>
          <w:jc w:val="center"/>
        </w:trPr>
        <w:tc>
          <w:tcPr>
            <w:tcW w:w="368" w:type="pct"/>
            <w:shd w:val="clear" w:color="auto" w:fill="auto"/>
            <w:vAlign w:val="center"/>
          </w:tcPr>
          <w:p w14:paraId="1714D03A" w14:textId="5E290B6E" w:rsidR="00981ED5" w:rsidRPr="00CC2A27" w:rsidRDefault="00981ED5" w:rsidP="00981ED5">
            <w:pPr>
              <w:rPr>
                <w:rFonts w:ascii="標楷體" w:hAnsi="標楷體" w:cs="Times New Roman"/>
              </w:rPr>
            </w:pPr>
            <w:r w:rsidRPr="00CC2A27">
              <w:rPr>
                <w:rFonts w:ascii="標楷體" w:hAnsi="標楷體" w:cs="Times New Roman"/>
                <w:color w:val="000000"/>
              </w:rPr>
              <w:t>H03</w:t>
            </w:r>
            <w:r w:rsidR="00B33A4E" w:rsidRPr="00CC2A27">
              <w:rPr>
                <w:rFonts w:ascii="標楷體" w:hAnsi="標楷體" w:cs="Times New Roman"/>
                <w:color w:val="000000"/>
              </w:rPr>
              <w:t>4</w:t>
            </w:r>
          </w:p>
        </w:tc>
        <w:tc>
          <w:tcPr>
            <w:tcW w:w="223" w:type="pct"/>
            <w:vAlign w:val="center"/>
          </w:tcPr>
          <w:p w14:paraId="1484F9A5" w14:textId="3856B26B"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4C69E7BD" w14:textId="49913515" w:rsidR="00981ED5" w:rsidRPr="00CC2A27" w:rsidRDefault="00981ED5" w:rsidP="00981ED5">
            <w:pPr>
              <w:rPr>
                <w:rFonts w:ascii="標楷體" w:hAnsi="標楷體" w:cs="Times New Roman"/>
              </w:rPr>
            </w:pPr>
            <w:r w:rsidRPr="00CC2A27">
              <w:rPr>
                <w:rFonts w:ascii="標楷體" w:hAnsi="標楷體" w:cs="Times New Roman"/>
                <w:sz w:val="22"/>
              </w:rPr>
              <w:t>系統須提供自動異常偵測機制，發送告警通知，並產出稽核報表。</w:t>
            </w:r>
          </w:p>
        </w:tc>
        <w:tc>
          <w:tcPr>
            <w:tcW w:w="223" w:type="pct"/>
          </w:tcPr>
          <w:p w14:paraId="15EC0B5D" w14:textId="77777777" w:rsidR="00981ED5" w:rsidRPr="00CC2A27" w:rsidRDefault="00981ED5" w:rsidP="00981ED5">
            <w:pPr>
              <w:rPr>
                <w:rFonts w:ascii="標楷體" w:hAnsi="標楷體" w:cs="Times New Roman"/>
              </w:rPr>
            </w:pPr>
          </w:p>
        </w:tc>
        <w:tc>
          <w:tcPr>
            <w:tcW w:w="225" w:type="pct"/>
            <w:shd w:val="clear" w:color="auto" w:fill="auto"/>
          </w:tcPr>
          <w:p w14:paraId="1B7CB020" w14:textId="77777777" w:rsidR="00981ED5" w:rsidRPr="00CC2A27" w:rsidRDefault="00981ED5" w:rsidP="00981ED5">
            <w:pPr>
              <w:rPr>
                <w:rFonts w:ascii="標楷體" w:hAnsi="標楷體" w:cs="Times New Roman"/>
              </w:rPr>
            </w:pPr>
          </w:p>
        </w:tc>
        <w:tc>
          <w:tcPr>
            <w:tcW w:w="223" w:type="pct"/>
            <w:shd w:val="clear" w:color="auto" w:fill="auto"/>
          </w:tcPr>
          <w:p w14:paraId="197D7E17" w14:textId="77777777" w:rsidR="00981ED5" w:rsidRPr="00CC2A27" w:rsidRDefault="00981ED5" w:rsidP="00981ED5">
            <w:pPr>
              <w:rPr>
                <w:rFonts w:ascii="標楷體" w:hAnsi="標楷體" w:cs="Times New Roman"/>
              </w:rPr>
            </w:pPr>
          </w:p>
        </w:tc>
        <w:tc>
          <w:tcPr>
            <w:tcW w:w="252" w:type="pct"/>
          </w:tcPr>
          <w:p w14:paraId="7E5AF040" w14:textId="77777777" w:rsidR="00981ED5" w:rsidRPr="00CC2A27" w:rsidRDefault="00981ED5" w:rsidP="00981ED5">
            <w:pPr>
              <w:rPr>
                <w:rFonts w:ascii="標楷體" w:hAnsi="標楷體" w:cs="Times New Roman"/>
              </w:rPr>
            </w:pPr>
          </w:p>
        </w:tc>
        <w:tc>
          <w:tcPr>
            <w:tcW w:w="223" w:type="pct"/>
          </w:tcPr>
          <w:p w14:paraId="01BFB46D" w14:textId="77777777" w:rsidR="00981ED5" w:rsidRPr="00CC2A27" w:rsidRDefault="00981ED5" w:rsidP="00981ED5">
            <w:pPr>
              <w:rPr>
                <w:rFonts w:ascii="標楷體" w:hAnsi="標楷體" w:cs="Times New Roman"/>
              </w:rPr>
            </w:pPr>
          </w:p>
        </w:tc>
        <w:tc>
          <w:tcPr>
            <w:tcW w:w="223" w:type="pct"/>
          </w:tcPr>
          <w:p w14:paraId="32795FBD" w14:textId="77777777" w:rsidR="00981ED5" w:rsidRPr="00CC2A27" w:rsidRDefault="00981ED5" w:rsidP="00981ED5">
            <w:pPr>
              <w:rPr>
                <w:rFonts w:ascii="標楷體" w:hAnsi="標楷體" w:cs="Times New Roman"/>
              </w:rPr>
            </w:pPr>
          </w:p>
        </w:tc>
      </w:tr>
      <w:tr w:rsidR="00981ED5" w:rsidRPr="00CC2A27" w14:paraId="4312175F" w14:textId="77777777" w:rsidTr="00B33A4E">
        <w:trPr>
          <w:jc w:val="center"/>
        </w:trPr>
        <w:tc>
          <w:tcPr>
            <w:tcW w:w="368" w:type="pct"/>
            <w:shd w:val="clear" w:color="auto" w:fill="auto"/>
            <w:vAlign w:val="center"/>
          </w:tcPr>
          <w:p w14:paraId="2FE9AE42" w14:textId="0FC1EC46" w:rsidR="00981ED5" w:rsidRPr="00CC2A27" w:rsidRDefault="00981ED5" w:rsidP="00981ED5">
            <w:pPr>
              <w:rPr>
                <w:rFonts w:ascii="標楷體" w:hAnsi="標楷體" w:cs="Times New Roman"/>
              </w:rPr>
            </w:pPr>
            <w:r w:rsidRPr="00CC2A27">
              <w:rPr>
                <w:rFonts w:ascii="標楷體" w:hAnsi="標楷體" w:cs="Times New Roman"/>
                <w:color w:val="000000"/>
              </w:rPr>
              <w:t>H03</w:t>
            </w:r>
            <w:r w:rsidR="00B33A4E" w:rsidRPr="00CC2A27">
              <w:rPr>
                <w:rFonts w:ascii="標楷體" w:hAnsi="標楷體" w:cs="Times New Roman"/>
                <w:color w:val="000000"/>
              </w:rPr>
              <w:t>5</w:t>
            </w:r>
          </w:p>
        </w:tc>
        <w:tc>
          <w:tcPr>
            <w:tcW w:w="223" w:type="pct"/>
            <w:vAlign w:val="center"/>
          </w:tcPr>
          <w:p w14:paraId="32CEE954" w14:textId="1264446F"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46D9FCB4" w14:textId="065E211C" w:rsidR="00981ED5" w:rsidRPr="00CC2A27" w:rsidRDefault="00981ED5" w:rsidP="00981ED5">
            <w:pPr>
              <w:rPr>
                <w:rFonts w:ascii="標楷體" w:hAnsi="標楷體" w:cs="Times New Roman"/>
              </w:rPr>
            </w:pPr>
            <w:r w:rsidRPr="00CC2A27">
              <w:rPr>
                <w:rFonts w:ascii="標楷體" w:hAnsi="標楷體" w:cs="Times New Roman"/>
                <w:sz w:val="22"/>
              </w:rPr>
              <w:t>資訊系統對外連接端口（如USB port、IP位址…）須最少化及並限制從外部連線管理機制，如：僅透過特定IP、特定端口。</w:t>
            </w:r>
          </w:p>
        </w:tc>
        <w:tc>
          <w:tcPr>
            <w:tcW w:w="223" w:type="pct"/>
          </w:tcPr>
          <w:p w14:paraId="33C06048" w14:textId="77777777" w:rsidR="00981ED5" w:rsidRPr="00CC2A27" w:rsidRDefault="00981ED5" w:rsidP="00981ED5">
            <w:pPr>
              <w:rPr>
                <w:rFonts w:ascii="標楷體" w:hAnsi="標楷體" w:cs="Times New Roman"/>
              </w:rPr>
            </w:pPr>
          </w:p>
        </w:tc>
        <w:tc>
          <w:tcPr>
            <w:tcW w:w="225" w:type="pct"/>
            <w:shd w:val="clear" w:color="auto" w:fill="auto"/>
          </w:tcPr>
          <w:p w14:paraId="763A6A4B" w14:textId="77777777" w:rsidR="00981ED5" w:rsidRPr="00CC2A27" w:rsidRDefault="00981ED5" w:rsidP="00981ED5">
            <w:pPr>
              <w:rPr>
                <w:rFonts w:ascii="標楷體" w:hAnsi="標楷體" w:cs="Times New Roman"/>
              </w:rPr>
            </w:pPr>
          </w:p>
        </w:tc>
        <w:tc>
          <w:tcPr>
            <w:tcW w:w="223" w:type="pct"/>
            <w:shd w:val="clear" w:color="auto" w:fill="auto"/>
          </w:tcPr>
          <w:p w14:paraId="3A0CABAB" w14:textId="77777777" w:rsidR="00981ED5" w:rsidRPr="00CC2A27" w:rsidRDefault="00981ED5" w:rsidP="00981ED5">
            <w:pPr>
              <w:rPr>
                <w:rFonts w:ascii="標楷體" w:hAnsi="標楷體" w:cs="Times New Roman"/>
              </w:rPr>
            </w:pPr>
          </w:p>
        </w:tc>
        <w:tc>
          <w:tcPr>
            <w:tcW w:w="252" w:type="pct"/>
          </w:tcPr>
          <w:p w14:paraId="132292AB" w14:textId="77777777" w:rsidR="00981ED5" w:rsidRPr="00CC2A27" w:rsidRDefault="00981ED5" w:rsidP="00981ED5">
            <w:pPr>
              <w:rPr>
                <w:rFonts w:ascii="標楷體" w:hAnsi="標楷體" w:cs="Times New Roman"/>
              </w:rPr>
            </w:pPr>
          </w:p>
        </w:tc>
        <w:tc>
          <w:tcPr>
            <w:tcW w:w="223" w:type="pct"/>
          </w:tcPr>
          <w:p w14:paraId="306171E7" w14:textId="77777777" w:rsidR="00981ED5" w:rsidRPr="00CC2A27" w:rsidRDefault="00981ED5" w:rsidP="00981ED5">
            <w:pPr>
              <w:rPr>
                <w:rFonts w:ascii="標楷體" w:hAnsi="標楷體" w:cs="Times New Roman"/>
              </w:rPr>
            </w:pPr>
          </w:p>
        </w:tc>
        <w:tc>
          <w:tcPr>
            <w:tcW w:w="223" w:type="pct"/>
          </w:tcPr>
          <w:p w14:paraId="255B8535" w14:textId="77777777" w:rsidR="00981ED5" w:rsidRPr="00CC2A27" w:rsidRDefault="00981ED5" w:rsidP="00981ED5">
            <w:pPr>
              <w:rPr>
                <w:rFonts w:ascii="標楷體" w:hAnsi="標楷體" w:cs="Times New Roman"/>
              </w:rPr>
            </w:pPr>
          </w:p>
        </w:tc>
      </w:tr>
      <w:tr w:rsidR="00981ED5" w:rsidRPr="00CC2A27" w14:paraId="4058B14B" w14:textId="77777777" w:rsidTr="00B33A4E">
        <w:trPr>
          <w:jc w:val="center"/>
        </w:trPr>
        <w:tc>
          <w:tcPr>
            <w:tcW w:w="368" w:type="pct"/>
            <w:shd w:val="clear" w:color="auto" w:fill="auto"/>
            <w:vAlign w:val="center"/>
          </w:tcPr>
          <w:p w14:paraId="28177E8A" w14:textId="22DC513E" w:rsidR="00981ED5" w:rsidRPr="00CC2A27" w:rsidRDefault="00981ED5" w:rsidP="00981ED5">
            <w:pPr>
              <w:rPr>
                <w:rFonts w:ascii="標楷體" w:hAnsi="標楷體" w:cs="Times New Roman"/>
              </w:rPr>
            </w:pPr>
            <w:r w:rsidRPr="00CC2A27">
              <w:rPr>
                <w:rFonts w:ascii="標楷體" w:hAnsi="標楷體" w:cs="Times New Roman"/>
                <w:color w:val="000000"/>
              </w:rPr>
              <w:t>H03</w:t>
            </w:r>
            <w:r w:rsidR="00B33A4E" w:rsidRPr="00CC2A27">
              <w:rPr>
                <w:rFonts w:ascii="標楷體" w:hAnsi="標楷體" w:cs="Times New Roman"/>
                <w:color w:val="000000"/>
              </w:rPr>
              <w:t>6</w:t>
            </w:r>
          </w:p>
        </w:tc>
        <w:tc>
          <w:tcPr>
            <w:tcW w:w="223" w:type="pct"/>
            <w:vAlign w:val="center"/>
          </w:tcPr>
          <w:p w14:paraId="285E449C" w14:textId="261C9E7C"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437ACB4B" w14:textId="0C8DC25A" w:rsidR="00981ED5" w:rsidRPr="00CC2A27" w:rsidRDefault="00981ED5" w:rsidP="00981ED5">
            <w:pPr>
              <w:rPr>
                <w:rFonts w:ascii="標楷體" w:hAnsi="標楷體" w:cs="Times New Roman"/>
              </w:rPr>
            </w:pPr>
            <w:r w:rsidRPr="00CC2A27">
              <w:rPr>
                <w:rFonts w:ascii="標楷體" w:hAnsi="標楷體" w:cs="Times New Roman"/>
                <w:sz w:val="22"/>
              </w:rPr>
              <w:t>系統權限帳號須能依不同角色，設定不同存取權限。</w:t>
            </w:r>
          </w:p>
        </w:tc>
        <w:tc>
          <w:tcPr>
            <w:tcW w:w="223" w:type="pct"/>
          </w:tcPr>
          <w:p w14:paraId="58D5E60B" w14:textId="77777777" w:rsidR="00981ED5" w:rsidRPr="00CC2A27" w:rsidRDefault="00981ED5" w:rsidP="00981ED5">
            <w:pPr>
              <w:rPr>
                <w:rFonts w:ascii="標楷體" w:hAnsi="標楷體" w:cs="Times New Roman"/>
              </w:rPr>
            </w:pPr>
          </w:p>
        </w:tc>
        <w:tc>
          <w:tcPr>
            <w:tcW w:w="225" w:type="pct"/>
            <w:shd w:val="clear" w:color="auto" w:fill="auto"/>
          </w:tcPr>
          <w:p w14:paraId="20E7201F" w14:textId="77777777" w:rsidR="00981ED5" w:rsidRPr="00CC2A27" w:rsidRDefault="00981ED5" w:rsidP="00981ED5">
            <w:pPr>
              <w:rPr>
                <w:rFonts w:ascii="標楷體" w:hAnsi="標楷體" w:cs="Times New Roman"/>
              </w:rPr>
            </w:pPr>
          </w:p>
        </w:tc>
        <w:tc>
          <w:tcPr>
            <w:tcW w:w="223" w:type="pct"/>
            <w:shd w:val="clear" w:color="auto" w:fill="auto"/>
          </w:tcPr>
          <w:p w14:paraId="5DC7FCDB" w14:textId="77777777" w:rsidR="00981ED5" w:rsidRPr="00CC2A27" w:rsidRDefault="00981ED5" w:rsidP="00981ED5">
            <w:pPr>
              <w:rPr>
                <w:rFonts w:ascii="標楷體" w:hAnsi="標楷體" w:cs="Times New Roman"/>
              </w:rPr>
            </w:pPr>
          </w:p>
        </w:tc>
        <w:tc>
          <w:tcPr>
            <w:tcW w:w="252" w:type="pct"/>
          </w:tcPr>
          <w:p w14:paraId="5C3C5538" w14:textId="77777777" w:rsidR="00981ED5" w:rsidRPr="00CC2A27" w:rsidRDefault="00981ED5" w:rsidP="00981ED5">
            <w:pPr>
              <w:rPr>
                <w:rFonts w:ascii="標楷體" w:hAnsi="標楷體" w:cs="Times New Roman"/>
              </w:rPr>
            </w:pPr>
          </w:p>
        </w:tc>
        <w:tc>
          <w:tcPr>
            <w:tcW w:w="223" w:type="pct"/>
          </w:tcPr>
          <w:p w14:paraId="119E2242" w14:textId="77777777" w:rsidR="00981ED5" w:rsidRPr="00CC2A27" w:rsidRDefault="00981ED5" w:rsidP="00981ED5">
            <w:pPr>
              <w:rPr>
                <w:rFonts w:ascii="標楷體" w:hAnsi="標楷體" w:cs="Times New Roman"/>
              </w:rPr>
            </w:pPr>
          </w:p>
        </w:tc>
        <w:tc>
          <w:tcPr>
            <w:tcW w:w="223" w:type="pct"/>
          </w:tcPr>
          <w:p w14:paraId="7A94FA71" w14:textId="77777777" w:rsidR="00981ED5" w:rsidRPr="00CC2A27" w:rsidRDefault="00981ED5" w:rsidP="00981ED5">
            <w:pPr>
              <w:rPr>
                <w:rFonts w:ascii="標楷體" w:hAnsi="標楷體" w:cs="Times New Roman"/>
              </w:rPr>
            </w:pPr>
          </w:p>
        </w:tc>
      </w:tr>
      <w:tr w:rsidR="00981ED5" w:rsidRPr="00CC2A27" w14:paraId="5EEF1F72" w14:textId="77777777" w:rsidTr="00B33A4E">
        <w:trPr>
          <w:jc w:val="center"/>
        </w:trPr>
        <w:tc>
          <w:tcPr>
            <w:tcW w:w="368" w:type="pct"/>
            <w:shd w:val="clear" w:color="auto" w:fill="auto"/>
            <w:vAlign w:val="center"/>
          </w:tcPr>
          <w:p w14:paraId="690CE84C" w14:textId="6361B8FD" w:rsidR="00981ED5" w:rsidRPr="00CC2A27" w:rsidRDefault="00981ED5" w:rsidP="00981ED5">
            <w:pPr>
              <w:rPr>
                <w:rFonts w:ascii="標楷體" w:hAnsi="標楷體" w:cs="Times New Roman"/>
              </w:rPr>
            </w:pPr>
            <w:r w:rsidRPr="00CC2A27">
              <w:rPr>
                <w:rFonts w:ascii="標楷體" w:hAnsi="標楷體" w:cs="Times New Roman"/>
                <w:color w:val="000000"/>
              </w:rPr>
              <w:t>H03</w:t>
            </w:r>
            <w:r w:rsidR="00B33A4E" w:rsidRPr="00CC2A27">
              <w:rPr>
                <w:rFonts w:ascii="標楷體" w:hAnsi="標楷體" w:cs="Times New Roman"/>
                <w:color w:val="000000"/>
              </w:rPr>
              <w:t>7</w:t>
            </w:r>
          </w:p>
        </w:tc>
        <w:tc>
          <w:tcPr>
            <w:tcW w:w="223" w:type="pct"/>
            <w:vAlign w:val="center"/>
          </w:tcPr>
          <w:p w14:paraId="2F38A5E5" w14:textId="197EAD3D"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2B410674" w14:textId="2BC8C432" w:rsidR="00981ED5" w:rsidRPr="00CC2A27" w:rsidRDefault="00981ED5" w:rsidP="00981ED5">
            <w:pPr>
              <w:rPr>
                <w:rFonts w:ascii="標楷體" w:hAnsi="標楷體" w:cs="Times New Roman"/>
              </w:rPr>
            </w:pPr>
            <w:r w:rsidRPr="00CC2A27">
              <w:rPr>
                <w:rFonts w:ascii="標楷體" w:hAnsi="標楷體" w:cs="Times New Roman"/>
                <w:sz w:val="22"/>
              </w:rPr>
              <w:t>系統時間應定期進行校準。</w:t>
            </w:r>
          </w:p>
        </w:tc>
        <w:tc>
          <w:tcPr>
            <w:tcW w:w="223" w:type="pct"/>
          </w:tcPr>
          <w:p w14:paraId="78A155D2" w14:textId="77777777" w:rsidR="00981ED5" w:rsidRPr="00CC2A27" w:rsidRDefault="00981ED5" w:rsidP="00981ED5">
            <w:pPr>
              <w:rPr>
                <w:rFonts w:ascii="標楷體" w:hAnsi="標楷體" w:cs="Times New Roman"/>
              </w:rPr>
            </w:pPr>
          </w:p>
        </w:tc>
        <w:tc>
          <w:tcPr>
            <w:tcW w:w="225" w:type="pct"/>
            <w:shd w:val="clear" w:color="auto" w:fill="auto"/>
          </w:tcPr>
          <w:p w14:paraId="606656A4" w14:textId="77777777" w:rsidR="00981ED5" w:rsidRPr="00CC2A27" w:rsidRDefault="00981ED5" w:rsidP="00981ED5">
            <w:pPr>
              <w:rPr>
                <w:rFonts w:ascii="標楷體" w:hAnsi="標楷體" w:cs="Times New Roman"/>
              </w:rPr>
            </w:pPr>
          </w:p>
        </w:tc>
        <w:tc>
          <w:tcPr>
            <w:tcW w:w="223" w:type="pct"/>
            <w:shd w:val="clear" w:color="auto" w:fill="auto"/>
          </w:tcPr>
          <w:p w14:paraId="5116CD6F" w14:textId="77777777" w:rsidR="00981ED5" w:rsidRPr="00CC2A27" w:rsidRDefault="00981ED5" w:rsidP="00981ED5">
            <w:pPr>
              <w:rPr>
                <w:rFonts w:ascii="標楷體" w:hAnsi="標楷體" w:cs="Times New Roman"/>
              </w:rPr>
            </w:pPr>
          </w:p>
        </w:tc>
        <w:tc>
          <w:tcPr>
            <w:tcW w:w="252" w:type="pct"/>
          </w:tcPr>
          <w:p w14:paraId="72D3FED4" w14:textId="77777777" w:rsidR="00981ED5" w:rsidRPr="00CC2A27" w:rsidRDefault="00981ED5" w:rsidP="00981ED5">
            <w:pPr>
              <w:rPr>
                <w:rFonts w:ascii="標楷體" w:hAnsi="標楷體" w:cs="Times New Roman"/>
              </w:rPr>
            </w:pPr>
          </w:p>
        </w:tc>
        <w:tc>
          <w:tcPr>
            <w:tcW w:w="223" w:type="pct"/>
          </w:tcPr>
          <w:p w14:paraId="49E3ED3F" w14:textId="77777777" w:rsidR="00981ED5" w:rsidRPr="00CC2A27" w:rsidRDefault="00981ED5" w:rsidP="00981ED5">
            <w:pPr>
              <w:rPr>
                <w:rFonts w:ascii="標楷體" w:hAnsi="標楷體" w:cs="Times New Roman"/>
              </w:rPr>
            </w:pPr>
          </w:p>
        </w:tc>
        <w:tc>
          <w:tcPr>
            <w:tcW w:w="223" w:type="pct"/>
          </w:tcPr>
          <w:p w14:paraId="481168D2" w14:textId="77777777" w:rsidR="00981ED5" w:rsidRPr="00CC2A27" w:rsidRDefault="00981ED5" w:rsidP="00981ED5">
            <w:pPr>
              <w:rPr>
                <w:rFonts w:ascii="標楷體" w:hAnsi="標楷體" w:cs="Times New Roman"/>
              </w:rPr>
            </w:pPr>
          </w:p>
        </w:tc>
      </w:tr>
      <w:tr w:rsidR="00981ED5" w:rsidRPr="00CC2A27" w14:paraId="5B1CAAD7" w14:textId="77777777" w:rsidTr="00B33A4E">
        <w:trPr>
          <w:jc w:val="center"/>
        </w:trPr>
        <w:tc>
          <w:tcPr>
            <w:tcW w:w="368" w:type="pct"/>
            <w:shd w:val="clear" w:color="auto" w:fill="auto"/>
            <w:vAlign w:val="center"/>
          </w:tcPr>
          <w:p w14:paraId="3161A7BA" w14:textId="7F7F07D2" w:rsidR="00981ED5" w:rsidRPr="00CC2A27" w:rsidRDefault="00981ED5" w:rsidP="00981ED5">
            <w:pPr>
              <w:rPr>
                <w:rFonts w:ascii="標楷體" w:hAnsi="標楷體" w:cs="Times New Roman"/>
              </w:rPr>
            </w:pPr>
            <w:r w:rsidRPr="00CC2A27">
              <w:rPr>
                <w:rFonts w:ascii="標楷體" w:hAnsi="標楷體" w:cs="Times New Roman"/>
                <w:color w:val="000000"/>
              </w:rPr>
              <w:t>H03</w:t>
            </w:r>
            <w:r w:rsidR="00B33A4E" w:rsidRPr="00CC2A27">
              <w:rPr>
                <w:rFonts w:ascii="標楷體" w:hAnsi="標楷體" w:cs="Times New Roman"/>
                <w:color w:val="000000"/>
              </w:rPr>
              <w:t>8</w:t>
            </w:r>
          </w:p>
        </w:tc>
        <w:tc>
          <w:tcPr>
            <w:tcW w:w="223" w:type="pct"/>
            <w:vAlign w:val="center"/>
          </w:tcPr>
          <w:p w14:paraId="0A6C5AF9" w14:textId="47368951"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79EAB21C" w14:textId="123ECBB5" w:rsidR="00981ED5" w:rsidRPr="00CC2A27" w:rsidRDefault="00981ED5" w:rsidP="00981ED5">
            <w:pPr>
              <w:rPr>
                <w:rFonts w:ascii="標楷體" w:hAnsi="標楷體" w:cs="Times New Roman"/>
              </w:rPr>
            </w:pPr>
            <w:r w:rsidRPr="00CC2A27">
              <w:rPr>
                <w:rFonts w:ascii="標楷體" w:hAnsi="標楷體" w:cs="Times New Roman"/>
                <w:sz w:val="22"/>
              </w:rPr>
              <w:t>安裝端點防護軟體(包含防毒功能但不限於本機上之應用程式控管、弱點防護及端點即時監控功能)，並及定時更新病毒碼或特徵碼，及定期掃描及記錄。</w:t>
            </w:r>
          </w:p>
        </w:tc>
        <w:tc>
          <w:tcPr>
            <w:tcW w:w="223" w:type="pct"/>
          </w:tcPr>
          <w:p w14:paraId="3BBFCA18" w14:textId="77777777" w:rsidR="00981ED5" w:rsidRPr="00CC2A27" w:rsidRDefault="00981ED5" w:rsidP="00981ED5">
            <w:pPr>
              <w:rPr>
                <w:rFonts w:ascii="標楷體" w:hAnsi="標楷體" w:cs="Times New Roman"/>
              </w:rPr>
            </w:pPr>
          </w:p>
        </w:tc>
        <w:tc>
          <w:tcPr>
            <w:tcW w:w="225" w:type="pct"/>
            <w:shd w:val="clear" w:color="auto" w:fill="auto"/>
          </w:tcPr>
          <w:p w14:paraId="47B8C02D" w14:textId="77777777" w:rsidR="00981ED5" w:rsidRPr="00CC2A27" w:rsidRDefault="00981ED5" w:rsidP="00981ED5">
            <w:pPr>
              <w:rPr>
                <w:rFonts w:ascii="標楷體" w:hAnsi="標楷體" w:cs="Times New Roman"/>
              </w:rPr>
            </w:pPr>
          </w:p>
        </w:tc>
        <w:tc>
          <w:tcPr>
            <w:tcW w:w="223" w:type="pct"/>
            <w:shd w:val="clear" w:color="auto" w:fill="auto"/>
          </w:tcPr>
          <w:p w14:paraId="15B166CD" w14:textId="77777777" w:rsidR="00981ED5" w:rsidRPr="00CC2A27" w:rsidRDefault="00981ED5" w:rsidP="00981ED5">
            <w:pPr>
              <w:rPr>
                <w:rFonts w:ascii="標楷體" w:hAnsi="標楷體" w:cs="Times New Roman"/>
              </w:rPr>
            </w:pPr>
          </w:p>
        </w:tc>
        <w:tc>
          <w:tcPr>
            <w:tcW w:w="252" w:type="pct"/>
          </w:tcPr>
          <w:p w14:paraId="51C181E4" w14:textId="77777777" w:rsidR="00981ED5" w:rsidRPr="00CC2A27" w:rsidRDefault="00981ED5" w:rsidP="00981ED5">
            <w:pPr>
              <w:rPr>
                <w:rFonts w:ascii="標楷體" w:hAnsi="標楷體" w:cs="Times New Roman"/>
              </w:rPr>
            </w:pPr>
          </w:p>
        </w:tc>
        <w:tc>
          <w:tcPr>
            <w:tcW w:w="223" w:type="pct"/>
          </w:tcPr>
          <w:p w14:paraId="07A0E33F" w14:textId="77777777" w:rsidR="00981ED5" w:rsidRPr="00CC2A27" w:rsidRDefault="00981ED5" w:rsidP="00981ED5">
            <w:pPr>
              <w:rPr>
                <w:rFonts w:ascii="標楷體" w:hAnsi="標楷體" w:cs="Times New Roman"/>
              </w:rPr>
            </w:pPr>
          </w:p>
        </w:tc>
        <w:tc>
          <w:tcPr>
            <w:tcW w:w="223" w:type="pct"/>
          </w:tcPr>
          <w:p w14:paraId="423A8C14" w14:textId="77777777" w:rsidR="00981ED5" w:rsidRPr="00CC2A27" w:rsidRDefault="00981ED5" w:rsidP="00981ED5">
            <w:pPr>
              <w:rPr>
                <w:rFonts w:ascii="標楷體" w:hAnsi="標楷體" w:cs="Times New Roman"/>
              </w:rPr>
            </w:pPr>
          </w:p>
        </w:tc>
      </w:tr>
      <w:tr w:rsidR="00981ED5" w:rsidRPr="00CC2A27" w14:paraId="7B55B7AA" w14:textId="77777777" w:rsidTr="00B33A4E">
        <w:trPr>
          <w:jc w:val="center"/>
        </w:trPr>
        <w:tc>
          <w:tcPr>
            <w:tcW w:w="368" w:type="pct"/>
            <w:shd w:val="clear" w:color="auto" w:fill="auto"/>
            <w:vAlign w:val="center"/>
          </w:tcPr>
          <w:p w14:paraId="413DE475" w14:textId="718DCD9D" w:rsidR="00981ED5" w:rsidRPr="00CC2A27" w:rsidRDefault="00981ED5" w:rsidP="00981ED5">
            <w:pPr>
              <w:rPr>
                <w:rFonts w:ascii="標楷體" w:hAnsi="標楷體" w:cs="Times New Roman"/>
              </w:rPr>
            </w:pPr>
            <w:r w:rsidRPr="00CC2A27">
              <w:rPr>
                <w:rFonts w:ascii="標楷體" w:hAnsi="標楷體" w:cs="Times New Roman"/>
                <w:color w:val="000000"/>
              </w:rPr>
              <w:t>H0</w:t>
            </w:r>
            <w:r w:rsidR="00B33A4E" w:rsidRPr="00CC2A27">
              <w:rPr>
                <w:rFonts w:ascii="標楷體" w:hAnsi="標楷體" w:cs="Times New Roman"/>
                <w:color w:val="000000"/>
              </w:rPr>
              <w:t>39</w:t>
            </w:r>
          </w:p>
        </w:tc>
        <w:tc>
          <w:tcPr>
            <w:tcW w:w="223" w:type="pct"/>
            <w:vAlign w:val="center"/>
          </w:tcPr>
          <w:p w14:paraId="7E72221C" w14:textId="09EB667E"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7B93828E" w14:textId="26C7A07B" w:rsidR="00981ED5" w:rsidRPr="00CC2A27" w:rsidRDefault="00981ED5" w:rsidP="00981ED5">
            <w:pPr>
              <w:rPr>
                <w:rFonts w:ascii="標楷體" w:hAnsi="標楷體" w:cs="Times New Roman"/>
              </w:rPr>
            </w:pPr>
            <w:r w:rsidRPr="00CC2A27">
              <w:rPr>
                <w:rFonts w:ascii="標楷體" w:hAnsi="標楷體" w:cs="Times New Roman"/>
                <w:sz w:val="22"/>
              </w:rPr>
              <w:t>系統建置階段，須就應用程式/資料庫伺服器、網通設備、IoT感測設備及閘道器等資訊裝置之軟體/韌體，規劃安全更新機制（執行時機、資料來源、操作方式等）。</w:t>
            </w:r>
          </w:p>
        </w:tc>
        <w:tc>
          <w:tcPr>
            <w:tcW w:w="223" w:type="pct"/>
          </w:tcPr>
          <w:p w14:paraId="6504817D" w14:textId="77777777" w:rsidR="00981ED5" w:rsidRPr="00CC2A27" w:rsidRDefault="00981ED5" w:rsidP="00981ED5">
            <w:pPr>
              <w:rPr>
                <w:rFonts w:ascii="標楷體" w:hAnsi="標楷體" w:cs="Times New Roman"/>
              </w:rPr>
            </w:pPr>
          </w:p>
        </w:tc>
        <w:tc>
          <w:tcPr>
            <w:tcW w:w="225" w:type="pct"/>
            <w:shd w:val="clear" w:color="auto" w:fill="auto"/>
          </w:tcPr>
          <w:p w14:paraId="78E874A5" w14:textId="77777777" w:rsidR="00981ED5" w:rsidRPr="00CC2A27" w:rsidRDefault="00981ED5" w:rsidP="00981ED5">
            <w:pPr>
              <w:rPr>
                <w:rFonts w:ascii="標楷體" w:hAnsi="標楷體" w:cs="Times New Roman"/>
              </w:rPr>
            </w:pPr>
          </w:p>
        </w:tc>
        <w:tc>
          <w:tcPr>
            <w:tcW w:w="223" w:type="pct"/>
            <w:shd w:val="clear" w:color="auto" w:fill="auto"/>
          </w:tcPr>
          <w:p w14:paraId="08CFCECA" w14:textId="77777777" w:rsidR="00981ED5" w:rsidRPr="00CC2A27" w:rsidRDefault="00981ED5" w:rsidP="00981ED5">
            <w:pPr>
              <w:rPr>
                <w:rFonts w:ascii="標楷體" w:hAnsi="標楷體" w:cs="Times New Roman"/>
              </w:rPr>
            </w:pPr>
          </w:p>
        </w:tc>
        <w:tc>
          <w:tcPr>
            <w:tcW w:w="252" w:type="pct"/>
          </w:tcPr>
          <w:p w14:paraId="273CBDC7" w14:textId="77777777" w:rsidR="00981ED5" w:rsidRPr="00CC2A27" w:rsidRDefault="00981ED5" w:rsidP="00981ED5">
            <w:pPr>
              <w:rPr>
                <w:rFonts w:ascii="標楷體" w:hAnsi="標楷體" w:cs="Times New Roman"/>
              </w:rPr>
            </w:pPr>
          </w:p>
        </w:tc>
        <w:tc>
          <w:tcPr>
            <w:tcW w:w="223" w:type="pct"/>
          </w:tcPr>
          <w:p w14:paraId="60493D14" w14:textId="77777777" w:rsidR="00981ED5" w:rsidRPr="00CC2A27" w:rsidRDefault="00981ED5" w:rsidP="00981ED5">
            <w:pPr>
              <w:rPr>
                <w:rFonts w:ascii="標楷體" w:hAnsi="標楷體" w:cs="Times New Roman"/>
              </w:rPr>
            </w:pPr>
          </w:p>
        </w:tc>
        <w:tc>
          <w:tcPr>
            <w:tcW w:w="223" w:type="pct"/>
          </w:tcPr>
          <w:p w14:paraId="74B91489" w14:textId="77777777" w:rsidR="00981ED5" w:rsidRPr="00CC2A27" w:rsidRDefault="00981ED5" w:rsidP="00981ED5">
            <w:pPr>
              <w:rPr>
                <w:rFonts w:ascii="標楷體" w:hAnsi="標楷體" w:cs="Times New Roman"/>
              </w:rPr>
            </w:pPr>
          </w:p>
        </w:tc>
      </w:tr>
      <w:tr w:rsidR="00981ED5" w:rsidRPr="00CC2A27" w14:paraId="27002507" w14:textId="77777777" w:rsidTr="00B33A4E">
        <w:trPr>
          <w:jc w:val="center"/>
        </w:trPr>
        <w:tc>
          <w:tcPr>
            <w:tcW w:w="368" w:type="pct"/>
            <w:shd w:val="clear" w:color="auto" w:fill="auto"/>
            <w:vAlign w:val="center"/>
          </w:tcPr>
          <w:p w14:paraId="1A0039D5" w14:textId="5DF2A54D" w:rsidR="00981ED5" w:rsidRPr="00CC2A27" w:rsidRDefault="00981ED5" w:rsidP="00981ED5">
            <w:pPr>
              <w:rPr>
                <w:rFonts w:ascii="標楷體" w:hAnsi="標楷體" w:cs="Times New Roman"/>
              </w:rPr>
            </w:pPr>
            <w:r w:rsidRPr="00CC2A27">
              <w:rPr>
                <w:rFonts w:ascii="標楷體" w:hAnsi="標楷體" w:cs="Times New Roman"/>
                <w:color w:val="000000"/>
              </w:rPr>
              <w:t>H04</w:t>
            </w:r>
            <w:r w:rsidR="00B33A4E" w:rsidRPr="00CC2A27">
              <w:rPr>
                <w:rFonts w:ascii="標楷體" w:hAnsi="標楷體" w:cs="Times New Roman"/>
                <w:color w:val="000000"/>
              </w:rPr>
              <w:t>0</w:t>
            </w:r>
          </w:p>
        </w:tc>
        <w:tc>
          <w:tcPr>
            <w:tcW w:w="223" w:type="pct"/>
            <w:vAlign w:val="center"/>
          </w:tcPr>
          <w:p w14:paraId="15B7585A" w14:textId="48ACAC2B"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35C54279" w14:textId="561026A2" w:rsidR="00981ED5" w:rsidRPr="00CC2A27" w:rsidRDefault="00981ED5" w:rsidP="00981ED5">
            <w:pPr>
              <w:rPr>
                <w:rFonts w:ascii="標楷體" w:hAnsi="標楷體" w:cs="Times New Roman"/>
              </w:rPr>
            </w:pPr>
            <w:r w:rsidRPr="00CC2A27">
              <w:rPr>
                <w:rFonts w:ascii="標楷體" w:hAnsi="標楷體" w:cs="Times New Roman"/>
                <w:sz w:val="22"/>
              </w:rPr>
              <w:t>系統執行階段，須依上述</w:t>
            </w:r>
            <w:r w:rsidR="009208EA" w:rsidRPr="00CC2A27">
              <w:rPr>
                <w:rFonts w:ascii="標楷體" w:hAnsi="標楷體" w:cs="Times New Roman"/>
                <w:sz w:val="22"/>
              </w:rPr>
              <w:t>H039</w:t>
            </w:r>
            <w:r w:rsidRPr="00CC2A27">
              <w:rPr>
                <w:rFonts w:ascii="標楷體" w:hAnsi="標楷體" w:cs="Times New Roman"/>
                <w:sz w:val="22"/>
              </w:rPr>
              <w:t>項規劃執行更新，以防堵新興漏洞及修正系統錯誤，並於系統日誌登錄存查。</w:t>
            </w:r>
          </w:p>
        </w:tc>
        <w:tc>
          <w:tcPr>
            <w:tcW w:w="223" w:type="pct"/>
          </w:tcPr>
          <w:p w14:paraId="6B93E443" w14:textId="77777777" w:rsidR="00981ED5" w:rsidRPr="00CC2A27" w:rsidRDefault="00981ED5" w:rsidP="00981ED5">
            <w:pPr>
              <w:rPr>
                <w:rFonts w:ascii="標楷體" w:hAnsi="標楷體" w:cs="Times New Roman"/>
              </w:rPr>
            </w:pPr>
          </w:p>
        </w:tc>
        <w:tc>
          <w:tcPr>
            <w:tcW w:w="225" w:type="pct"/>
            <w:shd w:val="clear" w:color="auto" w:fill="auto"/>
          </w:tcPr>
          <w:p w14:paraId="23A8C30C" w14:textId="77777777" w:rsidR="00981ED5" w:rsidRPr="00CC2A27" w:rsidRDefault="00981ED5" w:rsidP="00981ED5">
            <w:pPr>
              <w:rPr>
                <w:rFonts w:ascii="標楷體" w:hAnsi="標楷體" w:cs="Times New Roman"/>
              </w:rPr>
            </w:pPr>
          </w:p>
        </w:tc>
        <w:tc>
          <w:tcPr>
            <w:tcW w:w="223" w:type="pct"/>
            <w:shd w:val="clear" w:color="auto" w:fill="auto"/>
          </w:tcPr>
          <w:p w14:paraId="1C4F5BA2" w14:textId="77777777" w:rsidR="00981ED5" w:rsidRPr="00CC2A27" w:rsidRDefault="00981ED5" w:rsidP="00981ED5">
            <w:pPr>
              <w:rPr>
                <w:rFonts w:ascii="標楷體" w:hAnsi="標楷體" w:cs="Times New Roman"/>
              </w:rPr>
            </w:pPr>
          </w:p>
        </w:tc>
        <w:tc>
          <w:tcPr>
            <w:tcW w:w="252" w:type="pct"/>
          </w:tcPr>
          <w:p w14:paraId="2B7B1924" w14:textId="77777777" w:rsidR="00981ED5" w:rsidRPr="00CC2A27" w:rsidRDefault="00981ED5" w:rsidP="00981ED5">
            <w:pPr>
              <w:rPr>
                <w:rFonts w:ascii="標楷體" w:hAnsi="標楷體" w:cs="Times New Roman"/>
              </w:rPr>
            </w:pPr>
          </w:p>
        </w:tc>
        <w:tc>
          <w:tcPr>
            <w:tcW w:w="223" w:type="pct"/>
          </w:tcPr>
          <w:p w14:paraId="2C8031E7" w14:textId="77777777" w:rsidR="00981ED5" w:rsidRPr="00CC2A27" w:rsidRDefault="00981ED5" w:rsidP="00981ED5">
            <w:pPr>
              <w:rPr>
                <w:rFonts w:ascii="標楷體" w:hAnsi="標楷體" w:cs="Times New Roman"/>
              </w:rPr>
            </w:pPr>
          </w:p>
        </w:tc>
        <w:tc>
          <w:tcPr>
            <w:tcW w:w="223" w:type="pct"/>
          </w:tcPr>
          <w:p w14:paraId="4D072AC2" w14:textId="77777777" w:rsidR="00981ED5" w:rsidRPr="00CC2A27" w:rsidRDefault="00981ED5" w:rsidP="00981ED5">
            <w:pPr>
              <w:rPr>
                <w:rFonts w:ascii="標楷體" w:hAnsi="標楷體" w:cs="Times New Roman"/>
              </w:rPr>
            </w:pPr>
          </w:p>
        </w:tc>
      </w:tr>
      <w:tr w:rsidR="00981ED5" w:rsidRPr="00CC2A27" w14:paraId="7893B9BE" w14:textId="77777777" w:rsidTr="00B33A4E">
        <w:trPr>
          <w:jc w:val="center"/>
        </w:trPr>
        <w:tc>
          <w:tcPr>
            <w:tcW w:w="368" w:type="pct"/>
            <w:shd w:val="clear" w:color="auto" w:fill="auto"/>
            <w:vAlign w:val="center"/>
          </w:tcPr>
          <w:p w14:paraId="6599FC34" w14:textId="26A6E4F4" w:rsidR="00981ED5" w:rsidRPr="00CC2A27" w:rsidRDefault="00981ED5" w:rsidP="00981ED5">
            <w:pPr>
              <w:rPr>
                <w:rFonts w:ascii="標楷體" w:hAnsi="標楷體" w:cs="Times New Roman"/>
              </w:rPr>
            </w:pPr>
            <w:r w:rsidRPr="00CC2A27">
              <w:rPr>
                <w:rFonts w:ascii="標楷體" w:hAnsi="標楷體" w:cs="Times New Roman"/>
                <w:color w:val="000000"/>
              </w:rPr>
              <w:lastRenderedPageBreak/>
              <w:t>H04</w:t>
            </w:r>
            <w:r w:rsidR="00B33A4E" w:rsidRPr="00CC2A27">
              <w:rPr>
                <w:rFonts w:ascii="標楷體" w:hAnsi="標楷體" w:cs="Times New Roman"/>
                <w:color w:val="000000"/>
              </w:rPr>
              <w:t>1</w:t>
            </w:r>
          </w:p>
        </w:tc>
        <w:tc>
          <w:tcPr>
            <w:tcW w:w="223" w:type="pct"/>
            <w:vAlign w:val="center"/>
          </w:tcPr>
          <w:p w14:paraId="5F6D55F8" w14:textId="1EC96BB8" w:rsidR="00981ED5" w:rsidRPr="00CC2A27" w:rsidRDefault="00981ED5" w:rsidP="00981ED5">
            <w:pPr>
              <w:rPr>
                <w:rFonts w:ascii="標楷體" w:hAnsi="標楷體" w:cs="Times New Roman"/>
              </w:rPr>
            </w:pPr>
            <w:proofErr w:type="gramStart"/>
            <w:r w:rsidRPr="00CC2A27">
              <w:rPr>
                <w:rFonts w:ascii="標楷體" w:hAnsi="標楷體" w:cs="Times New Roman"/>
                <w:color w:val="000000"/>
                <w:sz w:val="22"/>
              </w:rPr>
              <w:t>系統資安</w:t>
            </w:r>
            <w:proofErr w:type="gramEnd"/>
          </w:p>
        </w:tc>
        <w:tc>
          <w:tcPr>
            <w:tcW w:w="3038" w:type="pct"/>
            <w:vAlign w:val="center"/>
          </w:tcPr>
          <w:p w14:paraId="0087E756" w14:textId="303633C8" w:rsidR="00981ED5" w:rsidRPr="00CC2A27" w:rsidRDefault="00981ED5" w:rsidP="00981ED5">
            <w:pPr>
              <w:rPr>
                <w:rFonts w:ascii="標楷體" w:hAnsi="標楷體" w:cs="Times New Roman"/>
              </w:rPr>
            </w:pPr>
            <w:r w:rsidRPr="00CC2A27">
              <w:rPr>
                <w:rFonts w:ascii="標楷體" w:hAnsi="標楷體" w:cs="Times New Roman"/>
                <w:sz w:val="22"/>
              </w:rPr>
              <w:t>遠端連線須透過加密通道，登入系統須採用安全的身分鑑別機制。</w:t>
            </w:r>
          </w:p>
        </w:tc>
        <w:tc>
          <w:tcPr>
            <w:tcW w:w="223" w:type="pct"/>
          </w:tcPr>
          <w:p w14:paraId="78C2725B" w14:textId="77777777" w:rsidR="00981ED5" w:rsidRPr="00CC2A27" w:rsidRDefault="00981ED5" w:rsidP="00981ED5">
            <w:pPr>
              <w:rPr>
                <w:rFonts w:ascii="標楷體" w:hAnsi="標楷體" w:cs="Times New Roman"/>
              </w:rPr>
            </w:pPr>
          </w:p>
        </w:tc>
        <w:tc>
          <w:tcPr>
            <w:tcW w:w="225" w:type="pct"/>
            <w:shd w:val="clear" w:color="auto" w:fill="auto"/>
          </w:tcPr>
          <w:p w14:paraId="56A9FC07" w14:textId="77777777" w:rsidR="00981ED5" w:rsidRPr="00CC2A27" w:rsidRDefault="00981ED5" w:rsidP="00981ED5">
            <w:pPr>
              <w:rPr>
                <w:rFonts w:ascii="標楷體" w:hAnsi="標楷體" w:cs="Times New Roman"/>
              </w:rPr>
            </w:pPr>
          </w:p>
        </w:tc>
        <w:tc>
          <w:tcPr>
            <w:tcW w:w="223" w:type="pct"/>
            <w:shd w:val="clear" w:color="auto" w:fill="auto"/>
          </w:tcPr>
          <w:p w14:paraId="52367E5F" w14:textId="77777777" w:rsidR="00981ED5" w:rsidRPr="00CC2A27" w:rsidRDefault="00981ED5" w:rsidP="00981ED5">
            <w:pPr>
              <w:rPr>
                <w:rFonts w:ascii="標楷體" w:hAnsi="標楷體" w:cs="Times New Roman"/>
              </w:rPr>
            </w:pPr>
          </w:p>
        </w:tc>
        <w:tc>
          <w:tcPr>
            <w:tcW w:w="252" w:type="pct"/>
          </w:tcPr>
          <w:p w14:paraId="0F9AD696" w14:textId="77777777" w:rsidR="00981ED5" w:rsidRPr="00CC2A27" w:rsidRDefault="00981ED5" w:rsidP="00981ED5">
            <w:pPr>
              <w:rPr>
                <w:rFonts w:ascii="標楷體" w:hAnsi="標楷體" w:cs="Times New Roman"/>
              </w:rPr>
            </w:pPr>
          </w:p>
        </w:tc>
        <w:tc>
          <w:tcPr>
            <w:tcW w:w="223" w:type="pct"/>
          </w:tcPr>
          <w:p w14:paraId="4226E453" w14:textId="77777777" w:rsidR="00981ED5" w:rsidRPr="00CC2A27" w:rsidRDefault="00981ED5" w:rsidP="00981ED5">
            <w:pPr>
              <w:rPr>
                <w:rFonts w:ascii="標楷體" w:hAnsi="標楷體" w:cs="Times New Roman"/>
              </w:rPr>
            </w:pPr>
          </w:p>
        </w:tc>
        <w:tc>
          <w:tcPr>
            <w:tcW w:w="223" w:type="pct"/>
          </w:tcPr>
          <w:p w14:paraId="691227F4" w14:textId="77777777" w:rsidR="00981ED5" w:rsidRPr="00CC2A27" w:rsidRDefault="00981ED5" w:rsidP="00981ED5">
            <w:pPr>
              <w:rPr>
                <w:rFonts w:ascii="標楷體" w:hAnsi="標楷體" w:cs="Times New Roman"/>
              </w:rPr>
            </w:pPr>
          </w:p>
        </w:tc>
      </w:tr>
    </w:tbl>
    <w:p w14:paraId="049AFFE0" w14:textId="5C097F1E" w:rsidR="006E17D6" w:rsidRPr="00CC2A27" w:rsidRDefault="006E17D6" w:rsidP="00033D36">
      <w:pPr>
        <w:rPr>
          <w:rFonts w:ascii="標楷體" w:hAnsi="標楷體" w:cs="Times New Roman"/>
        </w:rPr>
      </w:pPr>
    </w:p>
    <w:p w14:paraId="5ED921BF" w14:textId="440A14AC" w:rsidR="006E17D6" w:rsidRPr="00CC2A27" w:rsidRDefault="00D97EA7" w:rsidP="006E17D6">
      <w:pPr>
        <w:pStyle w:val="a4"/>
        <w:numPr>
          <w:ilvl w:val="0"/>
          <w:numId w:val="1"/>
        </w:numPr>
        <w:tabs>
          <w:tab w:val="left" w:pos="567"/>
        </w:tabs>
        <w:ind w:leftChars="0" w:left="480" w:hanging="480"/>
        <w:outlineLvl w:val="0"/>
        <w:rPr>
          <w:rFonts w:ascii="標楷體" w:hAnsi="標楷體" w:cs="Times New Roman"/>
          <w:b/>
          <w:sz w:val="28"/>
          <w:szCs w:val="28"/>
        </w:rPr>
      </w:pPr>
      <w:r w:rsidRPr="00CC2A27">
        <w:rPr>
          <w:rFonts w:ascii="標楷體" w:hAnsi="標楷體" w:cs="Times New Roman"/>
          <w:b/>
          <w:sz w:val="28"/>
          <w:szCs w:val="28"/>
        </w:rPr>
        <w:t>專網系統</w:t>
      </w:r>
      <w:proofErr w:type="gramStart"/>
      <w:r w:rsidRPr="00CC2A27">
        <w:rPr>
          <w:rFonts w:ascii="標楷體" w:hAnsi="標楷體" w:cs="Times New Roman"/>
          <w:b/>
          <w:sz w:val="28"/>
          <w:szCs w:val="28"/>
        </w:rPr>
        <w:t>保固</w:t>
      </w:r>
      <w:r w:rsidR="006E17D6" w:rsidRPr="00CC2A27">
        <w:rPr>
          <w:rFonts w:ascii="標楷體" w:hAnsi="標楷體" w:cs="Times New Roman"/>
          <w:b/>
          <w:sz w:val="28"/>
          <w:szCs w:val="28"/>
        </w:rPr>
        <w:t>暨資產</w:t>
      </w:r>
      <w:proofErr w:type="gramEnd"/>
      <w:r w:rsidR="006E17D6" w:rsidRPr="00CC2A27">
        <w:rPr>
          <w:rFonts w:ascii="標楷體" w:hAnsi="標楷體" w:cs="Times New Roman"/>
          <w:b/>
          <w:sz w:val="28"/>
          <w:szCs w:val="28"/>
        </w:rPr>
        <w:t>轉移</w:t>
      </w:r>
      <w:r w:rsidR="00A9065A" w:rsidRPr="00CC2A27">
        <w:rPr>
          <w:rFonts w:ascii="標楷體" w:hAnsi="標楷體" w:cs="Times New Roman"/>
          <w:b/>
          <w:sz w:val="28"/>
          <w:szCs w:val="28"/>
        </w:rPr>
        <w:t>資訊徵求</w:t>
      </w:r>
    </w:p>
    <w:p w14:paraId="735E98A8" w14:textId="08DD9C06" w:rsidR="006E17D6" w:rsidRPr="00CC2A27" w:rsidRDefault="006E17D6" w:rsidP="00033D36">
      <w:pPr>
        <w:rPr>
          <w:rFonts w:ascii="標楷體" w:hAnsi="標楷體" w:cs="Times New Roman"/>
        </w:rPr>
      </w:pPr>
    </w:p>
    <w:p w14:paraId="21FED626" w14:textId="77777777" w:rsidR="00DC459F" w:rsidRPr="00CC2A27" w:rsidRDefault="00DC459F" w:rsidP="00DC459F">
      <w:pPr>
        <w:ind w:leftChars="236" w:left="566"/>
        <w:rPr>
          <w:rFonts w:ascii="標楷體" w:hAnsi="標楷體" w:cs="Times New Roman"/>
        </w:rPr>
      </w:pPr>
      <w:r w:rsidRPr="00CC2A27">
        <w:rPr>
          <w:rFonts w:ascii="標楷體" w:hAnsi="標楷體" w:cs="Times New Roman"/>
        </w:rPr>
        <w:t>以下徵求項目，本會有權保留變更需求之權利，一切以正式公告之招標文件為主．</w:t>
      </w:r>
    </w:p>
    <w:p w14:paraId="79B81532" w14:textId="6C8196AB" w:rsidR="00033D36" w:rsidRPr="00CC2A27" w:rsidRDefault="002A3A77" w:rsidP="006E17D6">
      <w:pPr>
        <w:pStyle w:val="a4"/>
        <w:numPr>
          <w:ilvl w:val="1"/>
          <w:numId w:val="24"/>
        </w:numPr>
        <w:ind w:leftChars="0"/>
        <w:outlineLvl w:val="1"/>
        <w:rPr>
          <w:rFonts w:ascii="標楷體" w:hAnsi="標楷體" w:cs="Times New Roman"/>
          <w:kern w:val="0"/>
          <w:szCs w:val="24"/>
        </w:rPr>
      </w:pPr>
      <w:r w:rsidRPr="00CC2A27">
        <w:rPr>
          <w:rFonts w:ascii="標楷體" w:hAnsi="標楷體" w:cs="Times New Roman"/>
          <w:szCs w:val="24"/>
        </w:rPr>
        <w:t>保固</w:t>
      </w:r>
      <w:r w:rsidR="00033D36" w:rsidRPr="00CC2A27">
        <w:rPr>
          <w:rFonts w:ascii="標楷體" w:hAnsi="標楷體" w:cs="Times New Roman"/>
          <w:szCs w:val="24"/>
        </w:rPr>
        <w:t>需求</w:t>
      </w:r>
    </w:p>
    <w:p w14:paraId="7712F57E" w14:textId="56B07A4D" w:rsidR="00640EE9" w:rsidRPr="00CC2A27" w:rsidRDefault="00640EE9" w:rsidP="00640EE9">
      <w:pPr>
        <w:ind w:leftChars="472" w:left="1133" w:firstLineChars="177" w:firstLine="425"/>
        <w:rPr>
          <w:rFonts w:ascii="標楷體" w:hAnsi="標楷體" w:cs="Times New Roman"/>
        </w:rPr>
      </w:pPr>
      <w:r w:rsidRPr="00CC2A27">
        <w:rPr>
          <w:rFonts w:ascii="標楷體" w:hAnsi="標楷體" w:cs="Times New Roman"/>
        </w:rPr>
        <w:t>根據業務需要規劃資訊、網路、服務，通過網路監控、事件預警、業務排程、</w:t>
      </w:r>
      <w:proofErr w:type="gramStart"/>
      <w:r w:rsidRPr="00CC2A27">
        <w:rPr>
          <w:rFonts w:ascii="標楷體" w:hAnsi="標楷體" w:cs="Times New Roman"/>
        </w:rPr>
        <w:t>排障更新</w:t>
      </w:r>
      <w:proofErr w:type="gramEnd"/>
      <w:r w:rsidRPr="00CC2A27">
        <w:rPr>
          <w:rFonts w:ascii="標楷體" w:hAnsi="標楷體" w:cs="Times New Roman"/>
        </w:rPr>
        <w:t>等手段，使服務處於長期穩定可用狀態．</w:t>
      </w:r>
    </w:p>
    <w:p w14:paraId="700A7BC5" w14:textId="77777777" w:rsidR="00640EE9" w:rsidRPr="00CC2A27" w:rsidRDefault="00640EE9" w:rsidP="00640EE9">
      <w:pPr>
        <w:rPr>
          <w:rFonts w:ascii="標楷體" w:hAnsi="標楷體" w:cs="Times New Roman"/>
        </w:rPr>
      </w:pPr>
    </w:p>
    <w:tbl>
      <w:tblPr>
        <w:tblW w:w="52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456"/>
        <w:gridCol w:w="6090"/>
        <w:gridCol w:w="456"/>
        <w:gridCol w:w="456"/>
        <w:gridCol w:w="493"/>
        <w:gridCol w:w="456"/>
        <w:gridCol w:w="456"/>
        <w:gridCol w:w="526"/>
      </w:tblGrid>
      <w:tr w:rsidR="00B33A4E" w:rsidRPr="00CC2A27" w14:paraId="724AD0CE" w14:textId="021C21B5" w:rsidTr="003E1D37">
        <w:trPr>
          <w:jc w:val="center"/>
        </w:trPr>
        <w:tc>
          <w:tcPr>
            <w:tcW w:w="399" w:type="pct"/>
            <w:shd w:val="clear" w:color="auto" w:fill="auto"/>
            <w:vAlign w:val="center"/>
          </w:tcPr>
          <w:p w14:paraId="72C49FAF" w14:textId="6FF53610" w:rsidR="00B33A4E" w:rsidRPr="00CC2A27" w:rsidRDefault="00B33A4E" w:rsidP="00B33A4E">
            <w:pPr>
              <w:rPr>
                <w:rFonts w:ascii="標楷體" w:hAnsi="標楷體" w:cs="Times New Roman"/>
              </w:rPr>
            </w:pPr>
            <w:r w:rsidRPr="00CC2A27">
              <w:rPr>
                <w:rFonts w:ascii="標楷體" w:hAnsi="標楷體" w:cs="Times New Roman"/>
                <w:szCs w:val="20"/>
              </w:rPr>
              <w:t>編號</w:t>
            </w:r>
          </w:p>
        </w:tc>
        <w:tc>
          <w:tcPr>
            <w:tcW w:w="223" w:type="pct"/>
            <w:vAlign w:val="center"/>
          </w:tcPr>
          <w:p w14:paraId="7C2EE386" w14:textId="728266F5" w:rsidR="00B33A4E" w:rsidRPr="00CC2A27" w:rsidRDefault="00B33A4E" w:rsidP="00B33A4E">
            <w:pPr>
              <w:rPr>
                <w:rFonts w:ascii="標楷體" w:hAnsi="標楷體" w:cs="Times New Roman"/>
              </w:rPr>
            </w:pPr>
            <w:r w:rsidRPr="00CC2A27">
              <w:rPr>
                <w:rFonts w:ascii="標楷體" w:hAnsi="標楷體" w:cs="Times New Roman"/>
                <w:szCs w:val="20"/>
              </w:rPr>
              <w:t>類別</w:t>
            </w:r>
          </w:p>
        </w:tc>
        <w:tc>
          <w:tcPr>
            <w:tcW w:w="2984" w:type="pct"/>
            <w:vAlign w:val="center"/>
          </w:tcPr>
          <w:p w14:paraId="2DDB7BB3" w14:textId="22C80D8E" w:rsidR="00B33A4E" w:rsidRPr="00CC2A27" w:rsidRDefault="00B33A4E" w:rsidP="00B33A4E">
            <w:pPr>
              <w:rPr>
                <w:rFonts w:ascii="標楷體" w:hAnsi="標楷體" w:cs="Times New Roman"/>
              </w:rPr>
            </w:pPr>
            <w:r w:rsidRPr="00CC2A27">
              <w:rPr>
                <w:rFonts w:ascii="標楷體" w:hAnsi="標楷體" w:cs="Times New Roman"/>
                <w:szCs w:val="20"/>
              </w:rPr>
              <w:t>規格說明</w:t>
            </w:r>
          </w:p>
        </w:tc>
        <w:tc>
          <w:tcPr>
            <w:tcW w:w="223" w:type="pct"/>
            <w:vAlign w:val="center"/>
          </w:tcPr>
          <w:p w14:paraId="28EA9916" w14:textId="1CE108ED" w:rsidR="00B33A4E" w:rsidRPr="00CC2A27" w:rsidRDefault="00B33A4E" w:rsidP="00B33A4E">
            <w:pPr>
              <w:rPr>
                <w:rFonts w:ascii="標楷體" w:hAnsi="標楷體" w:cs="Times New Roman"/>
                <w:szCs w:val="20"/>
              </w:rPr>
            </w:pPr>
            <w:r w:rsidRPr="00CC2A27">
              <w:rPr>
                <w:rFonts w:ascii="標楷體" w:hAnsi="標楷體" w:cs="Times New Roman"/>
                <w:szCs w:val="20"/>
              </w:rPr>
              <w:t>符合</w:t>
            </w:r>
          </w:p>
        </w:tc>
        <w:tc>
          <w:tcPr>
            <w:tcW w:w="223" w:type="pct"/>
            <w:shd w:val="clear" w:color="auto" w:fill="auto"/>
            <w:vAlign w:val="center"/>
          </w:tcPr>
          <w:p w14:paraId="58254AC8" w14:textId="6FE5E857" w:rsidR="00B33A4E" w:rsidRPr="00CC2A27" w:rsidRDefault="00B33A4E" w:rsidP="00B33A4E">
            <w:pPr>
              <w:rPr>
                <w:rFonts w:ascii="標楷體" w:hAnsi="標楷體" w:cs="Times New Roman"/>
              </w:rPr>
            </w:pPr>
            <w:r w:rsidRPr="00CC2A27">
              <w:rPr>
                <w:rFonts w:ascii="標楷體" w:hAnsi="標楷體" w:cs="Times New Roman"/>
                <w:szCs w:val="20"/>
              </w:rPr>
              <w:t>部分符合</w:t>
            </w:r>
          </w:p>
        </w:tc>
        <w:tc>
          <w:tcPr>
            <w:tcW w:w="242" w:type="pct"/>
            <w:shd w:val="clear" w:color="auto" w:fill="auto"/>
            <w:vAlign w:val="center"/>
          </w:tcPr>
          <w:p w14:paraId="29B2C2CF" w14:textId="00DF110B" w:rsidR="00B33A4E" w:rsidRPr="00CC2A27" w:rsidRDefault="00B33A4E" w:rsidP="00B33A4E">
            <w:pPr>
              <w:rPr>
                <w:rFonts w:ascii="標楷體" w:hAnsi="標楷體" w:cs="Times New Roman"/>
              </w:rPr>
            </w:pPr>
            <w:r w:rsidRPr="00CC2A27">
              <w:rPr>
                <w:rFonts w:ascii="標楷體" w:hAnsi="標楷體" w:cs="Times New Roman"/>
                <w:szCs w:val="20"/>
              </w:rPr>
              <w:t>不符合</w:t>
            </w:r>
          </w:p>
        </w:tc>
        <w:tc>
          <w:tcPr>
            <w:tcW w:w="223" w:type="pct"/>
            <w:vAlign w:val="center"/>
          </w:tcPr>
          <w:p w14:paraId="49E8451B" w14:textId="1E118393" w:rsidR="00B33A4E" w:rsidRPr="00CC2A27" w:rsidRDefault="00B33A4E" w:rsidP="00B33A4E">
            <w:pPr>
              <w:rPr>
                <w:rFonts w:ascii="標楷體" w:hAnsi="標楷體" w:cs="Times New Roman"/>
              </w:rPr>
            </w:pPr>
            <w:r w:rsidRPr="00CC2A27">
              <w:rPr>
                <w:rFonts w:ascii="標楷體" w:hAnsi="標楷體" w:cs="Times New Roman"/>
                <w:szCs w:val="20"/>
              </w:rPr>
              <w:t>符</w:t>
            </w:r>
            <w:proofErr w:type="gramStart"/>
            <w:r w:rsidRPr="00CC2A27">
              <w:rPr>
                <w:rFonts w:ascii="標楷體" w:hAnsi="標楷體" w:cs="Times New Roman"/>
                <w:szCs w:val="20"/>
              </w:rPr>
              <w:t>規</w:t>
            </w:r>
            <w:proofErr w:type="gramEnd"/>
            <w:r w:rsidRPr="00CC2A27">
              <w:rPr>
                <w:rFonts w:ascii="標楷體" w:hAnsi="標楷體" w:cs="Times New Roman"/>
                <w:szCs w:val="20"/>
              </w:rPr>
              <w:t>日期</w:t>
            </w:r>
          </w:p>
        </w:tc>
        <w:tc>
          <w:tcPr>
            <w:tcW w:w="223" w:type="pct"/>
            <w:vAlign w:val="center"/>
          </w:tcPr>
          <w:p w14:paraId="6EB008B4" w14:textId="644AED12" w:rsidR="00B33A4E" w:rsidRPr="00CC2A27" w:rsidRDefault="00B33A4E" w:rsidP="00B33A4E">
            <w:pPr>
              <w:rPr>
                <w:rFonts w:ascii="標楷體" w:hAnsi="標楷體" w:cs="Times New Roman"/>
              </w:rPr>
            </w:pPr>
            <w:r w:rsidRPr="00CC2A27">
              <w:rPr>
                <w:rFonts w:ascii="標楷體" w:hAnsi="標楷體" w:cs="Times New Roman"/>
                <w:szCs w:val="20"/>
              </w:rPr>
              <w:t>簡要說明</w:t>
            </w:r>
          </w:p>
        </w:tc>
        <w:tc>
          <w:tcPr>
            <w:tcW w:w="258" w:type="pct"/>
          </w:tcPr>
          <w:p w14:paraId="0C45C332" w14:textId="21747A84" w:rsidR="00B33A4E" w:rsidRPr="00CC2A27" w:rsidRDefault="00B33A4E" w:rsidP="00B33A4E">
            <w:pPr>
              <w:rPr>
                <w:rFonts w:ascii="標楷體" w:hAnsi="標楷體" w:cs="Times New Roman"/>
                <w:szCs w:val="20"/>
              </w:rPr>
            </w:pPr>
            <w:r w:rsidRPr="00CC2A27">
              <w:rPr>
                <w:rFonts w:ascii="標楷體" w:hAnsi="標楷體" w:cs="Times New Roman"/>
                <w:szCs w:val="20"/>
              </w:rPr>
              <w:t>參照頁面</w:t>
            </w:r>
          </w:p>
        </w:tc>
      </w:tr>
      <w:tr w:rsidR="001D6C34" w:rsidRPr="00CC2A27" w14:paraId="053E5AB6" w14:textId="6B5E0F9C" w:rsidTr="003E1D37">
        <w:trPr>
          <w:jc w:val="center"/>
        </w:trPr>
        <w:tc>
          <w:tcPr>
            <w:tcW w:w="399" w:type="pct"/>
            <w:shd w:val="clear" w:color="auto" w:fill="auto"/>
          </w:tcPr>
          <w:p w14:paraId="3EA24F06" w14:textId="33FD3244" w:rsidR="001D6C34" w:rsidRPr="00CC2A27" w:rsidRDefault="00981ED5" w:rsidP="00640EE9">
            <w:pPr>
              <w:rPr>
                <w:rFonts w:ascii="標楷體" w:hAnsi="標楷體" w:cs="Times New Roman"/>
              </w:rPr>
            </w:pPr>
            <w:r w:rsidRPr="00CC2A27">
              <w:rPr>
                <w:rFonts w:ascii="標楷體" w:hAnsi="標楷體" w:cs="Times New Roman"/>
              </w:rPr>
              <w:t>I</w:t>
            </w:r>
            <w:r w:rsidR="001D6C34" w:rsidRPr="00CC2A27">
              <w:rPr>
                <w:rFonts w:ascii="標楷體" w:hAnsi="標楷體" w:cs="Times New Roman"/>
              </w:rPr>
              <w:t>001</w:t>
            </w:r>
          </w:p>
        </w:tc>
        <w:tc>
          <w:tcPr>
            <w:tcW w:w="223" w:type="pct"/>
          </w:tcPr>
          <w:p w14:paraId="73BE76EA" w14:textId="01843A8D" w:rsidR="001D6C34" w:rsidRPr="00CC2A27" w:rsidRDefault="00B33A4E" w:rsidP="00640EE9">
            <w:pPr>
              <w:rPr>
                <w:rFonts w:ascii="標楷體" w:hAnsi="標楷體" w:cs="Times New Roman"/>
              </w:rPr>
            </w:pPr>
            <w:r w:rsidRPr="00CC2A27">
              <w:rPr>
                <w:rFonts w:ascii="標楷體" w:hAnsi="標楷體" w:cs="Times New Roman"/>
              </w:rPr>
              <w:t>保固</w:t>
            </w:r>
          </w:p>
        </w:tc>
        <w:tc>
          <w:tcPr>
            <w:tcW w:w="2984" w:type="pct"/>
          </w:tcPr>
          <w:p w14:paraId="6CE4D1C3" w14:textId="488969CB" w:rsidR="001D6C34" w:rsidRPr="00CC2A27" w:rsidRDefault="001D6C34" w:rsidP="00640EE9">
            <w:pPr>
              <w:rPr>
                <w:rFonts w:ascii="標楷體" w:hAnsi="標楷體" w:cs="Times New Roman"/>
              </w:rPr>
            </w:pPr>
            <w:r w:rsidRPr="00CC2A27">
              <w:rPr>
                <w:rFonts w:ascii="標楷體" w:hAnsi="標楷體" w:cs="Times New Roman"/>
              </w:rPr>
              <w:t>契約期間為確保系統維持穩定運轉(包含平日、例假日及國定假日)，提供客服專線及客服E-mail服務，並提供可協助排除緊急問題之聯絡窗口。</w:t>
            </w:r>
          </w:p>
        </w:tc>
        <w:tc>
          <w:tcPr>
            <w:tcW w:w="223" w:type="pct"/>
          </w:tcPr>
          <w:p w14:paraId="4BE0DAE4" w14:textId="77777777" w:rsidR="001D6C34" w:rsidRPr="00CC2A27" w:rsidRDefault="001D6C34" w:rsidP="00640EE9">
            <w:pPr>
              <w:rPr>
                <w:rFonts w:ascii="標楷體" w:hAnsi="標楷體" w:cs="Times New Roman"/>
              </w:rPr>
            </w:pPr>
          </w:p>
        </w:tc>
        <w:tc>
          <w:tcPr>
            <w:tcW w:w="223" w:type="pct"/>
            <w:shd w:val="clear" w:color="auto" w:fill="auto"/>
          </w:tcPr>
          <w:p w14:paraId="21500F44" w14:textId="4AFFA16E" w:rsidR="001D6C34" w:rsidRPr="00CC2A27" w:rsidRDefault="001D6C34" w:rsidP="00640EE9">
            <w:pPr>
              <w:rPr>
                <w:rFonts w:ascii="標楷體" w:hAnsi="標楷體" w:cs="Times New Roman"/>
              </w:rPr>
            </w:pPr>
          </w:p>
        </w:tc>
        <w:tc>
          <w:tcPr>
            <w:tcW w:w="242" w:type="pct"/>
            <w:shd w:val="clear" w:color="auto" w:fill="auto"/>
          </w:tcPr>
          <w:p w14:paraId="17666D10" w14:textId="77777777" w:rsidR="001D6C34" w:rsidRPr="00CC2A27" w:rsidRDefault="001D6C34" w:rsidP="00640EE9">
            <w:pPr>
              <w:rPr>
                <w:rFonts w:ascii="標楷體" w:hAnsi="標楷體" w:cs="Times New Roman"/>
              </w:rPr>
            </w:pPr>
          </w:p>
        </w:tc>
        <w:tc>
          <w:tcPr>
            <w:tcW w:w="223" w:type="pct"/>
          </w:tcPr>
          <w:p w14:paraId="4F72AB9E" w14:textId="77777777" w:rsidR="001D6C34" w:rsidRPr="00CC2A27" w:rsidRDefault="001D6C34" w:rsidP="00640EE9">
            <w:pPr>
              <w:rPr>
                <w:rFonts w:ascii="標楷體" w:hAnsi="標楷體" w:cs="Times New Roman"/>
              </w:rPr>
            </w:pPr>
          </w:p>
        </w:tc>
        <w:tc>
          <w:tcPr>
            <w:tcW w:w="223" w:type="pct"/>
          </w:tcPr>
          <w:p w14:paraId="7D2EBE10" w14:textId="77777777" w:rsidR="001D6C34" w:rsidRPr="00CC2A27" w:rsidRDefault="001D6C34" w:rsidP="00640EE9">
            <w:pPr>
              <w:rPr>
                <w:rFonts w:ascii="標楷體" w:hAnsi="標楷體" w:cs="Times New Roman"/>
              </w:rPr>
            </w:pPr>
          </w:p>
        </w:tc>
        <w:tc>
          <w:tcPr>
            <w:tcW w:w="258" w:type="pct"/>
          </w:tcPr>
          <w:p w14:paraId="1289B838" w14:textId="77777777" w:rsidR="001D6C34" w:rsidRPr="00CC2A27" w:rsidRDefault="001D6C34" w:rsidP="00640EE9">
            <w:pPr>
              <w:rPr>
                <w:rFonts w:ascii="標楷體" w:hAnsi="標楷體" w:cs="Times New Roman"/>
              </w:rPr>
            </w:pPr>
          </w:p>
        </w:tc>
      </w:tr>
      <w:tr w:rsidR="001D6C34" w:rsidRPr="00CC2A27" w14:paraId="07FD6078" w14:textId="486CFDE8" w:rsidTr="003E1D37">
        <w:trPr>
          <w:jc w:val="center"/>
        </w:trPr>
        <w:tc>
          <w:tcPr>
            <w:tcW w:w="399" w:type="pct"/>
            <w:shd w:val="clear" w:color="auto" w:fill="auto"/>
          </w:tcPr>
          <w:p w14:paraId="4651AC02" w14:textId="312D08AE" w:rsidR="001D6C34" w:rsidRPr="00CC2A27" w:rsidRDefault="00981ED5" w:rsidP="00DC459F">
            <w:pPr>
              <w:rPr>
                <w:rFonts w:ascii="標楷體" w:hAnsi="標楷體" w:cs="Times New Roman"/>
              </w:rPr>
            </w:pPr>
            <w:r w:rsidRPr="00CC2A27">
              <w:rPr>
                <w:rFonts w:ascii="標楷體" w:hAnsi="標楷體" w:cs="Times New Roman"/>
              </w:rPr>
              <w:t>I</w:t>
            </w:r>
            <w:r w:rsidR="001D6C34" w:rsidRPr="00CC2A27">
              <w:rPr>
                <w:rFonts w:ascii="標楷體" w:hAnsi="標楷體" w:cs="Times New Roman"/>
              </w:rPr>
              <w:t>002</w:t>
            </w:r>
          </w:p>
        </w:tc>
        <w:tc>
          <w:tcPr>
            <w:tcW w:w="223" w:type="pct"/>
          </w:tcPr>
          <w:p w14:paraId="464096F4" w14:textId="1F1B6C52" w:rsidR="001D6C34" w:rsidRPr="00CC2A27" w:rsidRDefault="00B33A4E" w:rsidP="00DC459F">
            <w:pPr>
              <w:rPr>
                <w:rFonts w:ascii="標楷體" w:hAnsi="標楷體" w:cs="Times New Roman"/>
              </w:rPr>
            </w:pPr>
            <w:r w:rsidRPr="00CC2A27">
              <w:rPr>
                <w:rFonts w:ascii="標楷體" w:hAnsi="標楷體" w:cs="Times New Roman"/>
              </w:rPr>
              <w:t>保固</w:t>
            </w:r>
          </w:p>
        </w:tc>
        <w:tc>
          <w:tcPr>
            <w:tcW w:w="2984" w:type="pct"/>
          </w:tcPr>
          <w:p w14:paraId="36EBDA65" w14:textId="443C01DC" w:rsidR="001D6C34" w:rsidRPr="00CC2A27" w:rsidRDefault="00B33A4E" w:rsidP="00DC459F">
            <w:pPr>
              <w:rPr>
                <w:rFonts w:ascii="標楷體" w:hAnsi="標楷體" w:cs="Times New Roman"/>
              </w:rPr>
            </w:pPr>
            <w:r w:rsidRPr="00CC2A27">
              <w:rPr>
                <w:rFonts w:ascii="標楷體" w:hAnsi="標楷體" w:cs="Times New Roman"/>
              </w:rPr>
              <w:t>保固</w:t>
            </w:r>
            <w:r w:rsidR="001D6C34" w:rsidRPr="00CC2A27">
              <w:rPr>
                <w:rFonts w:ascii="標楷體" w:hAnsi="標楷體" w:cs="Times New Roman"/>
              </w:rPr>
              <w:t>維護</w:t>
            </w:r>
            <w:proofErr w:type="gramStart"/>
            <w:r w:rsidR="001D6C34" w:rsidRPr="00CC2A27">
              <w:rPr>
                <w:rFonts w:ascii="標楷體" w:hAnsi="標楷體" w:cs="Times New Roman"/>
              </w:rPr>
              <w:t>期間專</w:t>
            </w:r>
            <w:proofErr w:type="gramEnd"/>
            <w:r w:rsidR="001D6C34" w:rsidRPr="00CC2A27">
              <w:rPr>
                <w:rFonts w:ascii="標楷體" w:hAnsi="標楷體" w:cs="Times New Roman"/>
              </w:rPr>
              <w:t>網系統服務可</w:t>
            </w:r>
            <w:proofErr w:type="gramStart"/>
            <w:r w:rsidR="001D6C34" w:rsidRPr="00CC2A27">
              <w:rPr>
                <w:rFonts w:ascii="標楷體" w:hAnsi="標楷體" w:cs="Times New Roman"/>
              </w:rPr>
              <w:t>得性需大於</w:t>
            </w:r>
            <w:proofErr w:type="gramEnd"/>
            <w:r w:rsidR="001D6C34" w:rsidRPr="00CC2A27">
              <w:rPr>
                <w:rFonts w:ascii="標楷體" w:hAnsi="標楷體" w:cs="Times New Roman"/>
              </w:rPr>
              <w:t>99.999%</w:t>
            </w:r>
          </w:p>
        </w:tc>
        <w:tc>
          <w:tcPr>
            <w:tcW w:w="223" w:type="pct"/>
          </w:tcPr>
          <w:p w14:paraId="32A31506" w14:textId="77777777" w:rsidR="001D6C34" w:rsidRPr="00CC2A27" w:rsidRDefault="001D6C34" w:rsidP="00DC459F">
            <w:pPr>
              <w:rPr>
                <w:rFonts w:ascii="標楷體" w:hAnsi="標楷體" w:cs="Times New Roman"/>
              </w:rPr>
            </w:pPr>
          </w:p>
        </w:tc>
        <w:tc>
          <w:tcPr>
            <w:tcW w:w="223" w:type="pct"/>
            <w:shd w:val="clear" w:color="auto" w:fill="auto"/>
          </w:tcPr>
          <w:p w14:paraId="112620AC" w14:textId="0C3A462E" w:rsidR="001D6C34" w:rsidRPr="00CC2A27" w:rsidRDefault="001D6C34" w:rsidP="00DC459F">
            <w:pPr>
              <w:rPr>
                <w:rFonts w:ascii="標楷體" w:hAnsi="標楷體" w:cs="Times New Roman"/>
              </w:rPr>
            </w:pPr>
          </w:p>
        </w:tc>
        <w:tc>
          <w:tcPr>
            <w:tcW w:w="242" w:type="pct"/>
            <w:shd w:val="clear" w:color="auto" w:fill="auto"/>
          </w:tcPr>
          <w:p w14:paraId="7EC02100" w14:textId="77777777" w:rsidR="001D6C34" w:rsidRPr="00CC2A27" w:rsidRDefault="001D6C34" w:rsidP="00DC459F">
            <w:pPr>
              <w:rPr>
                <w:rFonts w:ascii="標楷體" w:hAnsi="標楷體" w:cs="Times New Roman"/>
              </w:rPr>
            </w:pPr>
          </w:p>
        </w:tc>
        <w:tc>
          <w:tcPr>
            <w:tcW w:w="223" w:type="pct"/>
          </w:tcPr>
          <w:p w14:paraId="2BBEF7E2" w14:textId="77777777" w:rsidR="001D6C34" w:rsidRPr="00CC2A27" w:rsidRDefault="001D6C34" w:rsidP="00DC459F">
            <w:pPr>
              <w:rPr>
                <w:rFonts w:ascii="標楷體" w:hAnsi="標楷體" w:cs="Times New Roman"/>
              </w:rPr>
            </w:pPr>
          </w:p>
        </w:tc>
        <w:tc>
          <w:tcPr>
            <w:tcW w:w="223" w:type="pct"/>
          </w:tcPr>
          <w:p w14:paraId="58386EBE" w14:textId="77777777" w:rsidR="001D6C34" w:rsidRPr="00CC2A27" w:rsidRDefault="001D6C34" w:rsidP="00DC459F">
            <w:pPr>
              <w:rPr>
                <w:rFonts w:ascii="標楷體" w:hAnsi="標楷體" w:cs="Times New Roman"/>
              </w:rPr>
            </w:pPr>
          </w:p>
        </w:tc>
        <w:tc>
          <w:tcPr>
            <w:tcW w:w="258" w:type="pct"/>
          </w:tcPr>
          <w:p w14:paraId="185584A6" w14:textId="77777777" w:rsidR="001D6C34" w:rsidRPr="00CC2A27" w:rsidRDefault="001D6C34" w:rsidP="00DC459F">
            <w:pPr>
              <w:rPr>
                <w:rFonts w:ascii="標楷體" w:hAnsi="標楷體" w:cs="Times New Roman"/>
              </w:rPr>
            </w:pPr>
          </w:p>
        </w:tc>
      </w:tr>
      <w:tr w:rsidR="001D6C34" w:rsidRPr="00CC2A27" w14:paraId="1F245CC0" w14:textId="23CEA634" w:rsidTr="003E1D37">
        <w:trPr>
          <w:jc w:val="center"/>
        </w:trPr>
        <w:tc>
          <w:tcPr>
            <w:tcW w:w="399" w:type="pct"/>
            <w:shd w:val="clear" w:color="auto" w:fill="auto"/>
          </w:tcPr>
          <w:p w14:paraId="1E6A8F39" w14:textId="0671B252" w:rsidR="001D6C34" w:rsidRPr="00CC2A27" w:rsidRDefault="00981ED5" w:rsidP="00DC459F">
            <w:pPr>
              <w:rPr>
                <w:rFonts w:ascii="標楷體" w:hAnsi="標楷體" w:cs="Times New Roman"/>
              </w:rPr>
            </w:pPr>
            <w:r w:rsidRPr="00CC2A27">
              <w:rPr>
                <w:rFonts w:ascii="標楷體" w:hAnsi="標楷體" w:cs="Times New Roman"/>
              </w:rPr>
              <w:t>I</w:t>
            </w:r>
            <w:r w:rsidR="001D6C34" w:rsidRPr="00CC2A27">
              <w:rPr>
                <w:rFonts w:ascii="標楷體" w:hAnsi="標楷體" w:cs="Times New Roman"/>
              </w:rPr>
              <w:t>003</w:t>
            </w:r>
          </w:p>
        </w:tc>
        <w:tc>
          <w:tcPr>
            <w:tcW w:w="223" w:type="pct"/>
          </w:tcPr>
          <w:p w14:paraId="790536F3" w14:textId="62B706FE" w:rsidR="001D6C34" w:rsidRPr="00CC2A27" w:rsidRDefault="00B33A4E" w:rsidP="00DC459F">
            <w:pPr>
              <w:rPr>
                <w:rFonts w:ascii="標楷體" w:hAnsi="標楷體" w:cs="Times New Roman"/>
              </w:rPr>
            </w:pPr>
            <w:r w:rsidRPr="00CC2A27">
              <w:rPr>
                <w:rFonts w:ascii="標楷體" w:hAnsi="標楷體" w:cs="Times New Roman"/>
              </w:rPr>
              <w:t>保固</w:t>
            </w:r>
          </w:p>
        </w:tc>
        <w:tc>
          <w:tcPr>
            <w:tcW w:w="2984" w:type="pct"/>
          </w:tcPr>
          <w:p w14:paraId="5819FFC9" w14:textId="38323BA6" w:rsidR="001D6C34" w:rsidRPr="00CC2A27" w:rsidRDefault="00B33A4E" w:rsidP="00DC459F">
            <w:pPr>
              <w:rPr>
                <w:rFonts w:ascii="標楷體" w:hAnsi="標楷體" w:cs="Times New Roman"/>
              </w:rPr>
            </w:pPr>
            <w:r w:rsidRPr="00CC2A27">
              <w:rPr>
                <w:rFonts w:ascii="標楷體" w:hAnsi="標楷體" w:cs="Times New Roman"/>
              </w:rPr>
              <w:t>保固</w:t>
            </w:r>
            <w:r w:rsidR="001D6C34" w:rsidRPr="00CC2A27">
              <w:rPr>
                <w:rFonts w:ascii="標楷體" w:hAnsi="標楷體" w:cs="Times New Roman"/>
              </w:rPr>
              <w:t>維護</w:t>
            </w:r>
            <w:proofErr w:type="gramStart"/>
            <w:r w:rsidR="001D6C34" w:rsidRPr="00CC2A27">
              <w:rPr>
                <w:rFonts w:ascii="標楷體" w:hAnsi="標楷體" w:cs="Times New Roman"/>
              </w:rPr>
              <w:t>期間專</w:t>
            </w:r>
            <w:proofErr w:type="gramEnd"/>
            <w:r w:rsidR="001D6C34" w:rsidRPr="00CC2A27">
              <w:rPr>
                <w:rFonts w:ascii="標楷體" w:hAnsi="標楷體" w:cs="Times New Roman"/>
              </w:rPr>
              <w:t>網系統服務可靠性需大於99.99%</w:t>
            </w:r>
          </w:p>
        </w:tc>
        <w:tc>
          <w:tcPr>
            <w:tcW w:w="223" w:type="pct"/>
          </w:tcPr>
          <w:p w14:paraId="4BABBEEA" w14:textId="77777777" w:rsidR="001D6C34" w:rsidRPr="00CC2A27" w:rsidRDefault="001D6C34" w:rsidP="00DC459F">
            <w:pPr>
              <w:rPr>
                <w:rFonts w:ascii="標楷體" w:hAnsi="標楷體" w:cs="Times New Roman"/>
              </w:rPr>
            </w:pPr>
          </w:p>
        </w:tc>
        <w:tc>
          <w:tcPr>
            <w:tcW w:w="223" w:type="pct"/>
            <w:shd w:val="clear" w:color="auto" w:fill="auto"/>
          </w:tcPr>
          <w:p w14:paraId="7876B76E" w14:textId="356A5781" w:rsidR="001D6C34" w:rsidRPr="00CC2A27" w:rsidRDefault="001D6C34" w:rsidP="00DC459F">
            <w:pPr>
              <w:rPr>
                <w:rFonts w:ascii="標楷體" w:hAnsi="標楷體" w:cs="Times New Roman"/>
              </w:rPr>
            </w:pPr>
          </w:p>
        </w:tc>
        <w:tc>
          <w:tcPr>
            <w:tcW w:w="242" w:type="pct"/>
            <w:shd w:val="clear" w:color="auto" w:fill="auto"/>
          </w:tcPr>
          <w:p w14:paraId="7D67E900" w14:textId="77777777" w:rsidR="001D6C34" w:rsidRPr="00CC2A27" w:rsidRDefault="001D6C34" w:rsidP="00DC459F">
            <w:pPr>
              <w:rPr>
                <w:rFonts w:ascii="標楷體" w:hAnsi="標楷體" w:cs="Times New Roman"/>
              </w:rPr>
            </w:pPr>
          </w:p>
        </w:tc>
        <w:tc>
          <w:tcPr>
            <w:tcW w:w="223" w:type="pct"/>
          </w:tcPr>
          <w:p w14:paraId="16629086" w14:textId="77777777" w:rsidR="001D6C34" w:rsidRPr="00CC2A27" w:rsidRDefault="001D6C34" w:rsidP="00DC459F">
            <w:pPr>
              <w:rPr>
                <w:rFonts w:ascii="標楷體" w:hAnsi="標楷體" w:cs="Times New Roman"/>
              </w:rPr>
            </w:pPr>
          </w:p>
        </w:tc>
        <w:tc>
          <w:tcPr>
            <w:tcW w:w="223" w:type="pct"/>
          </w:tcPr>
          <w:p w14:paraId="5E4F3154" w14:textId="77777777" w:rsidR="001D6C34" w:rsidRPr="00CC2A27" w:rsidRDefault="001D6C34" w:rsidP="00DC459F">
            <w:pPr>
              <w:rPr>
                <w:rFonts w:ascii="標楷體" w:hAnsi="標楷體" w:cs="Times New Roman"/>
              </w:rPr>
            </w:pPr>
          </w:p>
        </w:tc>
        <w:tc>
          <w:tcPr>
            <w:tcW w:w="258" w:type="pct"/>
          </w:tcPr>
          <w:p w14:paraId="49CAE0D2" w14:textId="77777777" w:rsidR="001D6C34" w:rsidRPr="00CC2A27" w:rsidRDefault="001D6C34" w:rsidP="00DC459F">
            <w:pPr>
              <w:rPr>
                <w:rFonts w:ascii="標楷體" w:hAnsi="標楷體" w:cs="Times New Roman"/>
              </w:rPr>
            </w:pPr>
          </w:p>
        </w:tc>
      </w:tr>
      <w:tr w:rsidR="001D6C34" w:rsidRPr="00CC2A27" w14:paraId="57E1E06D" w14:textId="071FC085" w:rsidTr="003E1D37">
        <w:trPr>
          <w:jc w:val="center"/>
        </w:trPr>
        <w:tc>
          <w:tcPr>
            <w:tcW w:w="399" w:type="pct"/>
            <w:shd w:val="clear" w:color="auto" w:fill="auto"/>
          </w:tcPr>
          <w:p w14:paraId="5107078B" w14:textId="659DB6AE" w:rsidR="001D6C34" w:rsidRPr="00CC2A27" w:rsidRDefault="00981ED5" w:rsidP="00DC459F">
            <w:pPr>
              <w:rPr>
                <w:rFonts w:ascii="標楷體" w:hAnsi="標楷體" w:cs="Times New Roman"/>
              </w:rPr>
            </w:pPr>
            <w:r w:rsidRPr="00CC2A27">
              <w:rPr>
                <w:rFonts w:ascii="標楷體" w:hAnsi="標楷體" w:cs="Times New Roman"/>
              </w:rPr>
              <w:t>I</w:t>
            </w:r>
            <w:r w:rsidR="001D6C34" w:rsidRPr="00CC2A27">
              <w:rPr>
                <w:rFonts w:ascii="標楷體" w:hAnsi="標楷體" w:cs="Times New Roman"/>
              </w:rPr>
              <w:t>004</w:t>
            </w:r>
          </w:p>
        </w:tc>
        <w:tc>
          <w:tcPr>
            <w:tcW w:w="223" w:type="pct"/>
          </w:tcPr>
          <w:p w14:paraId="15B93884" w14:textId="01DDBAC7" w:rsidR="001D6C34" w:rsidRPr="00CC2A27" w:rsidRDefault="00B33A4E" w:rsidP="00DC459F">
            <w:pPr>
              <w:rPr>
                <w:rFonts w:ascii="標楷體" w:hAnsi="標楷體" w:cs="Times New Roman"/>
              </w:rPr>
            </w:pPr>
            <w:r w:rsidRPr="00CC2A27">
              <w:rPr>
                <w:rFonts w:ascii="標楷體" w:hAnsi="標楷體" w:cs="Times New Roman"/>
              </w:rPr>
              <w:t>保固</w:t>
            </w:r>
          </w:p>
        </w:tc>
        <w:tc>
          <w:tcPr>
            <w:tcW w:w="2984" w:type="pct"/>
          </w:tcPr>
          <w:p w14:paraId="7DB9CB55" w14:textId="77777777" w:rsidR="001D6C34" w:rsidRPr="00CC2A27" w:rsidRDefault="001D6C34" w:rsidP="00DC459F">
            <w:pPr>
              <w:rPr>
                <w:rFonts w:ascii="標楷體" w:hAnsi="標楷體" w:cs="Times New Roman"/>
              </w:rPr>
            </w:pPr>
            <w:r w:rsidRPr="00CC2A27">
              <w:rPr>
                <w:rFonts w:ascii="標楷體" w:hAnsi="標楷體" w:cs="Times New Roman"/>
              </w:rPr>
              <w:t>5G專網系統備援機制，以不影響正在運行服務為目的，包含原則、程序、排程規劃、專網恢復程序和測試規劃</w:t>
            </w:r>
          </w:p>
        </w:tc>
        <w:tc>
          <w:tcPr>
            <w:tcW w:w="223" w:type="pct"/>
          </w:tcPr>
          <w:p w14:paraId="0D503EF3" w14:textId="77777777" w:rsidR="001D6C34" w:rsidRPr="00CC2A27" w:rsidRDefault="001D6C34" w:rsidP="00DC459F">
            <w:pPr>
              <w:rPr>
                <w:rFonts w:ascii="標楷體" w:hAnsi="標楷體" w:cs="Times New Roman"/>
              </w:rPr>
            </w:pPr>
          </w:p>
        </w:tc>
        <w:tc>
          <w:tcPr>
            <w:tcW w:w="223" w:type="pct"/>
            <w:shd w:val="clear" w:color="auto" w:fill="auto"/>
          </w:tcPr>
          <w:p w14:paraId="5BBA8299" w14:textId="16C7E2B0" w:rsidR="001D6C34" w:rsidRPr="00CC2A27" w:rsidRDefault="001D6C34" w:rsidP="00DC459F">
            <w:pPr>
              <w:rPr>
                <w:rFonts w:ascii="標楷體" w:hAnsi="標楷體" w:cs="Times New Roman"/>
              </w:rPr>
            </w:pPr>
          </w:p>
        </w:tc>
        <w:tc>
          <w:tcPr>
            <w:tcW w:w="242" w:type="pct"/>
            <w:shd w:val="clear" w:color="auto" w:fill="auto"/>
          </w:tcPr>
          <w:p w14:paraId="1D311834" w14:textId="77777777" w:rsidR="001D6C34" w:rsidRPr="00CC2A27" w:rsidRDefault="001D6C34" w:rsidP="00DC459F">
            <w:pPr>
              <w:rPr>
                <w:rFonts w:ascii="標楷體" w:hAnsi="標楷體" w:cs="Times New Roman"/>
              </w:rPr>
            </w:pPr>
          </w:p>
        </w:tc>
        <w:tc>
          <w:tcPr>
            <w:tcW w:w="223" w:type="pct"/>
          </w:tcPr>
          <w:p w14:paraId="7F7A3696" w14:textId="77777777" w:rsidR="001D6C34" w:rsidRPr="00CC2A27" w:rsidRDefault="001D6C34" w:rsidP="00DC459F">
            <w:pPr>
              <w:rPr>
                <w:rFonts w:ascii="標楷體" w:hAnsi="標楷體" w:cs="Times New Roman"/>
              </w:rPr>
            </w:pPr>
          </w:p>
        </w:tc>
        <w:tc>
          <w:tcPr>
            <w:tcW w:w="223" w:type="pct"/>
          </w:tcPr>
          <w:p w14:paraId="0E8D2570" w14:textId="77777777" w:rsidR="001D6C34" w:rsidRPr="00CC2A27" w:rsidRDefault="001D6C34" w:rsidP="00DC459F">
            <w:pPr>
              <w:rPr>
                <w:rFonts w:ascii="標楷體" w:hAnsi="標楷體" w:cs="Times New Roman"/>
              </w:rPr>
            </w:pPr>
          </w:p>
        </w:tc>
        <w:tc>
          <w:tcPr>
            <w:tcW w:w="258" w:type="pct"/>
          </w:tcPr>
          <w:p w14:paraId="682954D4" w14:textId="77777777" w:rsidR="001D6C34" w:rsidRPr="00CC2A27" w:rsidRDefault="001D6C34" w:rsidP="00DC459F">
            <w:pPr>
              <w:rPr>
                <w:rFonts w:ascii="標楷體" w:hAnsi="標楷體" w:cs="Times New Roman"/>
              </w:rPr>
            </w:pPr>
          </w:p>
        </w:tc>
      </w:tr>
      <w:tr w:rsidR="00F001F3" w:rsidRPr="00CC2A27" w14:paraId="30198D78" w14:textId="1721897D" w:rsidTr="003E1D37">
        <w:trPr>
          <w:jc w:val="center"/>
        </w:trPr>
        <w:tc>
          <w:tcPr>
            <w:tcW w:w="399" w:type="pct"/>
            <w:shd w:val="clear" w:color="auto" w:fill="auto"/>
          </w:tcPr>
          <w:p w14:paraId="44DEB341" w14:textId="5AEC9777" w:rsidR="00F001F3" w:rsidRPr="00CC2A27" w:rsidRDefault="00F001F3" w:rsidP="00F001F3">
            <w:pPr>
              <w:rPr>
                <w:rFonts w:ascii="標楷體" w:hAnsi="標楷體" w:cs="Times New Roman"/>
              </w:rPr>
            </w:pPr>
            <w:r w:rsidRPr="00CC2A27">
              <w:rPr>
                <w:rFonts w:ascii="標楷體" w:hAnsi="標楷體" w:cs="Times New Roman"/>
              </w:rPr>
              <w:t>I00</w:t>
            </w:r>
            <w:r w:rsidR="00B33A4E" w:rsidRPr="00CC2A27">
              <w:rPr>
                <w:rFonts w:ascii="標楷體" w:hAnsi="標楷體" w:cs="Times New Roman"/>
              </w:rPr>
              <w:t>5</w:t>
            </w:r>
          </w:p>
        </w:tc>
        <w:tc>
          <w:tcPr>
            <w:tcW w:w="223" w:type="pct"/>
          </w:tcPr>
          <w:p w14:paraId="2E8FA439" w14:textId="415A6B43" w:rsidR="00F001F3" w:rsidRPr="00CC2A27" w:rsidRDefault="00B33A4E" w:rsidP="00F001F3">
            <w:pPr>
              <w:rPr>
                <w:rFonts w:ascii="標楷體" w:hAnsi="標楷體" w:cs="Times New Roman"/>
              </w:rPr>
            </w:pPr>
            <w:r w:rsidRPr="00CC2A27">
              <w:rPr>
                <w:rFonts w:ascii="標楷體" w:hAnsi="標楷體" w:cs="Times New Roman"/>
              </w:rPr>
              <w:t>保固</w:t>
            </w:r>
          </w:p>
        </w:tc>
        <w:tc>
          <w:tcPr>
            <w:tcW w:w="2984" w:type="pct"/>
          </w:tcPr>
          <w:p w14:paraId="579BEFDA" w14:textId="62F4B605" w:rsidR="00F001F3" w:rsidRPr="00CC2A27" w:rsidRDefault="00F001F3" w:rsidP="00F001F3">
            <w:pPr>
              <w:rPr>
                <w:rFonts w:ascii="標楷體" w:hAnsi="標楷體" w:cs="Times New Roman"/>
              </w:rPr>
            </w:pPr>
            <w:r w:rsidRPr="00CC2A27">
              <w:rPr>
                <w:rFonts w:ascii="標楷體" w:hAnsi="標楷體" w:cs="Times New Roman"/>
              </w:rPr>
              <w:t>備份和還原程序制定，包含備份原則、程序、排程規劃、專網還原備份檔之程序和測試規劃、系統外部備份機制</w:t>
            </w:r>
          </w:p>
        </w:tc>
        <w:tc>
          <w:tcPr>
            <w:tcW w:w="223" w:type="pct"/>
          </w:tcPr>
          <w:p w14:paraId="2253E496" w14:textId="77777777" w:rsidR="00F001F3" w:rsidRPr="00CC2A27" w:rsidRDefault="00F001F3" w:rsidP="00F001F3">
            <w:pPr>
              <w:rPr>
                <w:rFonts w:ascii="標楷體" w:hAnsi="標楷體" w:cs="Times New Roman"/>
              </w:rPr>
            </w:pPr>
          </w:p>
        </w:tc>
        <w:tc>
          <w:tcPr>
            <w:tcW w:w="223" w:type="pct"/>
            <w:shd w:val="clear" w:color="auto" w:fill="auto"/>
          </w:tcPr>
          <w:p w14:paraId="144D7389" w14:textId="26583E1F" w:rsidR="00F001F3" w:rsidRPr="00CC2A27" w:rsidRDefault="00F001F3" w:rsidP="00F001F3">
            <w:pPr>
              <w:rPr>
                <w:rFonts w:ascii="標楷體" w:hAnsi="標楷體" w:cs="Times New Roman"/>
              </w:rPr>
            </w:pPr>
          </w:p>
        </w:tc>
        <w:tc>
          <w:tcPr>
            <w:tcW w:w="242" w:type="pct"/>
            <w:shd w:val="clear" w:color="auto" w:fill="auto"/>
          </w:tcPr>
          <w:p w14:paraId="7A56137A" w14:textId="77777777" w:rsidR="00F001F3" w:rsidRPr="00CC2A27" w:rsidRDefault="00F001F3" w:rsidP="00F001F3">
            <w:pPr>
              <w:rPr>
                <w:rFonts w:ascii="標楷體" w:hAnsi="標楷體" w:cs="Times New Roman"/>
              </w:rPr>
            </w:pPr>
          </w:p>
        </w:tc>
        <w:tc>
          <w:tcPr>
            <w:tcW w:w="223" w:type="pct"/>
          </w:tcPr>
          <w:p w14:paraId="53361ED0" w14:textId="77777777" w:rsidR="00F001F3" w:rsidRPr="00CC2A27" w:rsidRDefault="00F001F3" w:rsidP="00F001F3">
            <w:pPr>
              <w:rPr>
                <w:rFonts w:ascii="標楷體" w:hAnsi="標楷體" w:cs="Times New Roman"/>
              </w:rPr>
            </w:pPr>
          </w:p>
        </w:tc>
        <w:tc>
          <w:tcPr>
            <w:tcW w:w="223" w:type="pct"/>
          </w:tcPr>
          <w:p w14:paraId="5E48F631" w14:textId="77777777" w:rsidR="00F001F3" w:rsidRPr="00CC2A27" w:rsidRDefault="00F001F3" w:rsidP="00F001F3">
            <w:pPr>
              <w:rPr>
                <w:rFonts w:ascii="標楷體" w:hAnsi="標楷體" w:cs="Times New Roman"/>
              </w:rPr>
            </w:pPr>
          </w:p>
        </w:tc>
        <w:tc>
          <w:tcPr>
            <w:tcW w:w="258" w:type="pct"/>
          </w:tcPr>
          <w:p w14:paraId="7CA44797" w14:textId="77777777" w:rsidR="00F001F3" w:rsidRPr="00CC2A27" w:rsidRDefault="00F001F3" w:rsidP="00F001F3">
            <w:pPr>
              <w:rPr>
                <w:rFonts w:ascii="標楷體" w:hAnsi="標楷體" w:cs="Times New Roman"/>
              </w:rPr>
            </w:pPr>
          </w:p>
        </w:tc>
      </w:tr>
      <w:tr w:rsidR="00F001F3" w:rsidRPr="00CC2A27" w14:paraId="7EC29FCF" w14:textId="231FBEC1" w:rsidTr="003E1D37">
        <w:trPr>
          <w:jc w:val="center"/>
        </w:trPr>
        <w:tc>
          <w:tcPr>
            <w:tcW w:w="399" w:type="pct"/>
            <w:shd w:val="clear" w:color="auto" w:fill="auto"/>
          </w:tcPr>
          <w:p w14:paraId="2DB1449E" w14:textId="3CC06E54" w:rsidR="00F001F3" w:rsidRPr="00CC2A27" w:rsidRDefault="00F001F3" w:rsidP="00F001F3">
            <w:pPr>
              <w:rPr>
                <w:rFonts w:ascii="標楷體" w:hAnsi="標楷體" w:cs="Times New Roman"/>
              </w:rPr>
            </w:pPr>
            <w:r w:rsidRPr="00CC2A27">
              <w:rPr>
                <w:rFonts w:ascii="標楷體" w:hAnsi="標楷體" w:cs="Times New Roman"/>
              </w:rPr>
              <w:t>I00</w:t>
            </w:r>
            <w:r w:rsidR="00B33A4E" w:rsidRPr="00CC2A27">
              <w:rPr>
                <w:rFonts w:ascii="標楷體" w:hAnsi="標楷體" w:cs="Times New Roman"/>
              </w:rPr>
              <w:t>6</w:t>
            </w:r>
          </w:p>
        </w:tc>
        <w:tc>
          <w:tcPr>
            <w:tcW w:w="223" w:type="pct"/>
          </w:tcPr>
          <w:p w14:paraId="04A23A91" w14:textId="6E450DA3" w:rsidR="00F001F3" w:rsidRPr="00CC2A27" w:rsidRDefault="00B33A4E" w:rsidP="00F001F3">
            <w:pPr>
              <w:rPr>
                <w:rFonts w:ascii="標楷體" w:hAnsi="標楷體" w:cs="Times New Roman"/>
              </w:rPr>
            </w:pPr>
            <w:r w:rsidRPr="00CC2A27">
              <w:rPr>
                <w:rFonts w:ascii="標楷體" w:hAnsi="標楷體" w:cs="Times New Roman"/>
              </w:rPr>
              <w:t>保固</w:t>
            </w:r>
          </w:p>
        </w:tc>
        <w:tc>
          <w:tcPr>
            <w:tcW w:w="2984" w:type="pct"/>
          </w:tcPr>
          <w:p w14:paraId="5EAD85FF" w14:textId="77777777" w:rsidR="00F001F3" w:rsidRPr="00CC2A27" w:rsidRDefault="00F001F3" w:rsidP="00F001F3">
            <w:pPr>
              <w:rPr>
                <w:rFonts w:ascii="標楷體" w:hAnsi="標楷體" w:cs="Times New Roman"/>
              </w:rPr>
            </w:pPr>
            <w:r w:rsidRPr="00CC2A27">
              <w:rPr>
                <w:rFonts w:ascii="標楷體" w:hAnsi="標楷體" w:cs="Times New Roman"/>
              </w:rPr>
              <w:t>得標廠商需協助場館方申請通過NCC網路設置審查，包括頻</w:t>
            </w:r>
            <w:proofErr w:type="gramStart"/>
            <w:r w:rsidRPr="00CC2A27">
              <w:rPr>
                <w:rFonts w:ascii="標楷體" w:hAnsi="標楷體" w:cs="Times New Roman"/>
              </w:rPr>
              <w:t>譜網段</w:t>
            </w:r>
            <w:proofErr w:type="gramEnd"/>
            <w:r w:rsidRPr="00CC2A27">
              <w:rPr>
                <w:rFonts w:ascii="標楷體" w:hAnsi="標楷體" w:cs="Times New Roman"/>
              </w:rPr>
              <w:t>使用授權/場域設備運作、站台及終端</w:t>
            </w:r>
            <w:proofErr w:type="gramStart"/>
            <w:r w:rsidRPr="00CC2A27">
              <w:rPr>
                <w:rFonts w:ascii="標楷體" w:hAnsi="標楷體" w:cs="Times New Roman"/>
              </w:rPr>
              <w:t>設備審驗申請</w:t>
            </w:r>
            <w:proofErr w:type="gramEnd"/>
            <w:r w:rsidRPr="00CC2A27">
              <w:rPr>
                <w:rFonts w:ascii="標楷體" w:hAnsi="標楷體" w:cs="Times New Roman"/>
              </w:rPr>
              <w:t>，如申請資格、頻率使用費、</w:t>
            </w:r>
            <w:proofErr w:type="gramStart"/>
            <w:r w:rsidRPr="00CC2A27">
              <w:rPr>
                <w:rFonts w:ascii="標楷體" w:hAnsi="標楷體" w:cs="Times New Roman"/>
              </w:rPr>
              <w:t>資安義務</w:t>
            </w:r>
            <w:proofErr w:type="gramEnd"/>
            <w:r w:rsidRPr="00CC2A27">
              <w:rPr>
                <w:rFonts w:ascii="標楷體" w:hAnsi="標楷體" w:cs="Times New Roman"/>
              </w:rPr>
              <w:t>等條件，並</w:t>
            </w:r>
            <w:proofErr w:type="gramStart"/>
            <w:r w:rsidRPr="00CC2A27">
              <w:rPr>
                <w:rFonts w:ascii="標楷體" w:hAnsi="標楷體" w:cs="Times New Roman"/>
              </w:rPr>
              <w:t>通過審驗取得</w:t>
            </w:r>
            <w:proofErr w:type="gramEnd"/>
            <w:r w:rsidRPr="00CC2A27">
              <w:rPr>
                <w:rFonts w:ascii="標楷體" w:hAnsi="標楷體" w:cs="Times New Roman"/>
              </w:rPr>
              <w:t>網路及電台使用執照，請參考「實驗研發專用電信網路設置使用管理辦法」，或未來頒</w:t>
            </w:r>
            <w:proofErr w:type="gramStart"/>
            <w:r w:rsidRPr="00CC2A27">
              <w:rPr>
                <w:rFonts w:ascii="標楷體" w:hAnsi="標楷體" w:cs="Times New Roman"/>
              </w:rPr>
              <w:t>佈</w:t>
            </w:r>
            <w:proofErr w:type="gramEnd"/>
            <w:r w:rsidRPr="00CC2A27">
              <w:rPr>
                <w:rFonts w:ascii="標楷體" w:hAnsi="標楷體" w:cs="Times New Roman"/>
              </w:rPr>
              <w:t>的「專網管理辦法」</w:t>
            </w:r>
          </w:p>
        </w:tc>
        <w:tc>
          <w:tcPr>
            <w:tcW w:w="223" w:type="pct"/>
          </w:tcPr>
          <w:p w14:paraId="7F83C49E" w14:textId="77777777" w:rsidR="00F001F3" w:rsidRPr="00CC2A27" w:rsidRDefault="00F001F3" w:rsidP="00F001F3">
            <w:pPr>
              <w:rPr>
                <w:rFonts w:ascii="標楷體" w:hAnsi="標楷體" w:cs="Times New Roman"/>
              </w:rPr>
            </w:pPr>
          </w:p>
        </w:tc>
        <w:tc>
          <w:tcPr>
            <w:tcW w:w="223" w:type="pct"/>
            <w:shd w:val="clear" w:color="auto" w:fill="auto"/>
          </w:tcPr>
          <w:p w14:paraId="41FA5FC1" w14:textId="2D3258C2" w:rsidR="00F001F3" w:rsidRPr="00CC2A27" w:rsidRDefault="00F001F3" w:rsidP="00F001F3">
            <w:pPr>
              <w:rPr>
                <w:rFonts w:ascii="標楷體" w:hAnsi="標楷體" w:cs="Times New Roman"/>
              </w:rPr>
            </w:pPr>
          </w:p>
        </w:tc>
        <w:tc>
          <w:tcPr>
            <w:tcW w:w="242" w:type="pct"/>
            <w:shd w:val="clear" w:color="auto" w:fill="auto"/>
          </w:tcPr>
          <w:p w14:paraId="3D3839F8" w14:textId="77777777" w:rsidR="00F001F3" w:rsidRPr="00CC2A27" w:rsidRDefault="00F001F3" w:rsidP="00F001F3">
            <w:pPr>
              <w:rPr>
                <w:rFonts w:ascii="標楷體" w:hAnsi="標楷體" w:cs="Times New Roman"/>
              </w:rPr>
            </w:pPr>
          </w:p>
        </w:tc>
        <w:tc>
          <w:tcPr>
            <w:tcW w:w="223" w:type="pct"/>
          </w:tcPr>
          <w:p w14:paraId="3114A42E" w14:textId="77777777" w:rsidR="00F001F3" w:rsidRPr="00CC2A27" w:rsidRDefault="00F001F3" w:rsidP="00F001F3">
            <w:pPr>
              <w:rPr>
                <w:rFonts w:ascii="標楷體" w:hAnsi="標楷體" w:cs="Times New Roman"/>
              </w:rPr>
            </w:pPr>
          </w:p>
        </w:tc>
        <w:tc>
          <w:tcPr>
            <w:tcW w:w="223" w:type="pct"/>
          </w:tcPr>
          <w:p w14:paraId="7FEB3E51" w14:textId="77777777" w:rsidR="00F001F3" w:rsidRPr="00CC2A27" w:rsidRDefault="00F001F3" w:rsidP="00F001F3">
            <w:pPr>
              <w:rPr>
                <w:rFonts w:ascii="標楷體" w:hAnsi="標楷體" w:cs="Times New Roman"/>
              </w:rPr>
            </w:pPr>
          </w:p>
        </w:tc>
        <w:tc>
          <w:tcPr>
            <w:tcW w:w="258" w:type="pct"/>
          </w:tcPr>
          <w:p w14:paraId="13E5C968" w14:textId="77777777" w:rsidR="00F001F3" w:rsidRPr="00CC2A27" w:rsidRDefault="00F001F3" w:rsidP="00F001F3">
            <w:pPr>
              <w:rPr>
                <w:rFonts w:ascii="標楷體" w:hAnsi="標楷體" w:cs="Times New Roman"/>
              </w:rPr>
            </w:pPr>
          </w:p>
        </w:tc>
      </w:tr>
      <w:tr w:rsidR="00B33A4E" w:rsidRPr="00CC2A27" w14:paraId="3BD4BCAC" w14:textId="77777777" w:rsidTr="003E1D37">
        <w:trPr>
          <w:jc w:val="center"/>
        </w:trPr>
        <w:tc>
          <w:tcPr>
            <w:tcW w:w="399" w:type="pct"/>
            <w:shd w:val="clear" w:color="auto" w:fill="auto"/>
          </w:tcPr>
          <w:p w14:paraId="10D64722" w14:textId="209AD4B8" w:rsidR="00B33A4E" w:rsidRPr="00CC2A27" w:rsidRDefault="00B33A4E" w:rsidP="00B33A4E">
            <w:pPr>
              <w:rPr>
                <w:rFonts w:ascii="標楷體" w:hAnsi="標楷體" w:cs="Times New Roman"/>
              </w:rPr>
            </w:pPr>
            <w:r w:rsidRPr="00CC2A27">
              <w:rPr>
                <w:rFonts w:ascii="標楷體" w:hAnsi="標楷體" w:cs="Times New Roman"/>
              </w:rPr>
              <w:t>I007</w:t>
            </w:r>
          </w:p>
        </w:tc>
        <w:tc>
          <w:tcPr>
            <w:tcW w:w="223" w:type="pct"/>
          </w:tcPr>
          <w:p w14:paraId="0773AD3C" w14:textId="7C3939DE" w:rsidR="00B33A4E" w:rsidRPr="00CC2A27" w:rsidRDefault="00B33A4E" w:rsidP="00B33A4E">
            <w:pPr>
              <w:rPr>
                <w:rFonts w:ascii="標楷體" w:hAnsi="標楷體" w:cs="Times New Roman"/>
              </w:rPr>
            </w:pPr>
            <w:r w:rsidRPr="00CC2A27">
              <w:rPr>
                <w:rFonts w:ascii="標楷體" w:hAnsi="標楷體" w:cs="Times New Roman"/>
              </w:rPr>
              <w:t>保固</w:t>
            </w:r>
          </w:p>
        </w:tc>
        <w:tc>
          <w:tcPr>
            <w:tcW w:w="2984" w:type="pct"/>
          </w:tcPr>
          <w:p w14:paraId="7BC98E04" w14:textId="3A6DF91A" w:rsidR="00B33A4E" w:rsidRPr="00CC2A27" w:rsidRDefault="00B33A4E" w:rsidP="00B33A4E">
            <w:pPr>
              <w:rPr>
                <w:rFonts w:ascii="標楷體" w:hAnsi="標楷體" w:cs="Times New Roman"/>
              </w:rPr>
            </w:pPr>
            <w:r w:rsidRPr="00CC2A27">
              <w:rPr>
                <w:rFonts w:ascii="標楷體" w:hAnsi="標楷體" w:cs="Times New Roman"/>
              </w:rPr>
              <w:t>提供全年無休服務，</w:t>
            </w:r>
            <w:proofErr w:type="gramStart"/>
            <w:r w:rsidRPr="00CC2A27">
              <w:rPr>
                <w:rFonts w:ascii="標楷體" w:hAnsi="標楷體" w:cs="Times New Roman"/>
              </w:rPr>
              <w:t>經叫修起</w:t>
            </w:r>
            <w:proofErr w:type="gramEnd"/>
            <w:r w:rsidRPr="00CC2A27">
              <w:rPr>
                <w:rFonts w:ascii="標楷體" w:hAnsi="標楷體" w:cs="Times New Roman"/>
              </w:rPr>
              <w:t>算，須於2小時內回應，並於4小時內完修，若無法於4小時內處置者，須提供10%備品，軟體服務或產品則不需提供備品。</w:t>
            </w:r>
          </w:p>
        </w:tc>
        <w:tc>
          <w:tcPr>
            <w:tcW w:w="223" w:type="pct"/>
          </w:tcPr>
          <w:p w14:paraId="7E5A2AA2" w14:textId="77777777" w:rsidR="00B33A4E" w:rsidRPr="00CC2A27" w:rsidRDefault="00B33A4E" w:rsidP="00B33A4E">
            <w:pPr>
              <w:rPr>
                <w:rFonts w:ascii="標楷體" w:hAnsi="標楷體" w:cs="Times New Roman"/>
              </w:rPr>
            </w:pPr>
          </w:p>
        </w:tc>
        <w:tc>
          <w:tcPr>
            <w:tcW w:w="223" w:type="pct"/>
            <w:shd w:val="clear" w:color="auto" w:fill="auto"/>
          </w:tcPr>
          <w:p w14:paraId="64227A5E" w14:textId="77777777" w:rsidR="00B33A4E" w:rsidRPr="00CC2A27" w:rsidRDefault="00B33A4E" w:rsidP="00B33A4E">
            <w:pPr>
              <w:rPr>
                <w:rFonts w:ascii="標楷體" w:hAnsi="標楷體" w:cs="Times New Roman"/>
              </w:rPr>
            </w:pPr>
          </w:p>
        </w:tc>
        <w:tc>
          <w:tcPr>
            <w:tcW w:w="242" w:type="pct"/>
            <w:shd w:val="clear" w:color="auto" w:fill="auto"/>
          </w:tcPr>
          <w:p w14:paraId="19BD492F" w14:textId="77777777" w:rsidR="00B33A4E" w:rsidRPr="00CC2A27" w:rsidRDefault="00B33A4E" w:rsidP="00B33A4E">
            <w:pPr>
              <w:rPr>
                <w:rFonts w:ascii="標楷體" w:hAnsi="標楷體" w:cs="Times New Roman"/>
              </w:rPr>
            </w:pPr>
          </w:p>
        </w:tc>
        <w:tc>
          <w:tcPr>
            <w:tcW w:w="223" w:type="pct"/>
          </w:tcPr>
          <w:p w14:paraId="0DAD4C2C" w14:textId="77777777" w:rsidR="00B33A4E" w:rsidRPr="00CC2A27" w:rsidRDefault="00B33A4E" w:rsidP="00B33A4E">
            <w:pPr>
              <w:rPr>
                <w:rFonts w:ascii="標楷體" w:hAnsi="標楷體" w:cs="Times New Roman"/>
              </w:rPr>
            </w:pPr>
          </w:p>
        </w:tc>
        <w:tc>
          <w:tcPr>
            <w:tcW w:w="223" w:type="pct"/>
          </w:tcPr>
          <w:p w14:paraId="4C4FDB06" w14:textId="77777777" w:rsidR="00B33A4E" w:rsidRPr="00CC2A27" w:rsidRDefault="00B33A4E" w:rsidP="00B33A4E">
            <w:pPr>
              <w:rPr>
                <w:rFonts w:ascii="標楷體" w:hAnsi="標楷體" w:cs="Times New Roman"/>
              </w:rPr>
            </w:pPr>
          </w:p>
        </w:tc>
        <w:tc>
          <w:tcPr>
            <w:tcW w:w="258" w:type="pct"/>
          </w:tcPr>
          <w:p w14:paraId="2E924102" w14:textId="77777777" w:rsidR="00B33A4E" w:rsidRPr="00CC2A27" w:rsidRDefault="00B33A4E" w:rsidP="00B33A4E">
            <w:pPr>
              <w:rPr>
                <w:rFonts w:ascii="標楷體" w:hAnsi="標楷體" w:cs="Times New Roman"/>
              </w:rPr>
            </w:pPr>
          </w:p>
        </w:tc>
      </w:tr>
      <w:tr w:rsidR="00B33A4E" w:rsidRPr="00CC2A27" w14:paraId="04F49FDE" w14:textId="77777777" w:rsidTr="003E1D37">
        <w:trPr>
          <w:jc w:val="center"/>
        </w:trPr>
        <w:tc>
          <w:tcPr>
            <w:tcW w:w="399" w:type="pct"/>
            <w:shd w:val="clear" w:color="auto" w:fill="auto"/>
          </w:tcPr>
          <w:p w14:paraId="77FFF467" w14:textId="74331FEB" w:rsidR="00B33A4E" w:rsidRPr="00CC2A27" w:rsidRDefault="00B33A4E" w:rsidP="00B33A4E">
            <w:pPr>
              <w:rPr>
                <w:rFonts w:ascii="標楷體" w:hAnsi="標楷體" w:cs="Times New Roman"/>
              </w:rPr>
            </w:pPr>
            <w:r w:rsidRPr="00CC2A27">
              <w:rPr>
                <w:rFonts w:ascii="標楷體" w:hAnsi="標楷體" w:cs="Times New Roman"/>
              </w:rPr>
              <w:t>I008</w:t>
            </w:r>
          </w:p>
        </w:tc>
        <w:tc>
          <w:tcPr>
            <w:tcW w:w="223" w:type="pct"/>
          </w:tcPr>
          <w:p w14:paraId="31500B4E" w14:textId="27FA333D" w:rsidR="00B33A4E" w:rsidRPr="00CC2A27" w:rsidRDefault="00B33A4E" w:rsidP="00B33A4E">
            <w:pPr>
              <w:rPr>
                <w:rFonts w:ascii="標楷體" w:hAnsi="標楷體" w:cs="Times New Roman"/>
              </w:rPr>
            </w:pPr>
            <w:r w:rsidRPr="00CC2A27">
              <w:rPr>
                <w:rFonts w:ascii="標楷體" w:hAnsi="標楷體" w:cs="Times New Roman"/>
              </w:rPr>
              <w:t>保固</w:t>
            </w:r>
          </w:p>
        </w:tc>
        <w:tc>
          <w:tcPr>
            <w:tcW w:w="2984" w:type="pct"/>
          </w:tcPr>
          <w:p w14:paraId="66CE7AC9" w14:textId="448C6801" w:rsidR="00B33A4E" w:rsidRPr="00CC2A27" w:rsidRDefault="00B33A4E" w:rsidP="00B33A4E">
            <w:pPr>
              <w:rPr>
                <w:rFonts w:ascii="標楷體" w:hAnsi="標楷體" w:cs="Times New Roman"/>
              </w:rPr>
            </w:pPr>
            <w:r w:rsidRPr="00CC2A27">
              <w:rPr>
                <w:rFonts w:ascii="標楷體" w:hAnsi="標楷體" w:cs="Times New Roman"/>
              </w:rPr>
              <w:t>保固期內廠商不得拒絕提供與本案相關之網路維護、擴充設計與變更設計之諮詢服務。</w:t>
            </w:r>
          </w:p>
        </w:tc>
        <w:tc>
          <w:tcPr>
            <w:tcW w:w="223" w:type="pct"/>
          </w:tcPr>
          <w:p w14:paraId="1A496DDA" w14:textId="77777777" w:rsidR="00B33A4E" w:rsidRPr="00CC2A27" w:rsidRDefault="00B33A4E" w:rsidP="00B33A4E">
            <w:pPr>
              <w:rPr>
                <w:rFonts w:ascii="標楷體" w:hAnsi="標楷體" w:cs="Times New Roman"/>
              </w:rPr>
            </w:pPr>
          </w:p>
        </w:tc>
        <w:tc>
          <w:tcPr>
            <w:tcW w:w="223" w:type="pct"/>
            <w:shd w:val="clear" w:color="auto" w:fill="auto"/>
          </w:tcPr>
          <w:p w14:paraId="0E080F34" w14:textId="77777777" w:rsidR="00B33A4E" w:rsidRPr="00CC2A27" w:rsidRDefault="00B33A4E" w:rsidP="00B33A4E">
            <w:pPr>
              <w:rPr>
                <w:rFonts w:ascii="標楷體" w:hAnsi="標楷體" w:cs="Times New Roman"/>
              </w:rPr>
            </w:pPr>
          </w:p>
        </w:tc>
        <w:tc>
          <w:tcPr>
            <w:tcW w:w="242" w:type="pct"/>
            <w:shd w:val="clear" w:color="auto" w:fill="auto"/>
          </w:tcPr>
          <w:p w14:paraId="663BEA8C" w14:textId="77777777" w:rsidR="00B33A4E" w:rsidRPr="00CC2A27" w:rsidRDefault="00B33A4E" w:rsidP="00B33A4E">
            <w:pPr>
              <w:rPr>
                <w:rFonts w:ascii="標楷體" w:hAnsi="標楷體" w:cs="Times New Roman"/>
              </w:rPr>
            </w:pPr>
          </w:p>
        </w:tc>
        <w:tc>
          <w:tcPr>
            <w:tcW w:w="223" w:type="pct"/>
          </w:tcPr>
          <w:p w14:paraId="23A1E097" w14:textId="77777777" w:rsidR="00B33A4E" w:rsidRPr="00CC2A27" w:rsidRDefault="00B33A4E" w:rsidP="00B33A4E">
            <w:pPr>
              <w:rPr>
                <w:rFonts w:ascii="標楷體" w:hAnsi="標楷體" w:cs="Times New Roman"/>
              </w:rPr>
            </w:pPr>
          </w:p>
        </w:tc>
        <w:tc>
          <w:tcPr>
            <w:tcW w:w="223" w:type="pct"/>
          </w:tcPr>
          <w:p w14:paraId="1431D1A2" w14:textId="77777777" w:rsidR="00B33A4E" w:rsidRPr="00CC2A27" w:rsidRDefault="00B33A4E" w:rsidP="00B33A4E">
            <w:pPr>
              <w:rPr>
                <w:rFonts w:ascii="標楷體" w:hAnsi="標楷體" w:cs="Times New Roman"/>
              </w:rPr>
            </w:pPr>
          </w:p>
        </w:tc>
        <w:tc>
          <w:tcPr>
            <w:tcW w:w="258" w:type="pct"/>
          </w:tcPr>
          <w:p w14:paraId="5643DFFC" w14:textId="77777777" w:rsidR="00B33A4E" w:rsidRPr="00CC2A27" w:rsidRDefault="00B33A4E" w:rsidP="00B33A4E">
            <w:pPr>
              <w:rPr>
                <w:rFonts w:ascii="標楷體" w:hAnsi="標楷體" w:cs="Times New Roman"/>
              </w:rPr>
            </w:pPr>
          </w:p>
        </w:tc>
      </w:tr>
      <w:tr w:rsidR="00B33A4E" w:rsidRPr="00CC2A27" w14:paraId="3F72268E" w14:textId="77777777" w:rsidTr="003E1D37">
        <w:trPr>
          <w:jc w:val="center"/>
        </w:trPr>
        <w:tc>
          <w:tcPr>
            <w:tcW w:w="399" w:type="pct"/>
            <w:shd w:val="clear" w:color="auto" w:fill="auto"/>
          </w:tcPr>
          <w:p w14:paraId="22E1C6B3" w14:textId="175DE390" w:rsidR="00B33A4E" w:rsidRPr="00CC2A27" w:rsidRDefault="00B33A4E" w:rsidP="00B33A4E">
            <w:pPr>
              <w:rPr>
                <w:rFonts w:ascii="標楷體" w:hAnsi="標楷體" w:cs="Times New Roman"/>
              </w:rPr>
            </w:pPr>
            <w:r w:rsidRPr="00CC2A27">
              <w:rPr>
                <w:rFonts w:ascii="標楷體" w:hAnsi="標楷體" w:cs="Times New Roman"/>
              </w:rPr>
              <w:lastRenderedPageBreak/>
              <w:t>I009</w:t>
            </w:r>
          </w:p>
        </w:tc>
        <w:tc>
          <w:tcPr>
            <w:tcW w:w="223" w:type="pct"/>
          </w:tcPr>
          <w:p w14:paraId="4A908237" w14:textId="597EB4B8" w:rsidR="00B33A4E" w:rsidRPr="00CC2A27" w:rsidRDefault="00B33A4E" w:rsidP="00B33A4E">
            <w:pPr>
              <w:rPr>
                <w:rFonts w:ascii="標楷體" w:hAnsi="標楷體" w:cs="Times New Roman"/>
              </w:rPr>
            </w:pPr>
            <w:r w:rsidRPr="00CC2A27">
              <w:rPr>
                <w:rFonts w:ascii="標楷體" w:hAnsi="標楷體" w:cs="Times New Roman"/>
              </w:rPr>
              <w:t>保固</w:t>
            </w:r>
          </w:p>
        </w:tc>
        <w:tc>
          <w:tcPr>
            <w:tcW w:w="2984" w:type="pct"/>
          </w:tcPr>
          <w:p w14:paraId="24E052DF" w14:textId="6CE7E62F" w:rsidR="00B33A4E" w:rsidRPr="00CC2A27" w:rsidRDefault="00B33A4E" w:rsidP="00B33A4E">
            <w:pPr>
              <w:rPr>
                <w:rFonts w:ascii="標楷體" w:hAnsi="標楷體" w:cs="Times New Roman"/>
              </w:rPr>
            </w:pPr>
            <w:r w:rsidRPr="00CC2A27">
              <w:rPr>
                <w:rFonts w:ascii="標楷體" w:hAnsi="標楷體" w:cs="Times New Roman"/>
              </w:rPr>
              <w:t>所有</w:t>
            </w:r>
            <w:proofErr w:type="gramStart"/>
            <w:r w:rsidRPr="00CC2A27">
              <w:rPr>
                <w:rFonts w:ascii="標楷體" w:hAnsi="標楷體" w:cs="Times New Roman"/>
              </w:rPr>
              <w:t>設備均須保</w:t>
            </w:r>
            <w:proofErr w:type="gramEnd"/>
            <w:r w:rsidRPr="00CC2A27">
              <w:rPr>
                <w:rFonts w:ascii="標楷體" w:hAnsi="標楷體" w:cs="Times New Roman"/>
              </w:rPr>
              <w:t>固3年，如遇設備產品銷售結束，應於前6個月通知，並保障購買單價不超出原契約中之單價。</w:t>
            </w:r>
          </w:p>
        </w:tc>
        <w:tc>
          <w:tcPr>
            <w:tcW w:w="223" w:type="pct"/>
          </w:tcPr>
          <w:p w14:paraId="4CD7F526" w14:textId="77777777" w:rsidR="00B33A4E" w:rsidRPr="00CC2A27" w:rsidRDefault="00B33A4E" w:rsidP="00B33A4E">
            <w:pPr>
              <w:rPr>
                <w:rFonts w:ascii="標楷體" w:hAnsi="標楷體" w:cs="Times New Roman"/>
              </w:rPr>
            </w:pPr>
          </w:p>
        </w:tc>
        <w:tc>
          <w:tcPr>
            <w:tcW w:w="223" w:type="pct"/>
            <w:shd w:val="clear" w:color="auto" w:fill="auto"/>
          </w:tcPr>
          <w:p w14:paraId="13E49F3B" w14:textId="77777777" w:rsidR="00B33A4E" w:rsidRPr="00CC2A27" w:rsidRDefault="00B33A4E" w:rsidP="00B33A4E">
            <w:pPr>
              <w:rPr>
                <w:rFonts w:ascii="標楷體" w:hAnsi="標楷體" w:cs="Times New Roman"/>
              </w:rPr>
            </w:pPr>
          </w:p>
        </w:tc>
        <w:tc>
          <w:tcPr>
            <w:tcW w:w="242" w:type="pct"/>
            <w:shd w:val="clear" w:color="auto" w:fill="auto"/>
          </w:tcPr>
          <w:p w14:paraId="44BD478A" w14:textId="77777777" w:rsidR="00B33A4E" w:rsidRPr="00CC2A27" w:rsidRDefault="00B33A4E" w:rsidP="00B33A4E">
            <w:pPr>
              <w:rPr>
                <w:rFonts w:ascii="標楷體" w:hAnsi="標楷體" w:cs="Times New Roman"/>
              </w:rPr>
            </w:pPr>
          </w:p>
        </w:tc>
        <w:tc>
          <w:tcPr>
            <w:tcW w:w="223" w:type="pct"/>
          </w:tcPr>
          <w:p w14:paraId="2C6E6050" w14:textId="77777777" w:rsidR="00B33A4E" w:rsidRPr="00CC2A27" w:rsidRDefault="00B33A4E" w:rsidP="00B33A4E">
            <w:pPr>
              <w:rPr>
                <w:rFonts w:ascii="標楷體" w:hAnsi="標楷體" w:cs="Times New Roman"/>
              </w:rPr>
            </w:pPr>
          </w:p>
        </w:tc>
        <w:tc>
          <w:tcPr>
            <w:tcW w:w="223" w:type="pct"/>
          </w:tcPr>
          <w:p w14:paraId="2171951C" w14:textId="77777777" w:rsidR="00B33A4E" w:rsidRPr="00CC2A27" w:rsidRDefault="00B33A4E" w:rsidP="00B33A4E">
            <w:pPr>
              <w:rPr>
                <w:rFonts w:ascii="標楷體" w:hAnsi="標楷體" w:cs="Times New Roman"/>
              </w:rPr>
            </w:pPr>
          </w:p>
        </w:tc>
        <w:tc>
          <w:tcPr>
            <w:tcW w:w="258" w:type="pct"/>
          </w:tcPr>
          <w:p w14:paraId="1D7227EB" w14:textId="77777777" w:rsidR="00B33A4E" w:rsidRPr="00CC2A27" w:rsidRDefault="00B33A4E" w:rsidP="00B33A4E">
            <w:pPr>
              <w:rPr>
                <w:rFonts w:ascii="標楷體" w:hAnsi="標楷體" w:cs="Times New Roman"/>
              </w:rPr>
            </w:pPr>
          </w:p>
        </w:tc>
      </w:tr>
      <w:tr w:rsidR="00B33A4E" w:rsidRPr="00CC2A27" w14:paraId="075920B9" w14:textId="77777777" w:rsidTr="003E1D37">
        <w:trPr>
          <w:jc w:val="center"/>
        </w:trPr>
        <w:tc>
          <w:tcPr>
            <w:tcW w:w="399" w:type="pct"/>
            <w:shd w:val="clear" w:color="auto" w:fill="auto"/>
          </w:tcPr>
          <w:p w14:paraId="5DD55E70" w14:textId="1065A8D5" w:rsidR="00B33A4E" w:rsidRPr="00CC2A27" w:rsidRDefault="00B33A4E" w:rsidP="00B33A4E">
            <w:pPr>
              <w:rPr>
                <w:rFonts w:ascii="標楷體" w:hAnsi="標楷體" w:cs="Times New Roman"/>
              </w:rPr>
            </w:pPr>
            <w:r w:rsidRPr="00CC2A27">
              <w:rPr>
                <w:rFonts w:ascii="標楷體" w:hAnsi="標楷體" w:cs="Times New Roman"/>
              </w:rPr>
              <w:t>I010</w:t>
            </w:r>
          </w:p>
        </w:tc>
        <w:tc>
          <w:tcPr>
            <w:tcW w:w="223" w:type="pct"/>
          </w:tcPr>
          <w:p w14:paraId="5D94DD81" w14:textId="17769622" w:rsidR="00B33A4E" w:rsidRPr="00CC2A27" w:rsidRDefault="00B33A4E" w:rsidP="00B33A4E">
            <w:pPr>
              <w:rPr>
                <w:rFonts w:ascii="標楷體" w:hAnsi="標楷體" w:cs="Times New Roman"/>
              </w:rPr>
            </w:pPr>
            <w:r w:rsidRPr="00CC2A27">
              <w:rPr>
                <w:rFonts w:ascii="標楷體" w:hAnsi="標楷體" w:cs="Times New Roman"/>
              </w:rPr>
              <w:t>保固</w:t>
            </w:r>
          </w:p>
        </w:tc>
        <w:tc>
          <w:tcPr>
            <w:tcW w:w="2984" w:type="pct"/>
          </w:tcPr>
          <w:p w14:paraId="33029081" w14:textId="3B6A4FF9" w:rsidR="00B33A4E" w:rsidRPr="00CC2A27" w:rsidRDefault="00B33A4E" w:rsidP="00B33A4E">
            <w:pPr>
              <w:rPr>
                <w:rFonts w:ascii="標楷體" w:hAnsi="標楷體" w:cs="Times New Roman"/>
              </w:rPr>
            </w:pPr>
            <w:r w:rsidRPr="00CC2A27">
              <w:rPr>
                <w:rFonts w:ascii="標楷體" w:hAnsi="標楷體" w:cs="Times New Roman"/>
              </w:rPr>
              <w:t>保固期滿後之每年維運合約費用不超過原採購金額之(15%)，合約內容需要包含硬體保固/軟體License/符合上述營運規範。</w:t>
            </w:r>
          </w:p>
        </w:tc>
        <w:tc>
          <w:tcPr>
            <w:tcW w:w="223" w:type="pct"/>
          </w:tcPr>
          <w:p w14:paraId="046E7B42" w14:textId="77777777" w:rsidR="00B33A4E" w:rsidRPr="00CC2A27" w:rsidRDefault="00B33A4E" w:rsidP="00B33A4E">
            <w:pPr>
              <w:rPr>
                <w:rFonts w:ascii="標楷體" w:hAnsi="標楷體" w:cs="Times New Roman"/>
              </w:rPr>
            </w:pPr>
          </w:p>
        </w:tc>
        <w:tc>
          <w:tcPr>
            <w:tcW w:w="223" w:type="pct"/>
            <w:shd w:val="clear" w:color="auto" w:fill="auto"/>
          </w:tcPr>
          <w:p w14:paraId="1D7B5704" w14:textId="77777777" w:rsidR="00B33A4E" w:rsidRPr="00CC2A27" w:rsidRDefault="00B33A4E" w:rsidP="00B33A4E">
            <w:pPr>
              <w:rPr>
                <w:rFonts w:ascii="標楷體" w:hAnsi="標楷體" w:cs="Times New Roman"/>
              </w:rPr>
            </w:pPr>
          </w:p>
        </w:tc>
        <w:tc>
          <w:tcPr>
            <w:tcW w:w="242" w:type="pct"/>
            <w:shd w:val="clear" w:color="auto" w:fill="auto"/>
          </w:tcPr>
          <w:p w14:paraId="1FC5E53C" w14:textId="77777777" w:rsidR="00B33A4E" w:rsidRPr="00CC2A27" w:rsidRDefault="00B33A4E" w:rsidP="00B33A4E">
            <w:pPr>
              <w:rPr>
                <w:rFonts w:ascii="標楷體" w:hAnsi="標楷體" w:cs="Times New Roman"/>
              </w:rPr>
            </w:pPr>
          </w:p>
        </w:tc>
        <w:tc>
          <w:tcPr>
            <w:tcW w:w="223" w:type="pct"/>
          </w:tcPr>
          <w:p w14:paraId="05F7EBCB" w14:textId="77777777" w:rsidR="00B33A4E" w:rsidRPr="00CC2A27" w:rsidRDefault="00B33A4E" w:rsidP="00B33A4E">
            <w:pPr>
              <w:rPr>
                <w:rFonts w:ascii="標楷體" w:hAnsi="標楷體" w:cs="Times New Roman"/>
              </w:rPr>
            </w:pPr>
          </w:p>
        </w:tc>
        <w:tc>
          <w:tcPr>
            <w:tcW w:w="223" w:type="pct"/>
          </w:tcPr>
          <w:p w14:paraId="131D78AE" w14:textId="77777777" w:rsidR="00B33A4E" w:rsidRPr="00CC2A27" w:rsidRDefault="00B33A4E" w:rsidP="00B33A4E">
            <w:pPr>
              <w:rPr>
                <w:rFonts w:ascii="標楷體" w:hAnsi="標楷體" w:cs="Times New Roman"/>
              </w:rPr>
            </w:pPr>
          </w:p>
        </w:tc>
        <w:tc>
          <w:tcPr>
            <w:tcW w:w="258" w:type="pct"/>
          </w:tcPr>
          <w:p w14:paraId="6CAB6BF2" w14:textId="77777777" w:rsidR="00B33A4E" w:rsidRPr="00CC2A27" w:rsidRDefault="00B33A4E" w:rsidP="00B33A4E">
            <w:pPr>
              <w:rPr>
                <w:rFonts w:ascii="標楷體" w:hAnsi="標楷體" w:cs="Times New Roman"/>
              </w:rPr>
            </w:pPr>
          </w:p>
        </w:tc>
      </w:tr>
      <w:tr w:rsidR="003E1D37" w:rsidRPr="00CC2A27" w14:paraId="2C974CC9" w14:textId="77777777" w:rsidTr="003E1D37">
        <w:trPr>
          <w:jc w:val="center"/>
        </w:trPr>
        <w:tc>
          <w:tcPr>
            <w:tcW w:w="399" w:type="pct"/>
            <w:shd w:val="clear" w:color="auto" w:fill="auto"/>
          </w:tcPr>
          <w:p w14:paraId="2AEDB5B0" w14:textId="3B005E79" w:rsidR="003E1D37" w:rsidRPr="00CC2A27" w:rsidRDefault="003E1D37" w:rsidP="003E1D37">
            <w:pPr>
              <w:rPr>
                <w:rFonts w:ascii="標楷體" w:hAnsi="標楷體" w:cs="Times New Roman"/>
              </w:rPr>
            </w:pPr>
            <w:r w:rsidRPr="00A65D59">
              <w:rPr>
                <w:rFonts w:ascii="標楷體" w:hAnsi="標楷體" w:cs="Times New Roman"/>
              </w:rPr>
              <w:t>I01</w:t>
            </w:r>
            <w:r>
              <w:rPr>
                <w:rFonts w:ascii="標楷體" w:hAnsi="標楷體" w:cs="Times New Roman" w:hint="eastAsia"/>
              </w:rPr>
              <w:t>1</w:t>
            </w:r>
          </w:p>
        </w:tc>
        <w:tc>
          <w:tcPr>
            <w:tcW w:w="223" w:type="pct"/>
          </w:tcPr>
          <w:p w14:paraId="7C5FE425" w14:textId="18350A7F" w:rsidR="003E1D37" w:rsidRPr="00CC2A27" w:rsidRDefault="003E1D37" w:rsidP="003E1D37">
            <w:pPr>
              <w:rPr>
                <w:rFonts w:ascii="標楷體" w:hAnsi="標楷體" w:cs="Times New Roman"/>
              </w:rPr>
            </w:pPr>
            <w:r w:rsidRPr="00A65D59">
              <w:rPr>
                <w:rFonts w:ascii="標楷體" w:hAnsi="標楷體" w:cs="Times New Roman"/>
              </w:rPr>
              <w:t>保固</w:t>
            </w:r>
          </w:p>
        </w:tc>
        <w:tc>
          <w:tcPr>
            <w:tcW w:w="2984" w:type="pct"/>
          </w:tcPr>
          <w:p w14:paraId="05C05D06" w14:textId="45E06900" w:rsidR="003E1D37" w:rsidRPr="00CC2A27" w:rsidRDefault="003E1D37" w:rsidP="003E1D37">
            <w:pPr>
              <w:rPr>
                <w:rFonts w:ascii="標楷體" w:hAnsi="標楷體" w:cs="Times New Roman"/>
              </w:rPr>
            </w:pPr>
            <w:r w:rsidRPr="00A65D59">
              <w:rPr>
                <w:rFonts w:ascii="標楷體" w:hAnsi="標楷體" w:cs="Times New Roman"/>
              </w:rPr>
              <w:t>保固期</w:t>
            </w:r>
            <w:r>
              <w:rPr>
                <w:rFonts w:ascii="標楷體" w:hAnsi="標楷體" w:cs="Times New Roman" w:hint="eastAsia"/>
              </w:rPr>
              <w:t>內需配合本會</w:t>
            </w:r>
            <w:r w:rsidRPr="00723C55">
              <w:rPr>
                <w:rFonts w:ascii="標楷體" w:hAnsi="標楷體" w:cs="Times New Roman" w:hint="eastAsia"/>
              </w:rPr>
              <w:t>資產轉移</w:t>
            </w:r>
            <w:r>
              <w:rPr>
                <w:rFonts w:ascii="標楷體" w:hAnsi="標楷體" w:cs="Times New Roman" w:hint="eastAsia"/>
              </w:rPr>
              <w:t>需求，提供資產清冊並協助盤點相關作業</w:t>
            </w:r>
            <w:r w:rsidRPr="00A65D59">
              <w:rPr>
                <w:rFonts w:ascii="標楷體" w:hAnsi="標楷體" w:cs="Times New Roman"/>
              </w:rPr>
              <w:t>。</w:t>
            </w:r>
          </w:p>
        </w:tc>
        <w:tc>
          <w:tcPr>
            <w:tcW w:w="223" w:type="pct"/>
          </w:tcPr>
          <w:p w14:paraId="3FBD7324" w14:textId="77777777" w:rsidR="003E1D37" w:rsidRPr="00CC2A27" w:rsidRDefault="003E1D37" w:rsidP="003E1D37">
            <w:pPr>
              <w:rPr>
                <w:rFonts w:ascii="標楷體" w:hAnsi="標楷體" w:cs="Times New Roman"/>
              </w:rPr>
            </w:pPr>
          </w:p>
        </w:tc>
        <w:tc>
          <w:tcPr>
            <w:tcW w:w="223" w:type="pct"/>
            <w:shd w:val="clear" w:color="auto" w:fill="auto"/>
          </w:tcPr>
          <w:p w14:paraId="61F6FC40" w14:textId="77777777" w:rsidR="003E1D37" w:rsidRPr="00CC2A27" w:rsidRDefault="003E1D37" w:rsidP="003E1D37">
            <w:pPr>
              <w:rPr>
                <w:rFonts w:ascii="標楷體" w:hAnsi="標楷體" w:cs="Times New Roman"/>
              </w:rPr>
            </w:pPr>
          </w:p>
        </w:tc>
        <w:tc>
          <w:tcPr>
            <w:tcW w:w="242" w:type="pct"/>
            <w:shd w:val="clear" w:color="auto" w:fill="auto"/>
          </w:tcPr>
          <w:p w14:paraId="5B380ABA" w14:textId="77777777" w:rsidR="003E1D37" w:rsidRPr="00CC2A27" w:rsidRDefault="003E1D37" w:rsidP="003E1D37">
            <w:pPr>
              <w:rPr>
                <w:rFonts w:ascii="標楷體" w:hAnsi="標楷體" w:cs="Times New Roman"/>
              </w:rPr>
            </w:pPr>
          </w:p>
        </w:tc>
        <w:tc>
          <w:tcPr>
            <w:tcW w:w="223" w:type="pct"/>
          </w:tcPr>
          <w:p w14:paraId="1000557E" w14:textId="77777777" w:rsidR="003E1D37" w:rsidRPr="00CC2A27" w:rsidRDefault="003E1D37" w:rsidP="003E1D37">
            <w:pPr>
              <w:rPr>
                <w:rFonts w:ascii="標楷體" w:hAnsi="標楷體" w:cs="Times New Roman"/>
              </w:rPr>
            </w:pPr>
          </w:p>
        </w:tc>
        <w:tc>
          <w:tcPr>
            <w:tcW w:w="223" w:type="pct"/>
          </w:tcPr>
          <w:p w14:paraId="77DC8708" w14:textId="77777777" w:rsidR="003E1D37" w:rsidRPr="00CC2A27" w:rsidRDefault="003E1D37" w:rsidP="003E1D37">
            <w:pPr>
              <w:rPr>
                <w:rFonts w:ascii="標楷體" w:hAnsi="標楷體" w:cs="Times New Roman"/>
              </w:rPr>
            </w:pPr>
          </w:p>
        </w:tc>
        <w:tc>
          <w:tcPr>
            <w:tcW w:w="258" w:type="pct"/>
          </w:tcPr>
          <w:p w14:paraId="623529F3" w14:textId="77777777" w:rsidR="003E1D37" w:rsidRPr="00CC2A27" w:rsidRDefault="003E1D37" w:rsidP="003E1D37">
            <w:pPr>
              <w:rPr>
                <w:rFonts w:ascii="標楷體" w:hAnsi="標楷體" w:cs="Times New Roman"/>
              </w:rPr>
            </w:pPr>
          </w:p>
        </w:tc>
      </w:tr>
    </w:tbl>
    <w:p w14:paraId="7BCF9E70" w14:textId="611FA165" w:rsidR="00033D36" w:rsidRPr="00CC2A27" w:rsidRDefault="00033D36" w:rsidP="00033D36">
      <w:pPr>
        <w:rPr>
          <w:rFonts w:ascii="標楷體" w:hAnsi="標楷體" w:cs="Times New Roman"/>
        </w:rPr>
      </w:pPr>
    </w:p>
    <w:p w14:paraId="5E663682" w14:textId="12853AB6" w:rsidR="00472C15" w:rsidRPr="00CC2A27" w:rsidRDefault="00A9065A" w:rsidP="00472C15">
      <w:pPr>
        <w:pStyle w:val="a4"/>
        <w:numPr>
          <w:ilvl w:val="0"/>
          <w:numId w:val="1"/>
        </w:numPr>
        <w:tabs>
          <w:tab w:val="left" w:pos="567"/>
        </w:tabs>
        <w:ind w:leftChars="0" w:left="480" w:hanging="480"/>
        <w:outlineLvl w:val="0"/>
        <w:rPr>
          <w:rFonts w:ascii="標楷體" w:hAnsi="標楷體" w:cs="Times New Roman"/>
          <w:b/>
          <w:sz w:val="28"/>
          <w:szCs w:val="28"/>
        </w:rPr>
      </w:pPr>
      <w:r w:rsidRPr="00CC2A27">
        <w:rPr>
          <w:rFonts w:ascii="標楷體" w:hAnsi="標楷體" w:cs="Times New Roman"/>
          <w:b/>
          <w:sz w:val="28"/>
          <w:szCs w:val="28"/>
        </w:rPr>
        <w:t>本專案驗收</w:t>
      </w:r>
      <w:r w:rsidR="00472C15" w:rsidRPr="00CC2A27">
        <w:rPr>
          <w:rFonts w:ascii="標楷體" w:hAnsi="標楷體" w:cs="Times New Roman"/>
          <w:b/>
          <w:sz w:val="28"/>
          <w:szCs w:val="28"/>
        </w:rPr>
        <w:t>參考資訊項目</w:t>
      </w:r>
    </w:p>
    <w:p w14:paraId="56365BEB" w14:textId="77777777" w:rsidR="00472C15" w:rsidRPr="00CC2A27" w:rsidRDefault="00472C15" w:rsidP="00033D36">
      <w:pPr>
        <w:rPr>
          <w:rFonts w:ascii="標楷體" w:hAnsi="標楷體" w:cs="Times New Roman"/>
        </w:rPr>
      </w:pPr>
    </w:p>
    <w:p w14:paraId="27977BD0" w14:textId="77777777" w:rsidR="009F1E28" w:rsidRPr="00283710" w:rsidRDefault="009F1E28" w:rsidP="009F1E28">
      <w:pPr>
        <w:pStyle w:val="a4"/>
        <w:numPr>
          <w:ilvl w:val="1"/>
          <w:numId w:val="32"/>
        </w:numPr>
        <w:ind w:leftChars="0" w:left="1276" w:hanging="567"/>
        <w:outlineLvl w:val="1"/>
        <w:rPr>
          <w:rFonts w:ascii="Times New Roman" w:hAnsi="Times New Roman" w:cs="Times New Roman"/>
          <w:kern w:val="0"/>
          <w:szCs w:val="24"/>
        </w:rPr>
      </w:pPr>
      <w:r>
        <w:rPr>
          <w:rFonts w:hint="eastAsia"/>
          <w:lang w:eastAsia="zh-HK"/>
        </w:rPr>
        <w:t>徵求廠商提供</w:t>
      </w:r>
      <w:r w:rsidRPr="0033478E">
        <w:rPr>
          <w:rFonts w:hint="eastAsia"/>
          <w:lang w:eastAsia="zh-HK"/>
        </w:rPr>
        <w:t>5G</w:t>
      </w:r>
      <w:r w:rsidRPr="0033478E">
        <w:rPr>
          <w:rFonts w:hint="eastAsia"/>
          <w:lang w:eastAsia="zh-HK"/>
        </w:rPr>
        <w:t>專網系統</w:t>
      </w:r>
      <w:r w:rsidRPr="0033478E">
        <w:rPr>
          <w:rFonts w:hint="eastAsia"/>
          <w:lang w:eastAsia="zh-HK"/>
        </w:rPr>
        <w:t>(Turnkey Solution)</w:t>
      </w:r>
      <w:r w:rsidRPr="0033478E">
        <w:rPr>
          <w:rFonts w:hint="eastAsia"/>
          <w:lang w:eastAsia="zh-HK"/>
        </w:rPr>
        <w:t>驗收測試計劃</w:t>
      </w:r>
      <w:r>
        <w:rPr>
          <w:rFonts w:ascii="Times New Roman" w:hAnsi="Times New Roman" w:cs="Times New Roman" w:hint="eastAsia"/>
          <w:kern w:val="0"/>
          <w:szCs w:val="24"/>
        </w:rPr>
        <w:t>，</w:t>
      </w:r>
      <w:r>
        <w:rPr>
          <w:rFonts w:ascii="Times New Roman" w:hAnsi="Times New Roman" w:cs="Times New Roman" w:hint="eastAsia"/>
          <w:kern w:val="0"/>
          <w:szCs w:val="24"/>
          <w:lang w:eastAsia="zh-HK"/>
        </w:rPr>
        <w:t>以供未來招標公告驗收標準之擬定</w:t>
      </w:r>
      <w:r>
        <w:rPr>
          <w:rFonts w:ascii="Times New Roman" w:hAnsi="Times New Roman" w:cs="Times New Roman" w:hint="eastAsia"/>
          <w:kern w:val="0"/>
          <w:szCs w:val="24"/>
        </w:rPr>
        <w:t>。</w:t>
      </w:r>
    </w:p>
    <w:p w14:paraId="797598D3" w14:textId="75B60A69" w:rsidR="009F1E28" w:rsidRPr="0088279B" w:rsidRDefault="00124550" w:rsidP="00124550">
      <w:pPr>
        <w:pStyle w:val="a4"/>
        <w:numPr>
          <w:ilvl w:val="1"/>
          <w:numId w:val="32"/>
        </w:numPr>
        <w:ind w:leftChars="0" w:left="1276" w:hanging="567"/>
        <w:outlineLvl w:val="1"/>
        <w:rPr>
          <w:rFonts w:ascii="Times New Roman" w:hAnsi="Times New Roman" w:cs="Times New Roman"/>
          <w:kern w:val="0"/>
          <w:szCs w:val="24"/>
        </w:rPr>
      </w:pPr>
      <w:r>
        <w:rPr>
          <w:rFonts w:ascii="Times New Roman" w:hAnsi="Times New Roman" w:cs="Times New Roman" w:hint="eastAsia"/>
          <w:szCs w:val="24"/>
          <w:lang w:eastAsia="zh-HK"/>
        </w:rPr>
        <w:t>驗收</w:t>
      </w:r>
      <w:r>
        <w:rPr>
          <w:rFonts w:ascii="Times New Roman" w:hAnsi="Times New Roman" w:cs="Times New Roman" w:hint="eastAsia"/>
          <w:szCs w:val="24"/>
        </w:rPr>
        <w:t>/</w:t>
      </w:r>
      <w:r>
        <w:rPr>
          <w:rFonts w:ascii="Times New Roman" w:hAnsi="Times New Roman" w:cs="Times New Roman" w:hint="eastAsia"/>
          <w:szCs w:val="24"/>
          <w:lang w:eastAsia="zh-HK"/>
        </w:rPr>
        <w:t>保固相關</w:t>
      </w:r>
      <w:r w:rsidRPr="004D78B3">
        <w:rPr>
          <w:rFonts w:ascii="Times New Roman" w:hAnsi="Times New Roman" w:cs="Times New Roman" w:hint="eastAsia"/>
          <w:szCs w:val="24"/>
        </w:rPr>
        <w:t>罰則</w:t>
      </w:r>
      <w:r w:rsidRPr="00283710">
        <w:rPr>
          <w:rFonts w:hint="eastAsia"/>
          <w:lang w:eastAsia="zh-HK"/>
        </w:rPr>
        <w:t>說明</w:t>
      </w:r>
    </w:p>
    <w:p w14:paraId="2F74D4AF" w14:textId="77777777" w:rsidR="009F1E28" w:rsidRPr="00A41764" w:rsidRDefault="009F1E28" w:rsidP="009F1E28">
      <w:pPr>
        <w:pStyle w:val="afc"/>
        <w:numPr>
          <w:ilvl w:val="0"/>
          <w:numId w:val="33"/>
        </w:numPr>
        <w:spacing w:before="0" w:after="0" w:line="240" w:lineRule="auto"/>
        <w:ind w:leftChars="0" w:left="1560" w:rightChars="100" w:firstLineChars="0"/>
        <w:rPr>
          <w:rFonts w:hAnsi="標楷體" w:cs="Times New Roman"/>
          <w:szCs w:val="24"/>
        </w:rPr>
      </w:pPr>
      <w:r w:rsidRPr="00A41764">
        <w:rPr>
          <w:rFonts w:hAnsi="標楷體" w:cs="Times New Roman" w:hint="eastAsia"/>
          <w:sz w:val="24"/>
          <w:szCs w:val="24"/>
        </w:rPr>
        <w:t>未能於契約規定之期限</w:t>
      </w:r>
      <w:r w:rsidRPr="00A41764">
        <w:rPr>
          <w:rFonts w:hAnsi="標楷體" w:cs="Times New Roman"/>
          <w:sz w:val="24"/>
          <w:szCs w:val="24"/>
        </w:rPr>
        <w:t xml:space="preserve">110/7/31 </w:t>
      </w:r>
      <w:r w:rsidRPr="00A41764">
        <w:rPr>
          <w:rFonts w:hAnsi="標楷體" w:cs="Times New Roman" w:hint="eastAsia"/>
          <w:sz w:val="24"/>
          <w:szCs w:val="24"/>
        </w:rPr>
        <w:t>通過實驗室測試通過</w:t>
      </w:r>
      <w:proofErr w:type="gramStart"/>
      <w:r w:rsidRPr="00A41764">
        <w:rPr>
          <w:rFonts w:hAnsi="標楷體" w:cs="Times New Roman" w:hint="eastAsia"/>
          <w:sz w:val="24"/>
          <w:szCs w:val="24"/>
        </w:rPr>
        <w:t>所有測項</w:t>
      </w:r>
      <w:proofErr w:type="gramEnd"/>
      <w:r w:rsidRPr="00A41764">
        <w:rPr>
          <w:rFonts w:hAnsi="標楷體" w:cs="Times New Roman" w:hint="eastAsia"/>
          <w:sz w:val="24"/>
          <w:szCs w:val="24"/>
        </w:rPr>
        <w:t>，每逾一日</w:t>
      </w:r>
      <w:r w:rsidRPr="00A41764">
        <w:rPr>
          <w:rFonts w:hAnsi="標楷體" w:cs="Times New Roman" w:hint="eastAsia"/>
          <w:sz w:val="24"/>
          <w:szCs w:val="24"/>
          <w:lang w:eastAsia="zh-HK"/>
        </w:rPr>
        <w:t>廠商</w:t>
      </w:r>
      <w:r w:rsidRPr="00A41764">
        <w:rPr>
          <w:rFonts w:hAnsi="標楷體" w:cs="Times New Roman" w:hint="eastAsia"/>
          <w:sz w:val="24"/>
          <w:szCs w:val="24"/>
        </w:rPr>
        <w:t>應按該契約總金額之</w:t>
      </w:r>
      <w:r w:rsidRPr="00A41764">
        <w:rPr>
          <w:rFonts w:hAnsi="標楷體" w:cs="Times New Roman"/>
          <w:sz w:val="24"/>
          <w:szCs w:val="24"/>
        </w:rPr>
        <w:t>0.1%</w:t>
      </w:r>
      <w:r w:rsidRPr="00A41764">
        <w:rPr>
          <w:rFonts w:hAnsi="標楷體" w:cs="Times New Roman" w:hint="eastAsia"/>
          <w:sz w:val="24"/>
          <w:szCs w:val="24"/>
        </w:rPr>
        <w:t>計</w:t>
      </w:r>
      <w:proofErr w:type="gramStart"/>
      <w:r w:rsidRPr="00A41764">
        <w:rPr>
          <w:rFonts w:hAnsi="標楷體" w:cs="Times New Roman" w:hint="eastAsia"/>
          <w:sz w:val="24"/>
          <w:szCs w:val="24"/>
        </w:rPr>
        <w:t>付</w:t>
      </w:r>
      <w:r w:rsidRPr="00A41764">
        <w:rPr>
          <w:rFonts w:hAnsi="標楷體" w:cs="Times New Roman" w:hint="eastAsia"/>
          <w:sz w:val="24"/>
          <w:szCs w:val="24"/>
          <w:lang w:eastAsia="zh-HK"/>
        </w:rPr>
        <w:t>本</w:t>
      </w:r>
      <w:proofErr w:type="gramEnd"/>
      <w:r w:rsidRPr="00A41764">
        <w:rPr>
          <w:rFonts w:hAnsi="標楷體" w:cs="Times New Roman" w:hint="eastAsia"/>
          <w:sz w:val="24"/>
          <w:szCs w:val="24"/>
          <w:lang w:eastAsia="zh-HK"/>
        </w:rPr>
        <w:t>會</w:t>
      </w:r>
      <w:r w:rsidRPr="00A41764">
        <w:rPr>
          <w:rFonts w:hAnsi="標楷體" w:cs="Times New Roman" w:hint="eastAsia"/>
          <w:sz w:val="24"/>
          <w:szCs w:val="24"/>
        </w:rPr>
        <w:t>違約金。期間違約金之總額，以契約總金額</w:t>
      </w:r>
      <w:r w:rsidRPr="00A41764">
        <w:rPr>
          <w:rFonts w:hAnsi="標楷體" w:cs="Times New Roman"/>
          <w:sz w:val="24"/>
          <w:szCs w:val="24"/>
        </w:rPr>
        <w:t>20%</w:t>
      </w:r>
      <w:r w:rsidRPr="00A41764">
        <w:rPr>
          <w:rFonts w:hAnsi="標楷體" w:cs="Times New Roman" w:hint="eastAsia"/>
          <w:sz w:val="24"/>
          <w:szCs w:val="24"/>
        </w:rPr>
        <w:t>為上限。</w:t>
      </w:r>
    </w:p>
    <w:p w14:paraId="30100522" w14:textId="77777777" w:rsidR="009F1E28" w:rsidRPr="00A41764" w:rsidRDefault="009F1E28" w:rsidP="009F1E28">
      <w:pPr>
        <w:pStyle w:val="afc"/>
        <w:numPr>
          <w:ilvl w:val="0"/>
          <w:numId w:val="33"/>
        </w:numPr>
        <w:spacing w:before="0" w:after="0" w:line="240" w:lineRule="auto"/>
        <w:ind w:leftChars="0" w:left="1560" w:rightChars="100" w:firstLineChars="0"/>
        <w:rPr>
          <w:rFonts w:hAnsi="標楷體" w:cs="Times New Roman"/>
          <w:szCs w:val="24"/>
        </w:rPr>
      </w:pPr>
      <w:r w:rsidRPr="00A41764">
        <w:rPr>
          <w:rFonts w:hAnsi="標楷體" w:cs="Times New Roman" w:hint="eastAsia"/>
          <w:sz w:val="24"/>
          <w:szCs w:val="24"/>
        </w:rPr>
        <w:t>未能於契約規定之期限</w:t>
      </w:r>
      <w:r w:rsidRPr="00A41764">
        <w:rPr>
          <w:rFonts w:hAnsi="標楷體" w:cs="Times New Roman"/>
          <w:sz w:val="24"/>
          <w:szCs w:val="24"/>
        </w:rPr>
        <w:t>110/9/3</w:t>
      </w:r>
      <w:r w:rsidRPr="00A41764">
        <w:rPr>
          <w:rFonts w:hAnsi="標楷體" w:cs="Times New Roman" w:hint="eastAsia"/>
          <w:sz w:val="24"/>
          <w:szCs w:val="24"/>
        </w:rPr>
        <w:t>0</w:t>
      </w:r>
      <w:r w:rsidRPr="00A41764">
        <w:rPr>
          <w:rFonts w:hAnsi="標楷體" w:cs="Times New Roman" w:hint="eastAsia"/>
          <w:sz w:val="24"/>
          <w:szCs w:val="24"/>
        </w:rPr>
        <w:t>協助場館方申請通過</w:t>
      </w:r>
      <w:r w:rsidRPr="00A41764">
        <w:rPr>
          <w:rFonts w:hAnsi="標楷體" w:cs="Times New Roman"/>
          <w:sz w:val="24"/>
          <w:szCs w:val="24"/>
        </w:rPr>
        <w:t>NCC</w:t>
      </w:r>
      <w:r w:rsidRPr="00A41764">
        <w:rPr>
          <w:rFonts w:hAnsi="標楷體" w:cs="Times New Roman" w:hint="eastAsia"/>
          <w:sz w:val="24"/>
          <w:szCs w:val="24"/>
        </w:rPr>
        <w:t>網路設置審查取得網路及電台使用執照，包括頻</w:t>
      </w:r>
      <w:proofErr w:type="gramStart"/>
      <w:r w:rsidRPr="00A41764">
        <w:rPr>
          <w:rFonts w:hAnsi="標楷體" w:cs="Times New Roman" w:hint="eastAsia"/>
          <w:sz w:val="24"/>
          <w:szCs w:val="24"/>
        </w:rPr>
        <w:t>譜網段</w:t>
      </w:r>
      <w:proofErr w:type="gramEnd"/>
      <w:r w:rsidRPr="00A41764">
        <w:rPr>
          <w:rFonts w:hAnsi="標楷體" w:cs="Times New Roman" w:hint="eastAsia"/>
          <w:sz w:val="24"/>
          <w:szCs w:val="24"/>
        </w:rPr>
        <w:t>使用授權</w:t>
      </w:r>
      <w:r w:rsidRPr="00A41764">
        <w:rPr>
          <w:rFonts w:hAnsi="標楷體" w:cs="Times New Roman"/>
          <w:sz w:val="24"/>
          <w:szCs w:val="24"/>
        </w:rPr>
        <w:t>/</w:t>
      </w:r>
      <w:r w:rsidRPr="00A41764">
        <w:rPr>
          <w:rFonts w:hAnsi="標楷體" w:cs="Times New Roman" w:hint="eastAsia"/>
          <w:sz w:val="24"/>
          <w:szCs w:val="24"/>
        </w:rPr>
        <w:t>場域設備運作、站台及終端</w:t>
      </w:r>
      <w:proofErr w:type="gramStart"/>
      <w:r w:rsidRPr="00A41764">
        <w:rPr>
          <w:rFonts w:hAnsi="標楷體" w:cs="Times New Roman" w:hint="eastAsia"/>
          <w:sz w:val="24"/>
          <w:szCs w:val="24"/>
        </w:rPr>
        <w:t>設備審驗申請</w:t>
      </w:r>
      <w:proofErr w:type="gramEnd"/>
      <w:r w:rsidRPr="00A41764">
        <w:rPr>
          <w:rFonts w:hAnsi="標楷體" w:cs="Times New Roman" w:hint="eastAsia"/>
          <w:sz w:val="24"/>
          <w:szCs w:val="24"/>
        </w:rPr>
        <w:t>，如申請資格、頻率使用費、</w:t>
      </w:r>
      <w:proofErr w:type="gramStart"/>
      <w:r w:rsidRPr="00A41764">
        <w:rPr>
          <w:rFonts w:hAnsi="標楷體" w:cs="Times New Roman" w:hint="eastAsia"/>
          <w:sz w:val="24"/>
          <w:szCs w:val="24"/>
        </w:rPr>
        <w:t>資安義務</w:t>
      </w:r>
      <w:proofErr w:type="gramEnd"/>
      <w:r w:rsidRPr="00A41764">
        <w:rPr>
          <w:rFonts w:hAnsi="標楷體" w:cs="Times New Roman" w:hint="eastAsia"/>
          <w:sz w:val="24"/>
          <w:szCs w:val="24"/>
        </w:rPr>
        <w:t>等條件，每逾一日廠商應按該契約總金額之</w:t>
      </w:r>
      <w:r w:rsidRPr="00A41764">
        <w:rPr>
          <w:rFonts w:hAnsi="標楷體" w:cs="Times New Roman"/>
          <w:sz w:val="24"/>
          <w:szCs w:val="24"/>
        </w:rPr>
        <w:t>0.1%</w:t>
      </w:r>
      <w:r w:rsidRPr="00A41764">
        <w:rPr>
          <w:rFonts w:hAnsi="標楷體" w:cs="Times New Roman" w:hint="eastAsia"/>
          <w:sz w:val="24"/>
          <w:szCs w:val="24"/>
        </w:rPr>
        <w:t>計</w:t>
      </w:r>
      <w:proofErr w:type="gramStart"/>
      <w:r w:rsidRPr="00A41764">
        <w:rPr>
          <w:rFonts w:hAnsi="標楷體" w:cs="Times New Roman" w:hint="eastAsia"/>
          <w:sz w:val="24"/>
          <w:szCs w:val="24"/>
        </w:rPr>
        <w:t>付本</w:t>
      </w:r>
      <w:proofErr w:type="gramEnd"/>
      <w:r w:rsidRPr="00A41764">
        <w:rPr>
          <w:rFonts w:hAnsi="標楷體" w:cs="Times New Roman" w:hint="eastAsia"/>
          <w:sz w:val="24"/>
          <w:szCs w:val="24"/>
        </w:rPr>
        <w:t>會違約金。期間違約金之總額，以契約總金額</w:t>
      </w:r>
      <w:r w:rsidRPr="00A41764">
        <w:rPr>
          <w:rFonts w:hAnsi="標楷體" w:cs="Times New Roman"/>
          <w:sz w:val="24"/>
          <w:szCs w:val="24"/>
        </w:rPr>
        <w:t>20%</w:t>
      </w:r>
      <w:r w:rsidRPr="00A41764">
        <w:rPr>
          <w:rFonts w:hAnsi="標楷體" w:cs="Times New Roman" w:hint="eastAsia"/>
          <w:sz w:val="24"/>
          <w:szCs w:val="24"/>
        </w:rPr>
        <w:t>為上限。</w:t>
      </w:r>
    </w:p>
    <w:p w14:paraId="71A1AEBC" w14:textId="77777777" w:rsidR="009F1E28" w:rsidRPr="00A41764" w:rsidRDefault="009F1E28" w:rsidP="009F1E28">
      <w:pPr>
        <w:pStyle w:val="afc"/>
        <w:numPr>
          <w:ilvl w:val="0"/>
          <w:numId w:val="33"/>
        </w:numPr>
        <w:spacing w:before="0" w:after="0" w:line="240" w:lineRule="auto"/>
        <w:ind w:leftChars="0" w:left="1560" w:rightChars="100" w:firstLineChars="0"/>
        <w:rPr>
          <w:rFonts w:hAnsi="標楷體" w:cs="Times New Roman"/>
          <w:szCs w:val="24"/>
        </w:rPr>
      </w:pPr>
      <w:r w:rsidRPr="00A41764">
        <w:rPr>
          <w:rFonts w:hAnsi="標楷體" w:cs="Times New Roman" w:hint="eastAsia"/>
          <w:sz w:val="24"/>
          <w:szCs w:val="24"/>
        </w:rPr>
        <w:t>未能於契約規定之期限</w:t>
      </w:r>
      <w:r w:rsidRPr="00A41764">
        <w:rPr>
          <w:rFonts w:hAnsi="標楷體" w:cs="Times New Roman"/>
          <w:sz w:val="24"/>
          <w:szCs w:val="24"/>
        </w:rPr>
        <w:t>110/</w:t>
      </w:r>
      <w:r w:rsidRPr="00A41764">
        <w:rPr>
          <w:rFonts w:hAnsi="標楷體" w:cs="Times New Roman" w:hint="eastAsia"/>
          <w:sz w:val="24"/>
          <w:szCs w:val="24"/>
        </w:rPr>
        <w:t>8</w:t>
      </w:r>
      <w:r w:rsidRPr="00A41764">
        <w:rPr>
          <w:rFonts w:hAnsi="標楷體" w:cs="Times New Roman"/>
          <w:sz w:val="24"/>
          <w:szCs w:val="24"/>
        </w:rPr>
        <w:t>/31</w:t>
      </w:r>
      <w:r w:rsidRPr="00A41764">
        <w:rPr>
          <w:rFonts w:hAnsi="標楷體" w:cs="Times New Roman" w:hint="eastAsia"/>
          <w:sz w:val="24"/>
          <w:szCs w:val="24"/>
        </w:rPr>
        <w:t>提供符合數量規格之</w:t>
      </w:r>
      <w:r w:rsidRPr="00A41764">
        <w:rPr>
          <w:rFonts w:hAnsi="標楷體" w:cs="Times New Roman"/>
          <w:sz w:val="24"/>
          <w:szCs w:val="24"/>
        </w:rPr>
        <w:t>5G</w:t>
      </w:r>
      <w:r w:rsidRPr="00A41764">
        <w:rPr>
          <w:rFonts w:hAnsi="標楷體" w:cs="Times New Roman" w:hint="eastAsia"/>
          <w:sz w:val="24"/>
          <w:szCs w:val="24"/>
        </w:rPr>
        <w:t>專網系統，每逾一日廠商應按該契約總金額之</w:t>
      </w:r>
      <w:r w:rsidRPr="00A41764">
        <w:rPr>
          <w:rFonts w:hAnsi="標楷體" w:cs="Times New Roman"/>
          <w:sz w:val="24"/>
          <w:szCs w:val="24"/>
        </w:rPr>
        <w:t>0.1%</w:t>
      </w:r>
      <w:r w:rsidRPr="00A41764">
        <w:rPr>
          <w:rFonts w:hAnsi="標楷體" w:cs="Times New Roman" w:hint="eastAsia"/>
          <w:sz w:val="24"/>
          <w:szCs w:val="24"/>
        </w:rPr>
        <w:t>計</w:t>
      </w:r>
      <w:proofErr w:type="gramStart"/>
      <w:r w:rsidRPr="00A41764">
        <w:rPr>
          <w:rFonts w:hAnsi="標楷體" w:cs="Times New Roman" w:hint="eastAsia"/>
          <w:sz w:val="24"/>
          <w:szCs w:val="24"/>
        </w:rPr>
        <w:t>付本</w:t>
      </w:r>
      <w:proofErr w:type="gramEnd"/>
      <w:r w:rsidRPr="00A41764">
        <w:rPr>
          <w:rFonts w:hAnsi="標楷體" w:cs="Times New Roman" w:hint="eastAsia"/>
          <w:sz w:val="24"/>
          <w:szCs w:val="24"/>
        </w:rPr>
        <w:t>會違約金。期間違約金之總額，以契約總金額</w:t>
      </w:r>
      <w:r w:rsidRPr="00A41764">
        <w:rPr>
          <w:rFonts w:hAnsi="標楷體" w:cs="Times New Roman"/>
          <w:sz w:val="24"/>
          <w:szCs w:val="24"/>
        </w:rPr>
        <w:t>20%</w:t>
      </w:r>
      <w:r w:rsidRPr="00A41764">
        <w:rPr>
          <w:rFonts w:hAnsi="標楷體" w:cs="Times New Roman" w:hint="eastAsia"/>
          <w:sz w:val="24"/>
          <w:szCs w:val="24"/>
        </w:rPr>
        <w:t>為上限。</w:t>
      </w:r>
    </w:p>
    <w:p w14:paraId="62B943C7" w14:textId="77777777" w:rsidR="009F1E28" w:rsidRPr="00A41764" w:rsidRDefault="009F1E28" w:rsidP="009F1E28">
      <w:pPr>
        <w:pStyle w:val="afc"/>
        <w:numPr>
          <w:ilvl w:val="0"/>
          <w:numId w:val="33"/>
        </w:numPr>
        <w:spacing w:before="0" w:after="0" w:line="240" w:lineRule="auto"/>
        <w:ind w:leftChars="0" w:left="1560" w:rightChars="100" w:firstLineChars="0"/>
        <w:rPr>
          <w:rFonts w:hAnsi="標楷體" w:cs="Times New Roman"/>
          <w:szCs w:val="24"/>
        </w:rPr>
      </w:pPr>
      <w:r w:rsidRPr="00A41764">
        <w:rPr>
          <w:rFonts w:hAnsi="標楷體" w:cs="Times New Roman" w:hint="eastAsia"/>
          <w:sz w:val="24"/>
          <w:szCs w:val="24"/>
        </w:rPr>
        <w:t>未能於契約規定之期限</w:t>
      </w:r>
      <w:r w:rsidRPr="00A41764">
        <w:rPr>
          <w:rFonts w:hAnsi="標楷體" w:cs="Times New Roman"/>
          <w:sz w:val="24"/>
          <w:szCs w:val="24"/>
        </w:rPr>
        <w:t xml:space="preserve">110/9/30 </w:t>
      </w:r>
      <w:r w:rsidRPr="00A41764">
        <w:rPr>
          <w:rFonts w:hAnsi="標楷體" w:cs="Times New Roman" w:hint="eastAsia"/>
          <w:sz w:val="24"/>
          <w:szCs w:val="24"/>
        </w:rPr>
        <w:t>通過實地測試</w:t>
      </w:r>
      <w:proofErr w:type="gramStart"/>
      <w:r w:rsidRPr="00A41764">
        <w:rPr>
          <w:rFonts w:hAnsi="標楷體" w:cs="Times New Roman" w:hint="eastAsia"/>
          <w:sz w:val="24"/>
          <w:szCs w:val="24"/>
        </w:rPr>
        <w:t>所有測項</w:t>
      </w:r>
      <w:proofErr w:type="gramEnd"/>
      <w:r w:rsidRPr="00A41764">
        <w:rPr>
          <w:rFonts w:hAnsi="標楷體" w:cs="Times New Roman" w:hint="eastAsia"/>
          <w:sz w:val="24"/>
          <w:szCs w:val="24"/>
        </w:rPr>
        <w:t>，每逾一日廠商應按該契約總金額之</w:t>
      </w:r>
      <w:r w:rsidRPr="00A41764">
        <w:rPr>
          <w:rFonts w:hAnsi="標楷體" w:cs="Times New Roman"/>
          <w:sz w:val="24"/>
          <w:szCs w:val="24"/>
        </w:rPr>
        <w:t>0.1%</w:t>
      </w:r>
      <w:r w:rsidRPr="00A41764">
        <w:rPr>
          <w:rFonts w:hAnsi="標楷體" w:cs="Times New Roman" w:hint="eastAsia"/>
          <w:sz w:val="24"/>
          <w:szCs w:val="24"/>
        </w:rPr>
        <w:t>計</w:t>
      </w:r>
      <w:proofErr w:type="gramStart"/>
      <w:r w:rsidRPr="00A41764">
        <w:rPr>
          <w:rFonts w:hAnsi="標楷體" w:cs="Times New Roman" w:hint="eastAsia"/>
          <w:sz w:val="24"/>
          <w:szCs w:val="24"/>
        </w:rPr>
        <w:t>付本</w:t>
      </w:r>
      <w:proofErr w:type="gramEnd"/>
      <w:r w:rsidRPr="00A41764">
        <w:rPr>
          <w:rFonts w:hAnsi="標楷體" w:cs="Times New Roman" w:hint="eastAsia"/>
          <w:sz w:val="24"/>
          <w:szCs w:val="24"/>
        </w:rPr>
        <w:t>會違約金。期間違約金之總額，以契約總金額之</w:t>
      </w:r>
      <w:r w:rsidRPr="00A41764">
        <w:rPr>
          <w:rFonts w:hAnsi="標楷體" w:cs="Times New Roman"/>
          <w:sz w:val="24"/>
          <w:szCs w:val="24"/>
        </w:rPr>
        <w:t>20%</w:t>
      </w:r>
      <w:r w:rsidRPr="00A41764">
        <w:rPr>
          <w:rFonts w:hAnsi="標楷體" w:cs="Times New Roman" w:hint="eastAsia"/>
          <w:sz w:val="24"/>
          <w:szCs w:val="24"/>
        </w:rPr>
        <w:t>為上限。</w:t>
      </w:r>
    </w:p>
    <w:p w14:paraId="786A0F44" w14:textId="0C79BBE1" w:rsidR="009F1E28" w:rsidRPr="00124550" w:rsidRDefault="00124550" w:rsidP="00124550">
      <w:pPr>
        <w:pStyle w:val="afc"/>
        <w:numPr>
          <w:ilvl w:val="0"/>
          <w:numId w:val="33"/>
        </w:numPr>
        <w:spacing w:before="0" w:after="0" w:line="240" w:lineRule="auto"/>
        <w:ind w:leftChars="0" w:left="1560" w:rightChars="100" w:firstLineChars="0"/>
        <w:rPr>
          <w:rFonts w:hAnsi="標楷體" w:cs="Times New Roman"/>
          <w:szCs w:val="24"/>
        </w:rPr>
      </w:pPr>
      <w:r>
        <w:rPr>
          <w:rFonts w:hAnsi="標楷體" w:cs="Times New Roman" w:hint="eastAsia"/>
          <w:sz w:val="24"/>
          <w:szCs w:val="24"/>
          <w:lang w:eastAsia="zh-HK"/>
        </w:rPr>
        <w:t>於</w:t>
      </w:r>
      <w:r w:rsidRPr="00A41764">
        <w:rPr>
          <w:rFonts w:hAnsi="標楷體" w:cs="Times New Roman"/>
          <w:sz w:val="24"/>
          <w:szCs w:val="24"/>
        </w:rPr>
        <w:t>110/12/31</w:t>
      </w:r>
      <w:r>
        <w:rPr>
          <w:rFonts w:hAnsi="標楷體" w:cs="Times New Roman" w:hint="eastAsia"/>
          <w:sz w:val="24"/>
          <w:szCs w:val="24"/>
          <w:lang w:eastAsia="zh-HK"/>
        </w:rPr>
        <w:t>前需</w:t>
      </w:r>
      <w:r w:rsidRPr="00A41764">
        <w:rPr>
          <w:rFonts w:hAnsi="標楷體" w:cs="Times New Roman" w:hint="eastAsia"/>
          <w:sz w:val="24"/>
          <w:szCs w:val="24"/>
        </w:rPr>
        <w:t>通過營運服務</w:t>
      </w:r>
      <w:proofErr w:type="gramStart"/>
      <w:r w:rsidRPr="00A41764">
        <w:rPr>
          <w:rFonts w:hAnsi="標楷體" w:cs="Times New Roman" w:hint="eastAsia"/>
          <w:sz w:val="24"/>
          <w:szCs w:val="24"/>
        </w:rPr>
        <w:t>水準測項</w:t>
      </w:r>
      <w:proofErr w:type="gramEnd"/>
      <w:r w:rsidRPr="00A41764">
        <w:rPr>
          <w:rFonts w:hAnsi="標楷體" w:cs="Times New Roman" w:hint="eastAsia"/>
          <w:sz w:val="24"/>
          <w:szCs w:val="24"/>
        </w:rPr>
        <w:t>，每逾一日廠商應按該契約總金額之</w:t>
      </w:r>
      <w:r w:rsidRPr="00A41764">
        <w:rPr>
          <w:rFonts w:hAnsi="標楷體" w:cs="Times New Roman"/>
          <w:sz w:val="24"/>
          <w:szCs w:val="24"/>
        </w:rPr>
        <w:t>0.1%</w:t>
      </w:r>
      <w:r w:rsidRPr="00A41764">
        <w:rPr>
          <w:rFonts w:hAnsi="標楷體" w:cs="Times New Roman" w:hint="eastAsia"/>
          <w:sz w:val="24"/>
          <w:szCs w:val="24"/>
        </w:rPr>
        <w:t>計</w:t>
      </w:r>
      <w:proofErr w:type="gramStart"/>
      <w:r w:rsidRPr="00A41764">
        <w:rPr>
          <w:rFonts w:hAnsi="標楷體" w:cs="Times New Roman" w:hint="eastAsia"/>
          <w:sz w:val="24"/>
          <w:szCs w:val="24"/>
        </w:rPr>
        <w:t>付本</w:t>
      </w:r>
      <w:proofErr w:type="gramEnd"/>
      <w:r w:rsidRPr="00A41764">
        <w:rPr>
          <w:rFonts w:hAnsi="標楷體" w:cs="Times New Roman" w:hint="eastAsia"/>
          <w:sz w:val="24"/>
          <w:szCs w:val="24"/>
        </w:rPr>
        <w:t>會違約金。期間違約金之總額，以契約總金額</w:t>
      </w:r>
      <w:r w:rsidRPr="00A41764">
        <w:rPr>
          <w:rFonts w:hAnsi="標楷體" w:cs="Times New Roman"/>
          <w:sz w:val="24"/>
          <w:szCs w:val="24"/>
        </w:rPr>
        <w:t>20%</w:t>
      </w:r>
      <w:r w:rsidRPr="00A41764">
        <w:rPr>
          <w:rFonts w:hAnsi="標楷體" w:cs="Times New Roman" w:hint="eastAsia"/>
          <w:sz w:val="24"/>
          <w:szCs w:val="24"/>
        </w:rPr>
        <w:t>為上限。</w:t>
      </w:r>
    </w:p>
    <w:p w14:paraId="17D8AC13" w14:textId="31C1108E" w:rsidR="009F1E28" w:rsidRDefault="009F1E28" w:rsidP="009F1E28">
      <w:pPr>
        <w:pStyle w:val="afc"/>
        <w:numPr>
          <w:ilvl w:val="0"/>
          <w:numId w:val="33"/>
        </w:numPr>
        <w:spacing w:before="0" w:after="0" w:line="240" w:lineRule="auto"/>
        <w:ind w:leftChars="0" w:left="1560" w:rightChars="100" w:firstLineChars="0"/>
        <w:rPr>
          <w:rFonts w:hAnsi="標楷體" w:cs="Times New Roman"/>
          <w:szCs w:val="24"/>
        </w:rPr>
      </w:pPr>
      <w:r w:rsidRPr="00283710">
        <w:rPr>
          <w:rFonts w:hAnsi="標楷體" w:cs="Times New Roman" w:hint="eastAsia"/>
          <w:sz w:val="24"/>
          <w:szCs w:val="24"/>
        </w:rPr>
        <w:t>契約規定</w:t>
      </w:r>
      <w:r w:rsidRPr="00283710">
        <w:rPr>
          <w:rFonts w:hAnsi="標楷體" w:cs="Times New Roman"/>
          <w:sz w:val="24"/>
          <w:szCs w:val="24"/>
        </w:rPr>
        <w:t>5G</w:t>
      </w:r>
      <w:r w:rsidRPr="00283710">
        <w:rPr>
          <w:rFonts w:hAnsi="標楷體" w:cs="Times New Roman" w:hint="eastAsia"/>
          <w:sz w:val="24"/>
          <w:szCs w:val="24"/>
        </w:rPr>
        <w:t>專網系統</w:t>
      </w:r>
      <w:r w:rsidR="00124550">
        <w:rPr>
          <w:rFonts w:hAnsi="標楷體" w:cs="Times New Roman" w:hint="eastAsia"/>
          <w:sz w:val="24"/>
          <w:szCs w:val="24"/>
          <w:lang w:eastAsia="zh-HK"/>
        </w:rPr>
        <w:t>保固</w:t>
      </w:r>
      <w:proofErr w:type="gramStart"/>
      <w:r w:rsidRPr="00283710">
        <w:rPr>
          <w:rFonts w:hAnsi="標楷體" w:cs="Times New Roman" w:hint="eastAsia"/>
          <w:sz w:val="24"/>
          <w:szCs w:val="24"/>
        </w:rPr>
        <w:t>期間，</w:t>
      </w:r>
      <w:proofErr w:type="gramEnd"/>
      <w:r w:rsidRPr="00283710">
        <w:rPr>
          <w:rFonts w:hAnsi="標楷體" w:cs="Times New Roman" w:hint="eastAsia"/>
          <w:sz w:val="24"/>
          <w:szCs w:val="24"/>
        </w:rPr>
        <w:t>因可歸責於</w:t>
      </w:r>
      <w:r>
        <w:rPr>
          <w:rFonts w:hAnsi="標楷體" w:cs="Times New Roman" w:hint="eastAsia"/>
          <w:sz w:val="24"/>
          <w:szCs w:val="24"/>
        </w:rPr>
        <w:t>廠商</w:t>
      </w:r>
      <w:r w:rsidRPr="00283710">
        <w:rPr>
          <w:rFonts w:hAnsi="標楷體" w:cs="Times New Roman" w:hint="eastAsia"/>
          <w:sz w:val="24"/>
          <w:szCs w:val="24"/>
        </w:rPr>
        <w:t>之事由致</w:t>
      </w:r>
      <w:r>
        <w:rPr>
          <w:rFonts w:hAnsi="標楷體" w:cs="Times New Roman" w:hint="eastAsia"/>
          <w:sz w:val="24"/>
          <w:szCs w:val="24"/>
        </w:rPr>
        <w:t>廠商</w:t>
      </w:r>
      <w:r w:rsidRPr="00283710">
        <w:rPr>
          <w:rFonts w:hAnsi="標楷體" w:cs="Times New Roman" w:hint="eastAsia"/>
          <w:sz w:val="24"/>
          <w:szCs w:val="24"/>
        </w:rPr>
        <w:t>未能於營運服務水準時間內恢復</w:t>
      </w:r>
      <w:r w:rsidRPr="00283710">
        <w:rPr>
          <w:rFonts w:hAnsi="標楷體" w:cs="Times New Roman"/>
          <w:sz w:val="24"/>
          <w:szCs w:val="24"/>
        </w:rPr>
        <w:t>5G</w:t>
      </w:r>
      <w:r w:rsidRPr="00283710">
        <w:rPr>
          <w:rFonts w:hAnsi="標楷體" w:cs="Times New Roman" w:hint="eastAsia"/>
          <w:sz w:val="24"/>
          <w:szCs w:val="24"/>
        </w:rPr>
        <w:t>專網系統運作，</w:t>
      </w:r>
      <w:r w:rsidRPr="00283710">
        <w:rPr>
          <w:rFonts w:hAnsi="標楷體" w:cs="Times New Roman"/>
          <w:sz w:val="24"/>
          <w:szCs w:val="24"/>
        </w:rPr>
        <w:t>5G</w:t>
      </w:r>
      <w:r w:rsidRPr="00283710">
        <w:rPr>
          <w:rFonts w:hAnsi="標楷體" w:cs="Times New Roman" w:hint="eastAsia"/>
          <w:sz w:val="24"/>
          <w:szCs w:val="24"/>
        </w:rPr>
        <w:t>專網系統服務中斷所增加之費用及損失，由</w:t>
      </w:r>
      <w:r>
        <w:rPr>
          <w:rFonts w:hAnsi="標楷體" w:cs="Times New Roman" w:hint="eastAsia"/>
          <w:sz w:val="24"/>
          <w:szCs w:val="24"/>
        </w:rPr>
        <w:t>廠商</w:t>
      </w:r>
      <w:r w:rsidRPr="00283710">
        <w:rPr>
          <w:rFonts w:hAnsi="標楷體" w:cs="Times New Roman" w:hint="eastAsia"/>
          <w:sz w:val="24"/>
          <w:szCs w:val="24"/>
        </w:rPr>
        <w:t>負擔。每逾一日</w:t>
      </w:r>
      <w:r>
        <w:rPr>
          <w:rFonts w:hAnsi="標楷體" w:cs="Times New Roman" w:hint="eastAsia"/>
          <w:sz w:val="24"/>
          <w:szCs w:val="24"/>
        </w:rPr>
        <w:t>廠商</w:t>
      </w:r>
      <w:r w:rsidRPr="00283710">
        <w:rPr>
          <w:rFonts w:hAnsi="標楷體" w:cs="Times New Roman" w:hint="eastAsia"/>
          <w:sz w:val="24"/>
          <w:szCs w:val="24"/>
        </w:rPr>
        <w:t>應按該契約總金額之</w:t>
      </w:r>
      <w:r w:rsidRPr="00283710">
        <w:rPr>
          <w:rFonts w:hAnsi="標楷體" w:cs="Times New Roman"/>
          <w:sz w:val="24"/>
          <w:szCs w:val="24"/>
        </w:rPr>
        <w:t>0.1%</w:t>
      </w:r>
      <w:r w:rsidRPr="00283710">
        <w:rPr>
          <w:rFonts w:hAnsi="標楷體" w:cs="Times New Roman" w:hint="eastAsia"/>
          <w:sz w:val="24"/>
          <w:szCs w:val="24"/>
        </w:rPr>
        <w:t>計</w:t>
      </w:r>
      <w:proofErr w:type="gramStart"/>
      <w:r w:rsidRPr="00283710">
        <w:rPr>
          <w:rFonts w:hAnsi="標楷體" w:cs="Times New Roman" w:hint="eastAsia"/>
          <w:sz w:val="24"/>
          <w:szCs w:val="24"/>
        </w:rPr>
        <w:t>付</w:t>
      </w:r>
      <w:r>
        <w:rPr>
          <w:rFonts w:hAnsi="標楷體" w:cs="Times New Roman" w:hint="eastAsia"/>
          <w:sz w:val="24"/>
          <w:szCs w:val="24"/>
        </w:rPr>
        <w:t>本</w:t>
      </w:r>
      <w:proofErr w:type="gramEnd"/>
      <w:r>
        <w:rPr>
          <w:rFonts w:hAnsi="標楷體" w:cs="Times New Roman" w:hint="eastAsia"/>
          <w:sz w:val="24"/>
          <w:szCs w:val="24"/>
        </w:rPr>
        <w:t>會</w:t>
      </w:r>
      <w:r w:rsidRPr="00283710">
        <w:rPr>
          <w:rFonts w:hAnsi="標楷體" w:cs="Times New Roman" w:hint="eastAsia"/>
          <w:sz w:val="24"/>
          <w:szCs w:val="24"/>
        </w:rPr>
        <w:t>違約金。期間違約金之總額，以契約總金額之</w:t>
      </w:r>
      <w:r w:rsidRPr="00283710">
        <w:rPr>
          <w:rFonts w:hAnsi="標楷體" w:cs="Times New Roman"/>
          <w:sz w:val="24"/>
          <w:szCs w:val="24"/>
        </w:rPr>
        <w:t>20%</w:t>
      </w:r>
      <w:r w:rsidRPr="00283710">
        <w:rPr>
          <w:rFonts w:hAnsi="標楷體" w:cs="Times New Roman" w:hint="eastAsia"/>
          <w:sz w:val="24"/>
          <w:szCs w:val="24"/>
        </w:rPr>
        <w:t>為上限。</w:t>
      </w:r>
    </w:p>
    <w:p w14:paraId="6E4E1EDB" w14:textId="77777777" w:rsidR="009F1E28" w:rsidRPr="00A41764" w:rsidRDefault="009F1E28" w:rsidP="009F1E28">
      <w:pPr>
        <w:pStyle w:val="a4"/>
        <w:numPr>
          <w:ilvl w:val="0"/>
          <w:numId w:val="33"/>
        </w:numPr>
        <w:ind w:leftChars="0" w:left="1560"/>
        <w:rPr>
          <w:rFonts w:ascii="標楷體" w:hAnsi="標楷體" w:cs="Times New Roman"/>
        </w:rPr>
      </w:pPr>
      <w:r w:rsidRPr="00A41764">
        <w:rPr>
          <w:rFonts w:hAnsi="標楷體" w:cs="Times New Roman" w:hint="eastAsia"/>
          <w:szCs w:val="24"/>
          <w:lang w:eastAsia="zh-HK"/>
        </w:rPr>
        <w:t>前述之</w:t>
      </w:r>
      <w:r w:rsidRPr="00A41764">
        <w:rPr>
          <w:rFonts w:ascii="Times New Roman" w:hAnsi="標楷體" w:cs="Times New Roman" w:hint="eastAsia"/>
          <w:szCs w:val="24"/>
        </w:rPr>
        <w:t>違約金得由</w:t>
      </w:r>
      <w:r w:rsidRPr="00A41764">
        <w:rPr>
          <w:rFonts w:hAnsi="標楷體" w:cs="Times New Roman" w:hint="eastAsia"/>
          <w:szCs w:val="24"/>
        </w:rPr>
        <w:t>本會</w:t>
      </w:r>
      <w:r w:rsidRPr="00A41764">
        <w:rPr>
          <w:rFonts w:ascii="Times New Roman" w:hAnsi="標楷體" w:cs="Times New Roman" w:hint="eastAsia"/>
          <w:szCs w:val="24"/>
        </w:rPr>
        <w:t>自應付款中扣除，其有不足者，得通知</w:t>
      </w:r>
      <w:r w:rsidRPr="00A41764">
        <w:rPr>
          <w:rFonts w:hAnsi="標楷體" w:cs="Times New Roman" w:hint="eastAsia"/>
          <w:szCs w:val="24"/>
        </w:rPr>
        <w:t>廠商</w:t>
      </w:r>
      <w:r w:rsidRPr="00A41764">
        <w:rPr>
          <w:rFonts w:ascii="Times New Roman" w:hAnsi="標楷體" w:cs="Times New Roman" w:hint="eastAsia"/>
          <w:szCs w:val="24"/>
        </w:rPr>
        <w:t>繳納或自保證金扣抵。</w:t>
      </w:r>
    </w:p>
    <w:p w14:paraId="7E767687" w14:textId="77777777" w:rsidR="00A9065A" w:rsidRPr="009F1E28" w:rsidRDefault="00A9065A" w:rsidP="00A9065A">
      <w:pPr>
        <w:rPr>
          <w:rFonts w:ascii="標楷體" w:hAnsi="標楷體" w:cs="Times New Roman"/>
        </w:rPr>
      </w:pPr>
    </w:p>
    <w:p w14:paraId="21AE022B" w14:textId="1BC7AB1F" w:rsidR="00A9065A" w:rsidRPr="00CC2A27" w:rsidRDefault="00A9065A" w:rsidP="00CF5398">
      <w:pPr>
        <w:pStyle w:val="a4"/>
        <w:numPr>
          <w:ilvl w:val="0"/>
          <w:numId w:val="1"/>
        </w:numPr>
        <w:tabs>
          <w:tab w:val="left" w:pos="567"/>
        </w:tabs>
        <w:ind w:leftChars="0" w:left="480" w:hanging="480"/>
        <w:outlineLvl w:val="0"/>
        <w:rPr>
          <w:rFonts w:ascii="標楷體" w:hAnsi="標楷體" w:cs="Times New Roman"/>
          <w:b/>
          <w:sz w:val="28"/>
          <w:szCs w:val="28"/>
        </w:rPr>
      </w:pPr>
      <w:r w:rsidRPr="00CC2A27">
        <w:rPr>
          <w:rFonts w:ascii="標楷體" w:hAnsi="標楷體" w:cs="Times New Roman"/>
          <w:b/>
          <w:sz w:val="28"/>
          <w:szCs w:val="28"/>
        </w:rPr>
        <w:t>採購資訊徵求回覆建議書製作規定說明</w:t>
      </w:r>
    </w:p>
    <w:p w14:paraId="722D7DDC" w14:textId="77777777" w:rsidR="00A9065A" w:rsidRPr="00CC2A27" w:rsidRDefault="00A9065A" w:rsidP="00A9065A">
      <w:pPr>
        <w:pStyle w:val="afc"/>
        <w:ind w:left="1066" w:hanging="492"/>
        <w:outlineLvl w:val="1"/>
        <w:rPr>
          <w:rFonts w:ascii="標楷體" w:hAnsi="標楷體" w:cs="Times New Roman"/>
          <w:sz w:val="24"/>
        </w:rPr>
      </w:pPr>
      <w:bookmarkStart w:id="17" w:name="_Toc57117805"/>
      <w:r w:rsidRPr="00CC2A27">
        <w:rPr>
          <w:rFonts w:ascii="標楷體" w:hAnsi="標楷體" w:cs="Times New Roman"/>
          <w:sz w:val="24"/>
        </w:rPr>
        <w:t>一、</w:t>
      </w:r>
      <w:bookmarkStart w:id="18" w:name="_Toc479876463"/>
      <w:bookmarkStart w:id="19" w:name="_Toc480043636"/>
      <w:r w:rsidRPr="00CC2A27">
        <w:rPr>
          <w:rFonts w:ascii="標楷體" w:hAnsi="標楷體" w:cs="Times New Roman"/>
          <w:sz w:val="24"/>
        </w:rPr>
        <w:t>製作原則及內容</w:t>
      </w:r>
      <w:bookmarkEnd w:id="17"/>
      <w:bookmarkEnd w:id="18"/>
      <w:bookmarkEnd w:id="19"/>
    </w:p>
    <w:p w14:paraId="56424ACB" w14:textId="56A4ED3B" w:rsidR="00A9065A" w:rsidRPr="00CC2A27" w:rsidRDefault="00CF5398" w:rsidP="00A9065A">
      <w:pPr>
        <w:pStyle w:val="aff"/>
        <w:ind w:left="1134" w:firstLine="567"/>
        <w:rPr>
          <w:rFonts w:ascii="標楷體" w:hAnsi="標楷體" w:cs="Times New Roman"/>
          <w:sz w:val="24"/>
        </w:rPr>
      </w:pPr>
      <w:r w:rsidRPr="00CC2A27">
        <w:rPr>
          <w:rFonts w:ascii="標楷體" w:hAnsi="標楷體" w:cs="Times New Roman"/>
          <w:sz w:val="24"/>
        </w:rPr>
        <w:t>採購資訊徵求回覆建議書</w:t>
      </w:r>
      <w:r w:rsidR="002A3A77" w:rsidRPr="00CC2A27">
        <w:rPr>
          <w:rFonts w:ascii="標楷體" w:hAnsi="標楷體" w:cs="Times New Roman"/>
          <w:sz w:val="24"/>
        </w:rPr>
        <w:t>(以下簡稱建議書)</w:t>
      </w:r>
      <w:r w:rsidR="00A9065A" w:rsidRPr="00CC2A27">
        <w:rPr>
          <w:rFonts w:ascii="標楷體" w:hAnsi="標楷體" w:cs="Times New Roman"/>
          <w:sz w:val="24"/>
        </w:rPr>
        <w:t>為</w:t>
      </w:r>
      <w:r w:rsidRPr="00CC2A27">
        <w:rPr>
          <w:rFonts w:ascii="標楷體" w:hAnsi="標楷體" w:cs="Times New Roman"/>
          <w:sz w:val="24"/>
        </w:rPr>
        <w:t>本會制訂本專案需求</w:t>
      </w:r>
      <w:r w:rsidR="00A9065A" w:rsidRPr="00CC2A27">
        <w:rPr>
          <w:rFonts w:ascii="標楷體" w:hAnsi="標楷體" w:cs="Times New Roman"/>
          <w:sz w:val="24"/>
        </w:rPr>
        <w:t>之重要依據，本章目的即在規定廠商製作建議書之</w:t>
      </w:r>
      <w:r w:rsidR="00817521">
        <w:rPr>
          <w:rFonts w:ascii="標楷體" w:hAnsi="標楷體" w:cs="Times New Roman" w:hint="eastAsia"/>
          <w:sz w:val="24"/>
        </w:rPr>
        <w:t>原則內容</w:t>
      </w:r>
      <w:r w:rsidR="00A9065A" w:rsidRPr="00CC2A27">
        <w:rPr>
          <w:rFonts w:ascii="標楷體" w:hAnsi="標楷體" w:cs="Times New Roman"/>
          <w:sz w:val="24"/>
        </w:rPr>
        <w:t>，確保所提建議</w:t>
      </w:r>
      <w:proofErr w:type="gramStart"/>
      <w:r w:rsidR="00A9065A" w:rsidRPr="00CC2A27">
        <w:rPr>
          <w:rFonts w:ascii="標楷體" w:hAnsi="標楷體" w:cs="Times New Roman"/>
          <w:sz w:val="24"/>
        </w:rPr>
        <w:t>事項均被充分</w:t>
      </w:r>
      <w:proofErr w:type="gramEnd"/>
      <w:r w:rsidR="00A9065A" w:rsidRPr="00CC2A27">
        <w:rPr>
          <w:rFonts w:ascii="標楷體" w:hAnsi="標楷體" w:cs="Times New Roman"/>
          <w:sz w:val="24"/>
        </w:rPr>
        <w:t>瞭</w:t>
      </w:r>
      <w:r w:rsidR="00A9065A" w:rsidRPr="00CC2A27">
        <w:rPr>
          <w:rFonts w:ascii="標楷體" w:hAnsi="標楷體" w:cs="Times New Roman"/>
          <w:sz w:val="24"/>
        </w:rPr>
        <w:lastRenderedPageBreak/>
        <w:t>解。</w:t>
      </w:r>
    </w:p>
    <w:p w14:paraId="483C40E9" w14:textId="77777777" w:rsidR="00A9065A" w:rsidRPr="00CC2A27" w:rsidRDefault="00A9065A" w:rsidP="00A9065A">
      <w:pPr>
        <w:pStyle w:val="afd"/>
        <w:ind w:left="1683" w:hanging="521"/>
        <w:outlineLvl w:val="2"/>
        <w:rPr>
          <w:rFonts w:ascii="標楷體" w:hAnsi="標楷體" w:cs="Times New Roman"/>
          <w:sz w:val="24"/>
        </w:rPr>
      </w:pPr>
      <w:bookmarkStart w:id="20" w:name="_Toc479876464"/>
      <w:bookmarkStart w:id="21" w:name="_Toc480043637"/>
      <w:bookmarkStart w:id="22" w:name="_Toc57117806"/>
      <w:r w:rsidRPr="00CC2A27">
        <w:rPr>
          <w:rFonts w:ascii="標楷體" w:hAnsi="標楷體" w:cs="Times New Roman"/>
          <w:sz w:val="24"/>
        </w:rPr>
        <w:t>(</w:t>
      </w:r>
      <w:proofErr w:type="gramStart"/>
      <w:r w:rsidRPr="00CC2A27">
        <w:rPr>
          <w:rFonts w:ascii="標楷體" w:hAnsi="標楷體" w:cs="Times New Roman"/>
          <w:sz w:val="24"/>
        </w:rPr>
        <w:t>一</w:t>
      </w:r>
      <w:proofErr w:type="gramEnd"/>
      <w:r w:rsidRPr="00CC2A27">
        <w:rPr>
          <w:rFonts w:ascii="標楷體" w:hAnsi="標楷體" w:cs="Times New Roman"/>
          <w:sz w:val="24"/>
        </w:rPr>
        <w:t>) 製作原則</w:t>
      </w:r>
      <w:bookmarkEnd w:id="20"/>
      <w:bookmarkEnd w:id="21"/>
      <w:bookmarkEnd w:id="22"/>
    </w:p>
    <w:p w14:paraId="4A930B74" w14:textId="102DC704" w:rsidR="00A9065A" w:rsidRPr="00CC2A27" w:rsidRDefault="00A9065A" w:rsidP="00A9065A">
      <w:pPr>
        <w:pStyle w:val="aff"/>
        <w:rPr>
          <w:rFonts w:ascii="標楷體" w:hAnsi="標楷體" w:cs="Times New Roman"/>
          <w:sz w:val="24"/>
        </w:rPr>
      </w:pPr>
      <w:r w:rsidRPr="00CC2A27">
        <w:rPr>
          <w:rFonts w:ascii="標楷體" w:hAnsi="標楷體" w:cs="Times New Roman"/>
          <w:sz w:val="24"/>
        </w:rPr>
        <w:t>投標廠商應依本章規定之章節順序製作</w:t>
      </w:r>
      <w:r w:rsidR="008321F9" w:rsidRPr="00CF5398">
        <w:rPr>
          <w:rFonts w:ascii="標楷體" w:hAnsi="標楷體" w:cs="Times New Roman" w:hint="eastAsia"/>
          <w:sz w:val="24"/>
        </w:rPr>
        <w:t>建議書</w:t>
      </w:r>
      <w:r w:rsidRPr="00CC2A27">
        <w:rPr>
          <w:rFonts w:ascii="標楷體" w:hAnsi="標楷體" w:cs="Times New Roman"/>
          <w:sz w:val="24"/>
        </w:rPr>
        <w:t>，</w:t>
      </w:r>
      <w:r w:rsidRPr="00CC2A27">
        <w:rPr>
          <w:rFonts w:ascii="標楷體" w:hAnsi="標楷體" w:cs="Times New Roman"/>
          <w:color w:val="000000"/>
          <w:sz w:val="24"/>
          <w:szCs w:val="28"/>
        </w:rPr>
        <w:t>儘量提供</w:t>
      </w:r>
      <w:r w:rsidRPr="00CC2A27">
        <w:rPr>
          <w:rFonts w:ascii="標楷體" w:hAnsi="標楷體" w:cs="Times New Roman"/>
          <w:sz w:val="24"/>
        </w:rPr>
        <w:t>完整詳實資料，若有額外補充與建議，可於適當位置另作註解或以</w:t>
      </w:r>
      <w:r w:rsidRPr="00CC2A27">
        <w:rPr>
          <w:rFonts w:ascii="標楷體" w:hAnsi="標楷體" w:cs="Times New Roman"/>
          <w:color w:val="000000"/>
          <w:sz w:val="24"/>
          <w:szCs w:val="28"/>
        </w:rPr>
        <w:t>附件描述</w:t>
      </w:r>
      <w:r w:rsidRPr="00CC2A27">
        <w:rPr>
          <w:rFonts w:ascii="標楷體" w:hAnsi="標楷體" w:cs="Times New Roman"/>
          <w:sz w:val="24"/>
        </w:rPr>
        <w:t>，惟不得變更</w:t>
      </w:r>
      <w:r w:rsidRPr="00CC2A27">
        <w:rPr>
          <w:rFonts w:ascii="標楷體" w:hAnsi="標楷體" w:cs="Times New Roman"/>
          <w:color w:val="000000"/>
          <w:sz w:val="24"/>
          <w:szCs w:val="28"/>
        </w:rPr>
        <w:t>內容大綱之原始順序</w:t>
      </w:r>
      <w:r w:rsidRPr="00CC2A27">
        <w:rPr>
          <w:rFonts w:ascii="標楷體" w:hAnsi="標楷體" w:cs="Times New Roman"/>
          <w:sz w:val="24"/>
        </w:rPr>
        <w:t>。</w:t>
      </w:r>
    </w:p>
    <w:p w14:paraId="062B2EB2" w14:textId="76CA691B" w:rsidR="00A9065A" w:rsidRPr="00CC2A27" w:rsidRDefault="00A9065A" w:rsidP="00A9065A">
      <w:pPr>
        <w:pStyle w:val="aff"/>
        <w:rPr>
          <w:rFonts w:ascii="標楷體" w:hAnsi="標楷體" w:cs="Times New Roman"/>
          <w:sz w:val="24"/>
        </w:rPr>
      </w:pPr>
      <w:r w:rsidRPr="00CC2A27">
        <w:rPr>
          <w:rFonts w:ascii="標楷體" w:hAnsi="標楷體" w:cs="Times New Roman"/>
          <w:sz w:val="24"/>
        </w:rPr>
        <w:t>投標廠商於確保能達成本專案需求下，得於本專案預算範圍內，本其經驗與創見提出更合宜之方案。</w:t>
      </w:r>
      <w:r w:rsidR="008409D9" w:rsidRPr="00CC2A27">
        <w:rPr>
          <w:rFonts w:ascii="標楷體" w:hAnsi="標楷體" w:cs="Times New Roman"/>
          <w:sz w:val="24"/>
        </w:rPr>
        <w:t>所有廠商提到的項目、服務、功能特點以及設備都應包含在賣方合約中，如有不會提供給此專案計畫的項目、服務、功能，廠商應予以特別告知、具體說明或刪除。</w:t>
      </w:r>
    </w:p>
    <w:p w14:paraId="41AB1611" w14:textId="4738A6B1" w:rsidR="00A9065A" w:rsidRPr="00CC2A27" w:rsidRDefault="00A9065A" w:rsidP="00A9065A">
      <w:pPr>
        <w:pStyle w:val="aff"/>
        <w:rPr>
          <w:rFonts w:ascii="標楷體" w:hAnsi="標楷體" w:cs="Times New Roman"/>
          <w:sz w:val="24"/>
        </w:rPr>
      </w:pPr>
      <w:r w:rsidRPr="00CC2A27">
        <w:rPr>
          <w:rFonts w:ascii="標楷體" w:hAnsi="標楷體" w:cs="Times New Roman"/>
          <w:sz w:val="24"/>
        </w:rPr>
        <w:t>為利</w:t>
      </w:r>
      <w:r w:rsidR="00CF5398" w:rsidRPr="00CC2A27">
        <w:rPr>
          <w:rFonts w:ascii="標楷體" w:hAnsi="標楷體" w:cs="Times New Roman"/>
          <w:sz w:val="24"/>
        </w:rPr>
        <w:t>制定採購規格</w:t>
      </w:r>
      <w:r w:rsidRPr="00CC2A27">
        <w:rPr>
          <w:rFonts w:ascii="標楷體" w:hAnsi="標楷體" w:cs="Times New Roman"/>
          <w:sz w:val="24"/>
        </w:rPr>
        <w:t>工作進行，</w:t>
      </w:r>
      <w:r w:rsidR="00CF5398" w:rsidRPr="00CC2A27">
        <w:rPr>
          <w:rFonts w:ascii="標楷體" w:hAnsi="標楷體" w:cs="Times New Roman"/>
          <w:sz w:val="24"/>
        </w:rPr>
        <w:t>建議書</w:t>
      </w:r>
      <w:r w:rsidRPr="00CC2A27">
        <w:rPr>
          <w:rFonts w:ascii="標楷體" w:hAnsi="標楷體" w:cs="Times New Roman"/>
          <w:sz w:val="24"/>
        </w:rPr>
        <w:t>另應遵循下列原則：</w:t>
      </w:r>
    </w:p>
    <w:p w14:paraId="5B7A54E1" w14:textId="635F9DA7" w:rsidR="00A9065A" w:rsidRPr="00CC2A27" w:rsidRDefault="00A9065A" w:rsidP="00A9065A">
      <w:pPr>
        <w:pStyle w:val="17"/>
        <w:ind w:left="2076" w:hanging="300"/>
        <w:rPr>
          <w:rFonts w:ascii="標楷體" w:hAnsi="標楷體" w:cs="Times New Roman"/>
          <w:sz w:val="24"/>
        </w:rPr>
      </w:pPr>
      <w:r w:rsidRPr="00CC2A27">
        <w:rPr>
          <w:rFonts w:ascii="標楷體" w:hAnsi="標楷體" w:cs="Times New Roman"/>
          <w:sz w:val="24"/>
        </w:rPr>
        <w:t>1.</w:t>
      </w:r>
      <w:r w:rsidRPr="00CC2A27">
        <w:rPr>
          <w:rFonts w:ascii="標楷體" w:hAnsi="標楷體" w:cs="Times New Roman"/>
          <w:sz w:val="24"/>
        </w:rPr>
        <w:tab/>
      </w:r>
      <w:r w:rsidR="00CF5398" w:rsidRPr="00CC2A27">
        <w:rPr>
          <w:rFonts w:ascii="標楷體" w:hAnsi="標楷體" w:cs="Times New Roman"/>
          <w:sz w:val="24"/>
        </w:rPr>
        <w:t>回覆</w:t>
      </w:r>
      <w:r w:rsidRPr="00CC2A27">
        <w:rPr>
          <w:rFonts w:ascii="標楷體" w:hAnsi="標楷體" w:cs="Times New Roman"/>
          <w:sz w:val="24"/>
        </w:rPr>
        <w:t>廠商應針對所提</w:t>
      </w:r>
      <w:r w:rsidR="00CF5398" w:rsidRPr="00CC2A27">
        <w:rPr>
          <w:rFonts w:ascii="標楷體" w:hAnsi="標楷體" w:cs="Times New Roman"/>
          <w:sz w:val="24"/>
        </w:rPr>
        <w:t>建議書</w:t>
      </w:r>
      <w:r w:rsidRPr="00CC2A27">
        <w:rPr>
          <w:rFonts w:ascii="標楷體" w:hAnsi="標楷體" w:cs="Times New Roman"/>
          <w:sz w:val="24"/>
        </w:rPr>
        <w:t>，摘錄重點，製成一份「</w:t>
      </w:r>
      <w:r w:rsidR="00CF5398" w:rsidRPr="00CC2A27">
        <w:rPr>
          <w:rFonts w:ascii="標楷體" w:hAnsi="標楷體" w:cs="Times New Roman"/>
          <w:sz w:val="24"/>
        </w:rPr>
        <w:t>採購資訊徵求</w:t>
      </w:r>
      <w:r w:rsidRPr="00CC2A27">
        <w:rPr>
          <w:rFonts w:ascii="標楷體" w:hAnsi="標楷體" w:cs="Times New Roman"/>
          <w:sz w:val="24"/>
        </w:rPr>
        <w:t>對照表」收錄於第壹章，該對照表中各需求項目排列順序，應與建議書大綱一致。</w:t>
      </w:r>
    </w:p>
    <w:p w14:paraId="7F17193F" w14:textId="69691CEA" w:rsidR="00A9065A" w:rsidRPr="00CC2A27" w:rsidRDefault="00A9065A" w:rsidP="00A9065A">
      <w:pPr>
        <w:pStyle w:val="17"/>
        <w:ind w:left="2076" w:hanging="300"/>
        <w:rPr>
          <w:rFonts w:ascii="標楷體" w:hAnsi="標楷體" w:cs="Times New Roman"/>
          <w:sz w:val="24"/>
        </w:rPr>
      </w:pPr>
      <w:r w:rsidRPr="00CC2A27">
        <w:rPr>
          <w:rFonts w:ascii="標楷體" w:hAnsi="標楷體" w:cs="Times New Roman"/>
          <w:sz w:val="24"/>
        </w:rPr>
        <w:t>2.</w:t>
      </w:r>
      <w:r w:rsidRPr="00CC2A27">
        <w:rPr>
          <w:rFonts w:ascii="標楷體" w:hAnsi="標楷體" w:cs="Times New Roman"/>
          <w:sz w:val="24"/>
        </w:rPr>
        <w:tab/>
      </w:r>
      <w:r w:rsidR="00817521" w:rsidRPr="00817521">
        <w:rPr>
          <w:rFonts w:ascii="標楷體" w:hAnsi="標楷體" w:cs="Times New Roman" w:hint="eastAsia"/>
          <w:sz w:val="24"/>
        </w:rPr>
        <w:t>投標廠商超過規格或需求增列提供之項目，請於採購資訊徵求回覆建議書適當章節說明並標</w:t>
      </w:r>
      <w:proofErr w:type="gramStart"/>
      <w:r w:rsidR="00817521" w:rsidRPr="00817521">
        <w:rPr>
          <w:rFonts w:ascii="標楷體" w:hAnsi="標楷體" w:cs="Times New Roman" w:hint="eastAsia"/>
          <w:sz w:val="24"/>
        </w:rPr>
        <w:t>註</w:t>
      </w:r>
      <w:proofErr w:type="gramEnd"/>
      <w:r w:rsidR="00817521" w:rsidRPr="00817521">
        <w:rPr>
          <w:rFonts w:ascii="標楷體" w:hAnsi="標楷體" w:cs="Times New Roman" w:hint="eastAsia"/>
          <w:sz w:val="24"/>
        </w:rPr>
        <w:t>「（優</w:t>
      </w:r>
      <w:proofErr w:type="gramStart"/>
      <w:r w:rsidR="00817521" w:rsidRPr="00817521">
        <w:rPr>
          <w:rFonts w:ascii="標楷體" w:hAnsi="標楷體" w:cs="Times New Roman" w:hint="eastAsia"/>
          <w:sz w:val="24"/>
        </w:rPr>
        <w:t>規</w:t>
      </w:r>
      <w:proofErr w:type="gramEnd"/>
      <w:r w:rsidR="00817521" w:rsidRPr="00817521">
        <w:rPr>
          <w:rFonts w:ascii="標楷體" w:hAnsi="標楷體" w:cs="Times New Roman" w:hint="eastAsia"/>
          <w:sz w:val="24"/>
        </w:rPr>
        <w:t>）」字樣。</w:t>
      </w:r>
    </w:p>
    <w:p w14:paraId="34307A1A" w14:textId="77777777" w:rsidR="00A9065A" w:rsidRPr="00CC2A27" w:rsidRDefault="00A9065A" w:rsidP="00A9065A">
      <w:pPr>
        <w:pStyle w:val="17"/>
        <w:ind w:left="2076" w:hanging="300"/>
        <w:rPr>
          <w:rFonts w:ascii="標楷體" w:hAnsi="標楷體" w:cs="Times New Roman"/>
          <w:sz w:val="24"/>
        </w:rPr>
      </w:pPr>
      <w:r w:rsidRPr="00CC2A27">
        <w:rPr>
          <w:rFonts w:ascii="標楷體" w:hAnsi="標楷體" w:cs="Times New Roman"/>
          <w:sz w:val="24"/>
        </w:rPr>
        <w:t>3.</w:t>
      </w:r>
      <w:r w:rsidRPr="00CC2A27">
        <w:rPr>
          <w:rFonts w:ascii="標楷體" w:hAnsi="標楷體" w:cs="Times New Roman"/>
          <w:sz w:val="24"/>
        </w:rPr>
        <w:tab/>
        <w:t>建議書內容應務求詳實且以中文書寫（部分專業名詞得以英文書寫）。</w:t>
      </w:r>
    </w:p>
    <w:p w14:paraId="42C906CB" w14:textId="77777777" w:rsidR="00A9065A" w:rsidRPr="00CC2A27" w:rsidRDefault="00A9065A" w:rsidP="00A9065A">
      <w:pPr>
        <w:pStyle w:val="17"/>
        <w:ind w:left="2076" w:hanging="300"/>
        <w:rPr>
          <w:rFonts w:ascii="標楷體" w:hAnsi="標楷體" w:cs="Times New Roman"/>
          <w:sz w:val="24"/>
        </w:rPr>
      </w:pPr>
      <w:r w:rsidRPr="00CC2A27">
        <w:rPr>
          <w:rFonts w:ascii="標楷體" w:hAnsi="標楷體" w:cs="Times New Roman"/>
          <w:sz w:val="24"/>
        </w:rPr>
        <w:t>4.</w:t>
      </w:r>
      <w:r w:rsidRPr="00CC2A27">
        <w:rPr>
          <w:rFonts w:ascii="標楷體" w:hAnsi="標楷體" w:cs="Times New Roman"/>
          <w:sz w:val="24"/>
        </w:rPr>
        <w:tab/>
        <w:t>建議書</w:t>
      </w:r>
      <w:proofErr w:type="gramStart"/>
      <w:r w:rsidRPr="00CC2A27">
        <w:rPr>
          <w:rFonts w:ascii="標楷體" w:hAnsi="標楷體" w:cs="Times New Roman"/>
          <w:sz w:val="24"/>
        </w:rPr>
        <w:t>內頁請按</w:t>
      </w:r>
      <w:proofErr w:type="gramEnd"/>
      <w:r w:rsidRPr="00CC2A27">
        <w:rPr>
          <w:rFonts w:ascii="標楷體" w:hAnsi="標楷體" w:cs="Times New Roman"/>
          <w:sz w:val="24"/>
        </w:rPr>
        <w:t>目錄、本文及附錄等順序，依序編排。</w:t>
      </w:r>
    </w:p>
    <w:p w14:paraId="3B6B1B7F" w14:textId="4F3D0DE9" w:rsidR="00A9065A" w:rsidRPr="00CC2A27" w:rsidRDefault="009F1E28" w:rsidP="00A9065A">
      <w:pPr>
        <w:pStyle w:val="17"/>
        <w:ind w:left="2076" w:hanging="300"/>
        <w:rPr>
          <w:rFonts w:ascii="標楷體" w:hAnsi="標楷體" w:cs="Times New Roman"/>
          <w:sz w:val="24"/>
        </w:rPr>
      </w:pPr>
      <w:r>
        <w:rPr>
          <w:rFonts w:ascii="標楷體" w:hAnsi="標楷體" w:cs="Times New Roman" w:hint="eastAsia"/>
          <w:sz w:val="24"/>
        </w:rPr>
        <w:t>5</w:t>
      </w:r>
      <w:r w:rsidR="00A9065A" w:rsidRPr="00CC2A27">
        <w:rPr>
          <w:rFonts w:ascii="標楷體" w:hAnsi="標楷體" w:cs="Times New Roman"/>
          <w:sz w:val="24"/>
        </w:rPr>
        <w:t>.</w:t>
      </w:r>
      <w:r w:rsidR="00A9065A" w:rsidRPr="00CC2A27">
        <w:rPr>
          <w:rFonts w:ascii="標楷體" w:hAnsi="標楷體" w:cs="Times New Roman"/>
          <w:sz w:val="24"/>
        </w:rPr>
        <w:tab/>
        <w:t>建議書於交付後之所有權歸</w:t>
      </w:r>
      <w:proofErr w:type="gramStart"/>
      <w:r w:rsidR="00A9065A" w:rsidRPr="00CC2A27">
        <w:rPr>
          <w:rFonts w:ascii="標楷體" w:hAnsi="標楷體" w:cs="Times New Roman"/>
          <w:sz w:val="24"/>
        </w:rPr>
        <w:t>本</w:t>
      </w:r>
      <w:r w:rsidR="00CF5398" w:rsidRPr="00CC2A27">
        <w:rPr>
          <w:rFonts w:ascii="標楷體" w:hAnsi="標楷體" w:cs="Times New Roman"/>
          <w:sz w:val="24"/>
        </w:rPr>
        <w:t>會</w:t>
      </w:r>
      <w:r w:rsidR="00A9065A" w:rsidRPr="00CC2A27">
        <w:rPr>
          <w:rFonts w:ascii="標楷體" w:hAnsi="標楷體" w:cs="Times New Roman"/>
          <w:sz w:val="24"/>
        </w:rPr>
        <w:t>概不</w:t>
      </w:r>
      <w:proofErr w:type="gramEnd"/>
      <w:r w:rsidR="00A9065A" w:rsidRPr="00CC2A27">
        <w:rPr>
          <w:rFonts w:ascii="標楷體" w:hAnsi="標楷體" w:cs="Times New Roman"/>
          <w:sz w:val="24"/>
        </w:rPr>
        <w:t>退還。</w:t>
      </w:r>
    </w:p>
    <w:p w14:paraId="0AE3FAB0" w14:textId="673F255E" w:rsidR="00A9065A" w:rsidRPr="00CC2A27" w:rsidRDefault="009F1E28" w:rsidP="00A9065A">
      <w:pPr>
        <w:pStyle w:val="afd"/>
        <w:ind w:left="1683" w:hanging="521"/>
        <w:outlineLvl w:val="2"/>
        <w:rPr>
          <w:rFonts w:ascii="標楷體" w:hAnsi="標楷體" w:cs="Times New Roman"/>
          <w:sz w:val="24"/>
        </w:rPr>
      </w:pPr>
      <w:bookmarkStart w:id="23" w:name="_Toc479876465"/>
      <w:bookmarkStart w:id="24" w:name="_Toc480043638"/>
      <w:bookmarkStart w:id="25" w:name="_Toc57117807"/>
      <w:r w:rsidRPr="00CC2A27">
        <w:rPr>
          <w:rFonts w:ascii="標楷體" w:hAnsi="標楷體" w:cs="Times New Roman"/>
          <w:sz w:val="24"/>
        </w:rPr>
        <w:t xml:space="preserve"> </w:t>
      </w:r>
      <w:r w:rsidR="00A9065A" w:rsidRPr="00CC2A27">
        <w:rPr>
          <w:rFonts w:ascii="標楷體" w:hAnsi="標楷體" w:cs="Times New Roman"/>
          <w:sz w:val="24"/>
        </w:rPr>
        <w:t>(二)</w:t>
      </w:r>
      <w:bookmarkEnd w:id="23"/>
      <w:bookmarkEnd w:id="24"/>
      <w:bookmarkEnd w:id="25"/>
      <w:r w:rsidR="00CF5398" w:rsidRPr="00CC2A27">
        <w:rPr>
          <w:rFonts w:ascii="標楷體" w:hAnsi="標楷體" w:cs="Times New Roman"/>
          <w:sz w:val="24"/>
        </w:rPr>
        <w:t>建議書</w:t>
      </w:r>
      <w:r w:rsidR="0062076B" w:rsidRPr="00CC2A27">
        <w:rPr>
          <w:rFonts w:ascii="標楷體" w:hAnsi="標楷體" w:cs="Times New Roman"/>
          <w:sz w:val="24"/>
        </w:rPr>
        <w:t>交付事宜</w:t>
      </w:r>
    </w:p>
    <w:p w14:paraId="08968351" w14:textId="3818D059" w:rsidR="0062076B" w:rsidRPr="00CC2A27" w:rsidRDefault="0062076B" w:rsidP="0062076B">
      <w:pPr>
        <w:pStyle w:val="17"/>
        <w:ind w:left="2076" w:hanging="300"/>
        <w:rPr>
          <w:rFonts w:ascii="標楷體" w:hAnsi="標楷體" w:cs="Times New Roman"/>
          <w:sz w:val="24"/>
        </w:rPr>
      </w:pPr>
      <w:r w:rsidRPr="00CC2A27">
        <w:rPr>
          <w:rFonts w:ascii="標楷體" w:hAnsi="標楷體" w:cs="Times New Roman"/>
          <w:sz w:val="24"/>
        </w:rPr>
        <w:t>1. 建議書內容以中文</w:t>
      </w:r>
      <w:proofErr w:type="gramStart"/>
      <w:r w:rsidRPr="00CC2A27">
        <w:rPr>
          <w:rFonts w:ascii="標楷體" w:hAnsi="標楷體" w:cs="Times New Roman"/>
          <w:sz w:val="24"/>
        </w:rPr>
        <w:t>直式橫書</w:t>
      </w:r>
      <w:proofErr w:type="gramEnd"/>
      <w:r w:rsidRPr="00CC2A27">
        <w:rPr>
          <w:rFonts w:ascii="標楷體" w:hAnsi="標楷體" w:cs="Times New Roman"/>
          <w:sz w:val="24"/>
        </w:rPr>
        <w:t>（雙面列印）由左至右</w:t>
      </w:r>
      <w:proofErr w:type="gramStart"/>
      <w:r w:rsidRPr="00CC2A27">
        <w:rPr>
          <w:rFonts w:ascii="標楷體" w:hAnsi="標楷體" w:cs="Times New Roman"/>
          <w:sz w:val="24"/>
        </w:rPr>
        <w:t>繕</w:t>
      </w:r>
      <w:proofErr w:type="gramEnd"/>
      <w:r w:rsidRPr="00CC2A27">
        <w:rPr>
          <w:rFonts w:ascii="標楷體" w:hAnsi="標楷體" w:cs="Times New Roman"/>
          <w:sz w:val="24"/>
        </w:rPr>
        <w:t>打，字型為中文標楷體，字體以14點為原則，製訂格式為A4尺寸，裝訂線在</w:t>
      </w:r>
      <w:proofErr w:type="gramStart"/>
      <w:r w:rsidRPr="00CC2A27">
        <w:rPr>
          <w:rFonts w:ascii="標楷體" w:hAnsi="標楷體" w:cs="Times New Roman"/>
          <w:sz w:val="24"/>
        </w:rPr>
        <w:t>左側，</w:t>
      </w:r>
      <w:proofErr w:type="gramEnd"/>
      <w:r w:rsidRPr="00CC2A27">
        <w:rPr>
          <w:rFonts w:ascii="標楷體" w:hAnsi="標楷體" w:cs="Times New Roman"/>
          <w:sz w:val="24"/>
        </w:rPr>
        <w:t>裝訂成冊。</w:t>
      </w:r>
    </w:p>
    <w:p w14:paraId="11387BC4" w14:textId="49371BD6" w:rsidR="0062076B" w:rsidRPr="00CC2A27" w:rsidRDefault="0062076B" w:rsidP="0062076B">
      <w:pPr>
        <w:pStyle w:val="17"/>
        <w:ind w:left="2076" w:hanging="300"/>
        <w:rPr>
          <w:rFonts w:ascii="標楷體" w:hAnsi="標楷體" w:cs="Times New Roman"/>
          <w:sz w:val="24"/>
        </w:rPr>
      </w:pPr>
      <w:r w:rsidRPr="00CC2A27">
        <w:rPr>
          <w:rFonts w:ascii="標楷體" w:hAnsi="標楷體" w:cs="Times New Roman"/>
          <w:sz w:val="24"/>
        </w:rPr>
        <w:t>2. 建議書文件應編目錄（含章節目錄、圖目錄、表目錄等）以便查閱，文件</w:t>
      </w:r>
      <w:proofErr w:type="gramStart"/>
      <w:r w:rsidRPr="00CC2A27">
        <w:rPr>
          <w:rFonts w:ascii="標楷體" w:hAnsi="標楷體" w:cs="Times New Roman"/>
          <w:sz w:val="24"/>
        </w:rPr>
        <w:t>每頁皆應</w:t>
      </w:r>
      <w:proofErr w:type="gramEnd"/>
      <w:r w:rsidRPr="00CC2A27">
        <w:rPr>
          <w:rFonts w:ascii="標楷體" w:hAnsi="標楷體" w:cs="Times New Roman"/>
          <w:sz w:val="24"/>
        </w:rPr>
        <w:t>編有頁碼，加裝封面，封面上請註明本專案名稱、廠商（或機構）名稱及建議書提出日期。</w:t>
      </w:r>
    </w:p>
    <w:p w14:paraId="5BFFE8BE" w14:textId="4E068DB1" w:rsidR="0062076B" w:rsidRPr="00CC2A27" w:rsidRDefault="0062076B" w:rsidP="0062076B">
      <w:pPr>
        <w:pStyle w:val="17"/>
        <w:ind w:left="2076" w:hanging="300"/>
        <w:rPr>
          <w:rFonts w:ascii="標楷體" w:hAnsi="標楷體" w:cs="Times New Roman"/>
          <w:sz w:val="24"/>
        </w:rPr>
      </w:pPr>
      <w:r w:rsidRPr="00CC2A27">
        <w:rPr>
          <w:rFonts w:ascii="標楷體" w:hAnsi="標楷體" w:cs="Times New Roman"/>
          <w:sz w:val="24"/>
        </w:rPr>
        <w:t>3. 交付建議書書面資料（含附件）乙式10份。</w:t>
      </w:r>
    </w:p>
    <w:p w14:paraId="5DCC1C8A" w14:textId="3A7BC32F" w:rsidR="0062076B" w:rsidRPr="00CC2A27" w:rsidRDefault="0062076B" w:rsidP="0062076B">
      <w:pPr>
        <w:pStyle w:val="17"/>
        <w:ind w:left="2076" w:hanging="300"/>
        <w:rPr>
          <w:rFonts w:ascii="標楷體" w:hAnsi="標楷體" w:cs="Times New Roman"/>
          <w:sz w:val="24"/>
        </w:rPr>
      </w:pPr>
      <w:r w:rsidRPr="00CC2A27">
        <w:rPr>
          <w:rFonts w:ascii="標楷體" w:hAnsi="標楷體" w:cs="Times New Roman"/>
          <w:sz w:val="24"/>
        </w:rPr>
        <w:lastRenderedPageBreak/>
        <w:t>4. 交付電子檔案資料(光碟片或隨身碟)乙式10片，其儲存之檔案應符合開放文件格式(ODF-CNS15251)或Microsoft Office 2003(含以上版本)可讀取、編修及列印之檔案。</w:t>
      </w:r>
    </w:p>
    <w:p w14:paraId="1730DE55" w14:textId="6B0E4DB3" w:rsidR="0062076B" w:rsidRPr="00CC2A27" w:rsidRDefault="0062076B" w:rsidP="0062076B">
      <w:pPr>
        <w:pStyle w:val="17"/>
        <w:ind w:left="2076" w:hanging="300"/>
        <w:rPr>
          <w:rFonts w:ascii="標楷體" w:hAnsi="標楷體" w:cs="Times New Roman"/>
          <w:sz w:val="24"/>
        </w:rPr>
      </w:pPr>
      <w:r w:rsidRPr="00CC2A27">
        <w:rPr>
          <w:rFonts w:ascii="標楷體" w:hAnsi="標楷體" w:cs="Times New Roman"/>
          <w:sz w:val="24"/>
        </w:rPr>
        <w:t>5. 建議書交付之截止時間、地點與方式</w:t>
      </w:r>
      <w:proofErr w:type="gramStart"/>
      <w:r w:rsidRPr="00CC2A27">
        <w:rPr>
          <w:rFonts w:ascii="標楷體" w:hAnsi="標楷體" w:cs="Times New Roman"/>
          <w:sz w:val="24"/>
        </w:rPr>
        <w:t>請參據本</w:t>
      </w:r>
      <w:proofErr w:type="gramEnd"/>
      <w:r w:rsidRPr="00CC2A27">
        <w:rPr>
          <w:rFonts w:ascii="標楷體" w:hAnsi="標楷體" w:cs="Times New Roman"/>
          <w:sz w:val="24"/>
        </w:rPr>
        <w:t>專案投標須知。</w:t>
      </w:r>
    </w:p>
    <w:p w14:paraId="7A4F5580" w14:textId="3F167C59" w:rsidR="0062076B" w:rsidRPr="00CC2A27" w:rsidRDefault="0062076B" w:rsidP="0062076B">
      <w:pPr>
        <w:pStyle w:val="17"/>
        <w:ind w:left="2076" w:hanging="300"/>
        <w:rPr>
          <w:rFonts w:ascii="標楷體" w:hAnsi="標楷體" w:cs="Times New Roman"/>
          <w:sz w:val="24"/>
        </w:rPr>
      </w:pPr>
      <w:r w:rsidRPr="00CC2A27">
        <w:rPr>
          <w:rFonts w:ascii="標楷體" w:hAnsi="標楷體" w:cs="Times New Roman"/>
          <w:sz w:val="24"/>
        </w:rPr>
        <w:t>6. 若於建議書中引用相關書籍資料，應加</w:t>
      </w:r>
      <w:proofErr w:type="gramStart"/>
      <w:r w:rsidRPr="00CC2A27">
        <w:rPr>
          <w:rFonts w:ascii="標楷體" w:hAnsi="標楷體" w:cs="Times New Roman"/>
          <w:sz w:val="24"/>
        </w:rPr>
        <w:t>註</w:t>
      </w:r>
      <w:proofErr w:type="gramEnd"/>
      <w:r w:rsidRPr="00CC2A27">
        <w:rPr>
          <w:rFonts w:ascii="標楷體" w:hAnsi="標楷體" w:cs="Times New Roman"/>
          <w:sz w:val="24"/>
        </w:rPr>
        <w:t>引用書籍名稱。</w:t>
      </w:r>
    </w:p>
    <w:p w14:paraId="66F1E2E1" w14:textId="4B37451D" w:rsidR="0062076B" w:rsidRPr="00CC2A27" w:rsidRDefault="009F1E28" w:rsidP="0062076B">
      <w:pPr>
        <w:pStyle w:val="17"/>
        <w:ind w:left="2076" w:hanging="300"/>
        <w:rPr>
          <w:rFonts w:ascii="標楷體" w:hAnsi="標楷體" w:cs="Times New Roman"/>
          <w:sz w:val="24"/>
        </w:rPr>
      </w:pPr>
      <w:r>
        <w:rPr>
          <w:rFonts w:ascii="標楷體" w:hAnsi="標楷體" w:cs="Times New Roman" w:hint="eastAsia"/>
          <w:sz w:val="24"/>
        </w:rPr>
        <w:t>7</w:t>
      </w:r>
      <w:r w:rsidR="0062076B" w:rsidRPr="00CC2A27">
        <w:rPr>
          <w:rFonts w:ascii="標楷體" w:hAnsi="標楷體" w:cs="Times New Roman"/>
          <w:sz w:val="24"/>
        </w:rPr>
        <w:t>. 製作建議書所耗費之成本，由廠商自行負擔，本會</w:t>
      </w:r>
      <w:proofErr w:type="gramStart"/>
      <w:r w:rsidR="0062076B" w:rsidRPr="00CC2A27">
        <w:rPr>
          <w:rFonts w:ascii="標楷體" w:hAnsi="標楷體" w:cs="Times New Roman"/>
          <w:sz w:val="24"/>
        </w:rPr>
        <w:t>不</w:t>
      </w:r>
      <w:proofErr w:type="gramEnd"/>
      <w:r w:rsidR="0062076B" w:rsidRPr="00CC2A27">
        <w:rPr>
          <w:rFonts w:ascii="標楷體" w:hAnsi="標楷體" w:cs="Times New Roman"/>
          <w:sz w:val="24"/>
        </w:rPr>
        <w:t>另支付費用。</w:t>
      </w:r>
    </w:p>
    <w:p w14:paraId="2048ABF9" w14:textId="4F9C2814" w:rsidR="00152059" w:rsidRPr="00CC2A27" w:rsidRDefault="00152059" w:rsidP="00152059">
      <w:pPr>
        <w:pStyle w:val="afd"/>
        <w:ind w:left="1683" w:hanging="521"/>
        <w:outlineLvl w:val="2"/>
        <w:rPr>
          <w:rFonts w:ascii="標楷體" w:hAnsi="標楷體" w:cs="Times New Roman"/>
          <w:sz w:val="24"/>
        </w:rPr>
      </w:pPr>
      <w:r w:rsidRPr="00CC2A27">
        <w:rPr>
          <w:rFonts w:ascii="標楷體" w:hAnsi="標楷體" w:cs="Times New Roman"/>
          <w:sz w:val="24"/>
        </w:rPr>
        <w:t>(三)</w:t>
      </w:r>
      <w:r w:rsidR="00B3712E" w:rsidRPr="00A65D59">
        <w:rPr>
          <w:rFonts w:ascii="標楷體" w:hAnsi="標楷體" w:cs="Times New Roman"/>
          <w:sz w:val="24"/>
        </w:rPr>
        <w:t>採購資訊徵求回覆建議書大綱</w:t>
      </w:r>
    </w:p>
    <w:p w14:paraId="723D5716" w14:textId="6F11E49F" w:rsidR="00A9065A" w:rsidRPr="00CC2A27" w:rsidRDefault="00B3712E" w:rsidP="00CF5398">
      <w:pPr>
        <w:pStyle w:val="aff"/>
        <w:ind w:left="1134" w:firstLine="567"/>
        <w:rPr>
          <w:rFonts w:ascii="標楷體" w:hAnsi="標楷體" w:cs="Times New Roman"/>
          <w:sz w:val="24"/>
        </w:rPr>
      </w:pPr>
      <w:r w:rsidRPr="00A65D59">
        <w:rPr>
          <w:rFonts w:ascii="標楷體" w:hAnsi="標楷體" w:cs="Times New Roman"/>
          <w:sz w:val="24"/>
        </w:rPr>
        <w:t>採購資訊徵求回覆建議書</w:t>
      </w:r>
      <w:r w:rsidR="00CF5398" w:rsidRPr="00CC2A27">
        <w:rPr>
          <w:rFonts w:ascii="標楷體" w:hAnsi="標楷體" w:cs="Times New Roman"/>
          <w:sz w:val="24"/>
        </w:rPr>
        <w:t>之內容大綱如下</w:t>
      </w:r>
      <w:r w:rsidR="0062076B" w:rsidRPr="00CC2A27">
        <w:rPr>
          <w:rFonts w:ascii="標楷體" w:hAnsi="標楷體" w:cs="Times New Roman"/>
          <w:sz w:val="24"/>
        </w:rPr>
        <w:t>，本建議書不限頁數</w:t>
      </w:r>
      <w:r w:rsidR="00CF5398" w:rsidRPr="00CC2A27">
        <w:rPr>
          <w:rFonts w:ascii="標楷體" w:hAnsi="標楷體" w:cs="Times New Roman"/>
          <w:sz w:val="24"/>
        </w:rPr>
        <w:t>：</w:t>
      </w:r>
    </w:p>
    <w:p w14:paraId="5A77C1C1" w14:textId="0DC3A4A1" w:rsidR="00A9065A" w:rsidRPr="00CC2A27" w:rsidRDefault="00A9065A" w:rsidP="00CF5398">
      <w:pPr>
        <w:ind w:leftChars="708" w:left="1699"/>
        <w:rPr>
          <w:rFonts w:ascii="標楷體" w:hAnsi="標楷體" w:cs="Times New Roman"/>
        </w:rPr>
      </w:pPr>
    </w:p>
    <w:p w14:paraId="258F7886" w14:textId="491F9F1B" w:rsidR="00A9065A" w:rsidRPr="00CC2A27" w:rsidRDefault="00CF5398" w:rsidP="00CF5398">
      <w:pPr>
        <w:ind w:leftChars="708" w:left="1699"/>
        <w:rPr>
          <w:rFonts w:ascii="標楷體" w:hAnsi="標楷體" w:cs="Times New Roman"/>
        </w:rPr>
      </w:pPr>
      <w:r w:rsidRPr="00CC2A27">
        <w:rPr>
          <w:rFonts w:ascii="標楷體" w:hAnsi="標楷體" w:cs="Times New Roman"/>
        </w:rPr>
        <w:t>第壹章</w:t>
      </w:r>
      <w:r w:rsidR="00605EA5" w:rsidRPr="00CC2A27">
        <w:rPr>
          <w:rFonts w:ascii="標楷體" w:hAnsi="標楷體" w:cs="Times New Roman"/>
        </w:rPr>
        <w:t xml:space="preserve">　摘要</w:t>
      </w:r>
    </w:p>
    <w:p w14:paraId="34765BE3" w14:textId="04CE1115" w:rsidR="00A9065A" w:rsidRPr="00CC2A27" w:rsidRDefault="00CF5398" w:rsidP="00CF5398">
      <w:pPr>
        <w:pStyle w:val="15"/>
        <w:ind w:leftChars="708" w:left="1699" w:firstLine="480"/>
        <w:rPr>
          <w:rFonts w:ascii="標楷體" w:hAnsi="標楷體" w:cs="Times New Roman"/>
          <w:sz w:val="24"/>
          <w:szCs w:val="24"/>
        </w:rPr>
      </w:pPr>
      <w:r w:rsidRPr="00CC2A27">
        <w:rPr>
          <w:rFonts w:ascii="標楷體" w:hAnsi="標楷體" w:cs="Times New Roman"/>
          <w:sz w:val="24"/>
          <w:szCs w:val="24"/>
        </w:rPr>
        <w:t>一、</w:t>
      </w:r>
      <w:r w:rsidR="00A9065A" w:rsidRPr="00CC2A27">
        <w:rPr>
          <w:rFonts w:ascii="標楷體" w:hAnsi="標楷體" w:cs="Times New Roman"/>
          <w:sz w:val="24"/>
          <w:szCs w:val="24"/>
        </w:rPr>
        <w:t>專網系統設備採購與專網建置資訊徵求回覆</w:t>
      </w:r>
    </w:p>
    <w:tbl>
      <w:tblPr>
        <w:tblW w:w="52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456"/>
        <w:gridCol w:w="4318"/>
        <w:gridCol w:w="777"/>
        <w:gridCol w:w="779"/>
        <w:gridCol w:w="779"/>
        <w:gridCol w:w="777"/>
        <w:gridCol w:w="779"/>
        <w:gridCol w:w="779"/>
      </w:tblGrid>
      <w:tr w:rsidR="00981ED5" w:rsidRPr="00CC2A27" w14:paraId="2DB1A305" w14:textId="228C785B" w:rsidTr="00981ED5">
        <w:trPr>
          <w:tblHeader/>
          <w:jc w:val="center"/>
        </w:trPr>
        <w:tc>
          <w:tcPr>
            <w:tcW w:w="371" w:type="pct"/>
            <w:tcBorders>
              <w:bottom w:val="single" w:sz="4" w:space="0" w:color="000000"/>
            </w:tcBorders>
            <w:shd w:val="clear" w:color="auto" w:fill="auto"/>
            <w:vAlign w:val="center"/>
          </w:tcPr>
          <w:p w14:paraId="064296EE" w14:textId="77777777" w:rsidR="00981ED5" w:rsidRPr="00CC2A27" w:rsidRDefault="00981ED5" w:rsidP="00981ED5">
            <w:pPr>
              <w:pStyle w:val="a4"/>
              <w:ind w:leftChars="0" w:left="0"/>
              <w:jc w:val="center"/>
              <w:rPr>
                <w:rFonts w:ascii="標楷體" w:hAnsi="標楷體" w:cs="Times New Roman"/>
                <w:szCs w:val="20"/>
              </w:rPr>
            </w:pPr>
            <w:r w:rsidRPr="00CC2A27">
              <w:rPr>
                <w:rFonts w:ascii="標楷體" w:hAnsi="標楷體" w:cs="Times New Roman"/>
                <w:szCs w:val="20"/>
              </w:rPr>
              <w:t>編號</w:t>
            </w:r>
          </w:p>
        </w:tc>
        <w:tc>
          <w:tcPr>
            <w:tcW w:w="223" w:type="pct"/>
            <w:tcBorders>
              <w:bottom w:val="single" w:sz="4" w:space="0" w:color="000000"/>
            </w:tcBorders>
            <w:vAlign w:val="center"/>
          </w:tcPr>
          <w:p w14:paraId="43A4CC94" w14:textId="77777777" w:rsidR="00981ED5" w:rsidRPr="00CC2A27" w:rsidRDefault="00981ED5" w:rsidP="00981ED5">
            <w:pPr>
              <w:pStyle w:val="a4"/>
              <w:ind w:leftChars="0" w:left="0"/>
              <w:jc w:val="center"/>
              <w:rPr>
                <w:rFonts w:ascii="標楷體" w:hAnsi="標楷體" w:cs="Times New Roman"/>
                <w:szCs w:val="20"/>
              </w:rPr>
            </w:pPr>
            <w:r w:rsidRPr="00CC2A27">
              <w:rPr>
                <w:rFonts w:ascii="標楷體" w:hAnsi="標楷體" w:cs="Times New Roman"/>
                <w:szCs w:val="20"/>
              </w:rPr>
              <w:t>類別</w:t>
            </w:r>
          </w:p>
        </w:tc>
        <w:tc>
          <w:tcPr>
            <w:tcW w:w="2116" w:type="pct"/>
            <w:tcBorders>
              <w:bottom w:val="single" w:sz="4" w:space="0" w:color="000000"/>
            </w:tcBorders>
            <w:vAlign w:val="center"/>
          </w:tcPr>
          <w:p w14:paraId="24491260" w14:textId="77777777" w:rsidR="00981ED5" w:rsidRPr="00CC2A27" w:rsidRDefault="00981ED5" w:rsidP="00981ED5">
            <w:pPr>
              <w:pStyle w:val="a4"/>
              <w:ind w:leftChars="0" w:left="0"/>
              <w:jc w:val="center"/>
              <w:rPr>
                <w:rFonts w:ascii="標楷體" w:hAnsi="標楷體" w:cs="Times New Roman"/>
                <w:szCs w:val="20"/>
              </w:rPr>
            </w:pPr>
            <w:r w:rsidRPr="00CC2A27">
              <w:rPr>
                <w:rFonts w:ascii="標楷體" w:hAnsi="標楷體" w:cs="Times New Roman"/>
                <w:szCs w:val="20"/>
              </w:rPr>
              <w:t>規格說明</w:t>
            </w:r>
          </w:p>
        </w:tc>
        <w:tc>
          <w:tcPr>
            <w:tcW w:w="381" w:type="pct"/>
            <w:tcBorders>
              <w:bottom w:val="single" w:sz="4" w:space="0" w:color="000000"/>
            </w:tcBorders>
            <w:vAlign w:val="center"/>
          </w:tcPr>
          <w:p w14:paraId="2DA11DD6" w14:textId="7C36D9EE" w:rsidR="00981ED5" w:rsidRPr="00CC2A27" w:rsidRDefault="00981ED5" w:rsidP="00981ED5">
            <w:pPr>
              <w:pStyle w:val="a4"/>
              <w:ind w:leftChars="0" w:left="0"/>
              <w:jc w:val="center"/>
              <w:rPr>
                <w:rFonts w:ascii="標楷體" w:hAnsi="標楷體" w:cs="Times New Roman"/>
                <w:szCs w:val="20"/>
              </w:rPr>
            </w:pPr>
            <w:r w:rsidRPr="00CC2A27">
              <w:rPr>
                <w:rFonts w:ascii="標楷體" w:hAnsi="標楷體" w:cs="Times New Roman"/>
                <w:szCs w:val="20"/>
              </w:rPr>
              <w:t>符合</w:t>
            </w:r>
          </w:p>
        </w:tc>
        <w:tc>
          <w:tcPr>
            <w:tcW w:w="382" w:type="pct"/>
            <w:tcBorders>
              <w:bottom w:val="single" w:sz="4" w:space="0" w:color="000000"/>
            </w:tcBorders>
            <w:shd w:val="clear" w:color="auto" w:fill="auto"/>
            <w:vAlign w:val="center"/>
          </w:tcPr>
          <w:p w14:paraId="2252A0BA" w14:textId="226F21D5" w:rsidR="00981ED5" w:rsidRPr="00CC2A27" w:rsidRDefault="00981ED5" w:rsidP="00981ED5">
            <w:pPr>
              <w:pStyle w:val="a4"/>
              <w:ind w:leftChars="0" w:left="0"/>
              <w:jc w:val="center"/>
              <w:rPr>
                <w:rFonts w:ascii="標楷體" w:hAnsi="標楷體" w:cs="Times New Roman"/>
                <w:szCs w:val="20"/>
              </w:rPr>
            </w:pPr>
            <w:r w:rsidRPr="00CC2A27">
              <w:rPr>
                <w:rFonts w:ascii="標楷體" w:hAnsi="標楷體" w:cs="Times New Roman"/>
                <w:szCs w:val="20"/>
              </w:rPr>
              <w:t>部分符合</w:t>
            </w:r>
          </w:p>
        </w:tc>
        <w:tc>
          <w:tcPr>
            <w:tcW w:w="382" w:type="pct"/>
            <w:tcBorders>
              <w:bottom w:val="single" w:sz="4" w:space="0" w:color="000000"/>
            </w:tcBorders>
            <w:shd w:val="clear" w:color="auto" w:fill="auto"/>
            <w:vAlign w:val="center"/>
          </w:tcPr>
          <w:p w14:paraId="56ECCDB8" w14:textId="5126A7AE" w:rsidR="00981ED5" w:rsidRPr="00CC2A27" w:rsidRDefault="00981ED5" w:rsidP="00981ED5">
            <w:pPr>
              <w:pStyle w:val="a4"/>
              <w:ind w:leftChars="0" w:left="0"/>
              <w:jc w:val="center"/>
              <w:rPr>
                <w:rFonts w:ascii="標楷體" w:hAnsi="標楷體" w:cs="Times New Roman"/>
                <w:szCs w:val="20"/>
              </w:rPr>
            </w:pPr>
            <w:r w:rsidRPr="00CC2A27">
              <w:rPr>
                <w:rFonts w:ascii="標楷體" w:hAnsi="標楷體" w:cs="Times New Roman"/>
                <w:szCs w:val="20"/>
              </w:rPr>
              <w:t>不符合</w:t>
            </w:r>
          </w:p>
        </w:tc>
        <w:tc>
          <w:tcPr>
            <w:tcW w:w="381" w:type="pct"/>
            <w:tcBorders>
              <w:bottom w:val="single" w:sz="4" w:space="0" w:color="000000"/>
            </w:tcBorders>
            <w:vAlign w:val="center"/>
          </w:tcPr>
          <w:p w14:paraId="559CF6FD" w14:textId="5BF48CB1" w:rsidR="00981ED5" w:rsidRPr="00CC2A27" w:rsidRDefault="00981ED5" w:rsidP="00981ED5">
            <w:pPr>
              <w:pStyle w:val="a4"/>
              <w:ind w:leftChars="0" w:left="0"/>
              <w:jc w:val="center"/>
              <w:rPr>
                <w:rFonts w:ascii="標楷體" w:hAnsi="標楷體" w:cs="Times New Roman"/>
                <w:szCs w:val="20"/>
              </w:rPr>
            </w:pPr>
            <w:r w:rsidRPr="00CC2A27">
              <w:rPr>
                <w:rFonts w:ascii="標楷體" w:hAnsi="標楷體" w:cs="Times New Roman"/>
                <w:szCs w:val="20"/>
              </w:rPr>
              <w:t>符</w:t>
            </w:r>
            <w:proofErr w:type="gramStart"/>
            <w:r w:rsidRPr="00CC2A27">
              <w:rPr>
                <w:rFonts w:ascii="標楷體" w:hAnsi="標楷體" w:cs="Times New Roman"/>
                <w:szCs w:val="20"/>
              </w:rPr>
              <w:t>規</w:t>
            </w:r>
            <w:proofErr w:type="gramEnd"/>
            <w:r w:rsidRPr="00CC2A27">
              <w:rPr>
                <w:rFonts w:ascii="標楷體" w:hAnsi="標楷體" w:cs="Times New Roman"/>
                <w:szCs w:val="20"/>
              </w:rPr>
              <w:t>日期</w:t>
            </w:r>
          </w:p>
        </w:tc>
        <w:tc>
          <w:tcPr>
            <w:tcW w:w="382" w:type="pct"/>
            <w:tcBorders>
              <w:bottom w:val="single" w:sz="4" w:space="0" w:color="000000"/>
            </w:tcBorders>
            <w:vAlign w:val="center"/>
          </w:tcPr>
          <w:p w14:paraId="01BC3E60" w14:textId="5485AFC7" w:rsidR="00981ED5" w:rsidRPr="00CC2A27" w:rsidRDefault="00981ED5" w:rsidP="00981ED5">
            <w:pPr>
              <w:pStyle w:val="a4"/>
              <w:ind w:leftChars="0" w:left="0"/>
              <w:jc w:val="center"/>
              <w:rPr>
                <w:rFonts w:ascii="標楷體" w:hAnsi="標楷體" w:cs="Times New Roman"/>
                <w:szCs w:val="20"/>
              </w:rPr>
            </w:pPr>
            <w:r w:rsidRPr="00CC2A27">
              <w:rPr>
                <w:rFonts w:ascii="標楷體" w:hAnsi="標楷體" w:cs="Times New Roman"/>
                <w:szCs w:val="20"/>
              </w:rPr>
              <w:t>簡要說明</w:t>
            </w:r>
          </w:p>
        </w:tc>
        <w:tc>
          <w:tcPr>
            <w:tcW w:w="382" w:type="pct"/>
            <w:tcBorders>
              <w:bottom w:val="single" w:sz="4" w:space="0" w:color="000000"/>
            </w:tcBorders>
          </w:tcPr>
          <w:p w14:paraId="01F208BA" w14:textId="52208310" w:rsidR="00981ED5" w:rsidRPr="00CC2A27" w:rsidRDefault="00981ED5" w:rsidP="00981ED5">
            <w:pPr>
              <w:pStyle w:val="a4"/>
              <w:ind w:leftChars="0" w:left="0"/>
              <w:jc w:val="center"/>
              <w:rPr>
                <w:rFonts w:ascii="標楷體" w:hAnsi="標楷體" w:cs="Times New Roman"/>
                <w:szCs w:val="20"/>
              </w:rPr>
            </w:pPr>
            <w:r w:rsidRPr="00CC2A27">
              <w:rPr>
                <w:rFonts w:ascii="標楷體" w:hAnsi="標楷體" w:cs="Times New Roman"/>
                <w:szCs w:val="20"/>
              </w:rPr>
              <w:t>參照頁面</w:t>
            </w:r>
          </w:p>
        </w:tc>
      </w:tr>
      <w:tr w:rsidR="00981ED5" w:rsidRPr="00CC2A27" w14:paraId="5A225C73" w14:textId="3D45723E" w:rsidTr="00981ED5">
        <w:trPr>
          <w:jc w:val="center"/>
        </w:trPr>
        <w:tc>
          <w:tcPr>
            <w:tcW w:w="371" w:type="pct"/>
            <w:shd w:val="clear" w:color="auto" w:fill="auto"/>
            <w:vAlign w:val="center"/>
          </w:tcPr>
          <w:p w14:paraId="12C7CEDD" w14:textId="7BC6FAF8" w:rsidR="00981ED5" w:rsidRPr="00CC2A27" w:rsidRDefault="00981ED5" w:rsidP="00981ED5">
            <w:pPr>
              <w:rPr>
                <w:rFonts w:ascii="標楷體" w:hAnsi="標楷體" w:cs="Times New Roman"/>
              </w:rPr>
            </w:pPr>
            <w:r w:rsidRPr="00CC2A27">
              <w:rPr>
                <w:rFonts w:ascii="標楷體" w:hAnsi="標楷體" w:cs="Times New Roman"/>
                <w:color w:val="000000"/>
              </w:rPr>
              <w:t>A001</w:t>
            </w:r>
          </w:p>
        </w:tc>
        <w:tc>
          <w:tcPr>
            <w:tcW w:w="223" w:type="pct"/>
            <w:vAlign w:val="center"/>
          </w:tcPr>
          <w:p w14:paraId="1657A8D0" w14:textId="08C481E8" w:rsidR="00981ED5" w:rsidRPr="00CC2A27" w:rsidRDefault="00981ED5" w:rsidP="00981ED5">
            <w:pPr>
              <w:rPr>
                <w:rFonts w:ascii="標楷體" w:hAnsi="標楷體" w:cs="Times New Roman"/>
              </w:rPr>
            </w:pPr>
            <w:r w:rsidRPr="00CC2A27">
              <w:rPr>
                <w:rFonts w:ascii="標楷體" w:hAnsi="標楷體" w:cs="Times New Roman"/>
                <w:color w:val="000000"/>
                <w:sz w:val="22"/>
              </w:rPr>
              <w:t>網路架構</w:t>
            </w:r>
          </w:p>
        </w:tc>
        <w:tc>
          <w:tcPr>
            <w:tcW w:w="2116" w:type="pct"/>
            <w:vAlign w:val="center"/>
          </w:tcPr>
          <w:p w14:paraId="3BF3F3B4" w14:textId="3BA6C781" w:rsidR="00981ED5" w:rsidRPr="00CC2A27" w:rsidRDefault="00981ED5" w:rsidP="00981ED5">
            <w:pPr>
              <w:rPr>
                <w:rFonts w:ascii="標楷體" w:hAnsi="標楷體" w:cs="Times New Roman"/>
              </w:rPr>
            </w:pPr>
            <w:r w:rsidRPr="00CC2A27">
              <w:rPr>
                <w:rFonts w:ascii="標楷體" w:hAnsi="標楷體" w:cs="Times New Roman"/>
                <w:sz w:val="22"/>
              </w:rPr>
              <w:t>採用5G SA獨立組網架構</w:t>
            </w:r>
          </w:p>
        </w:tc>
        <w:tc>
          <w:tcPr>
            <w:tcW w:w="381" w:type="pct"/>
          </w:tcPr>
          <w:p w14:paraId="0B960874" w14:textId="70BE314B" w:rsidR="00981ED5" w:rsidRPr="00CC2A27" w:rsidRDefault="00981ED5" w:rsidP="00981ED5">
            <w:pPr>
              <w:rPr>
                <w:rFonts w:ascii="標楷體" w:hAnsi="標楷體" w:cs="Times New Roman"/>
                <w:b/>
                <w:sz w:val="28"/>
                <w:szCs w:val="28"/>
              </w:rPr>
            </w:pPr>
            <w:r w:rsidRPr="00CC2A27">
              <w:rPr>
                <w:rFonts w:ascii="標楷體" w:hAnsi="標楷體" w:cs="Times New Roman"/>
                <w:b/>
                <w:sz w:val="28"/>
                <w:szCs w:val="28"/>
              </w:rPr>
              <w:t>V</w:t>
            </w:r>
          </w:p>
        </w:tc>
        <w:tc>
          <w:tcPr>
            <w:tcW w:w="382" w:type="pct"/>
            <w:shd w:val="clear" w:color="auto" w:fill="auto"/>
          </w:tcPr>
          <w:p w14:paraId="18D90674" w14:textId="1080E46A" w:rsidR="00981ED5" w:rsidRPr="00CC2A27" w:rsidRDefault="00981ED5" w:rsidP="00981ED5">
            <w:pPr>
              <w:rPr>
                <w:rFonts w:ascii="標楷體" w:hAnsi="標楷體" w:cs="Times New Roman"/>
              </w:rPr>
            </w:pPr>
          </w:p>
        </w:tc>
        <w:tc>
          <w:tcPr>
            <w:tcW w:w="382" w:type="pct"/>
            <w:shd w:val="clear" w:color="auto" w:fill="auto"/>
          </w:tcPr>
          <w:p w14:paraId="58D93D3F" w14:textId="77777777" w:rsidR="00981ED5" w:rsidRPr="00CC2A27" w:rsidRDefault="00981ED5" w:rsidP="00981ED5">
            <w:pPr>
              <w:rPr>
                <w:rFonts w:ascii="標楷體" w:hAnsi="標楷體" w:cs="Times New Roman"/>
              </w:rPr>
            </w:pPr>
          </w:p>
        </w:tc>
        <w:tc>
          <w:tcPr>
            <w:tcW w:w="381" w:type="pct"/>
          </w:tcPr>
          <w:p w14:paraId="210F8111" w14:textId="4ABECE04" w:rsidR="00981ED5" w:rsidRPr="00CC2A27" w:rsidRDefault="00981ED5" w:rsidP="00981ED5">
            <w:pPr>
              <w:rPr>
                <w:rFonts w:ascii="標楷體" w:hAnsi="標楷體" w:cs="Times New Roman"/>
              </w:rPr>
            </w:pPr>
            <w:r w:rsidRPr="00CC2A27">
              <w:rPr>
                <w:rFonts w:ascii="標楷體" w:hAnsi="標楷體" w:cs="Times New Roman"/>
              </w:rPr>
              <w:t>Now</w:t>
            </w:r>
          </w:p>
        </w:tc>
        <w:tc>
          <w:tcPr>
            <w:tcW w:w="382" w:type="pct"/>
          </w:tcPr>
          <w:p w14:paraId="6AD72138" w14:textId="39C1FBDE" w:rsidR="00981ED5" w:rsidRPr="00CC2A27" w:rsidRDefault="00981ED5" w:rsidP="00981ED5">
            <w:pPr>
              <w:rPr>
                <w:rFonts w:ascii="標楷體" w:hAnsi="標楷體" w:cs="Times New Roman"/>
              </w:rPr>
            </w:pPr>
            <w:r w:rsidRPr="00CC2A27">
              <w:rPr>
                <w:rFonts w:ascii="標楷體" w:hAnsi="標楷體" w:cs="Times New Roman"/>
              </w:rPr>
              <w:t>5G SA Option 2</w:t>
            </w:r>
          </w:p>
        </w:tc>
        <w:tc>
          <w:tcPr>
            <w:tcW w:w="382" w:type="pct"/>
          </w:tcPr>
          <w:p w14:paraId="2C3C8C3B" w14:textId="12B22B2A" w:rsidR="00981ED5" w:rsidRPr="00CC2A27" w:rsidRDefault="00981ED5" w:rsidP="00981ED5">
            <w:pPr>
              <w:rPr>
                <w:rFonts w:ascii="標楷體" w:hAnsi="標楷體" w:cs="Times New Roman"/>
              </w:rPr>
            </w:pPr>
            <w:r w:rsidRPr="00CC2A27">
              <w:rPr>
                <w:rFonts w:ascii="標楷體" w:hAnsi="標楷體" w:cs="Times New Roman"/>
              </w:rPr>
              <w:t>見第貳章、P. X</w:t>
            </w:r>
          </w:p>
        </w:tc>
      </w:tr>
      <w:tr w:rsidR="00981ED5" w:rsidRPr="00CC2A27" w14:paraId="676C065C" w14:textId="29DC821C" w:rsidTr="00981ED5">
        <w:trPr>
          <w:jc w:val="center"/>
        </w:trPr>
        <w:tc>
          <w:tcPr>
            <w:tcW w:w="371" w:type="pct"/>
            <w:shd w:val="clear" w:color="auto" w:fill="auto"/>
            <w:vAlign w:val="center"/>
          </w:tcPr>
          <w:p w14:paraId="73419266" w14:textId="2964E447" w:rsidR="00981ED5" w:rsidRPr="00CC2A27" w:rsidRDefault="00981ED5" w:rsidP="00981ED5">
            <w:pPr>
              <w:rPr>
                <w:rFonts w:ascii="標楷體" w:hAnsi="標楷體" w:cs="Times New Roman"/>
              </w:rPr>
            </w:pPr>
            <w:r w:rsidRPr="00CC2A27">
              <w:rPr>
                <w:rFonts w:ascii="標楷體" w:hAnsi="標楷體" w:cs="Times New Roman"/>
                <w:szCs w:val="20"/>
              </w:rPr>
              <w:t>A002</w:t>
            </w:r>
          </w:p>
        </w:tc>
        <w:tc>
          <w:tcPr>
            <w:tcW w:w="223" w:type="pct"/>
            <w:vAlign w:val="center"/>
          </w:tcPr>
          <w:p w14:paraId="359A3F1A" w14:textId="02688358" w:rsidR="00981ED5" w:rsidRPr="00CC2A27" w:rsidRDefault="00981ED5" w:rsidP="00981ED5">
            <w:pPr>
              <w:rPr>
                <w:rFonts w:ascii="標楷體" w:hAnsi="標楷體" w:cs="Times New Roman"/>
              </w:rPr>
            </w:pPr>
            <w:r w:rsidRPr="00CC2A27">
              <w:rPr>
                <w:rFonts w:ascii="標楷體" w:hAnsi="標楷體" w:cs="Times New Roman"/>
                <w:color w:val="000000"/>
                <w:sz w:val="22"/>
              </w:rPr>
              <w:t>系統規格</w:t>
            </w:r>
          </w:p>
        </w:tc>
        <w:tc>
          <w:tcPr>
            <w:tcW w:w="2116" w:type="pct"/>
            <w:vAlign w:val="center"/>
          </w:tcPr>
          <w:p w14:paraId="79739F95" w14:textId="16EBA2D9" w:rsidR="00981ED5" w:rsidRPr="00CC2A27" w:rsidRDefault="00981ED5" w:rsidP="00981ED5">
            <w:pPr>
              <w:rPr>
                <w:rFonts w:ascii="標楷體" w:hAnsi="標楷體" w:cs="Times New Roman"/>
              </w:rPr>
            </w:pPr>
            <w:r w:rsidRPr="00CC2A27">
              <w:rPr>
                <w:rFonts w:ascii="標楷體" w:hAnsi="標楷體" w:cs="Times New Roman"/>
                <w:szCs w:val="20"/>
              </w:rPr>
              <w:t>用戶同時上線專網服務數可至10000人</w:t>
            </w:r>
          </w:p>
        </w:tc>
        <w:tc>
          <w:tcPr>
            <w:tcW w:w="381" w:type="pct"/>
          </w:tcPr>
          <w:p w14:paraId="4376AA74" w14:textId="6D4E4722" w:rsidR="00981ED5" w:rsidRPr="00CC2A27" w:rsidRDefault="00981ED5" w:rsidP="00981ED5">
            <w:pPr>
              <w:rPr>
                <w:rFonts w:ascii="標楷體" w:hAnsi="標楷體" w:cs="Times New Roman"/>
              </w:rPr>
            </w:pPr>
          </w:p>
        </w:tc>
        <w:tc>
          <w:tcPr>
            <w:tcW w:w="382" w:type="pct"/>
            <w:shd w:val="clear" w:color="auto" w:fill="auto"/>
          </w:tcPr>
          <w:p w14:paraId="63BE20D8" w14:textId="2F87ABF5" w:rsidR="00981ED5" w:rsidRPr="00CC2A27" w:rsidRDefault="00981ED5" w:rsidP="00981ED5">
            <w:pPr>
              <w:rPr>
                <w:rFonts w:ascii="標楷體" w:hAnsi="標楷體" w:cs="Times New Roman"/>
              </w:rPr>
            </w:pPr>
            <w:r w:rsidRPr="00CC2A27">
              <w:rPr>
                <w:rFonts w:ascii="標楷體" w:hAnsi="標楷體" w:cs="Times New Roman"/>
                <w:b/>
                <w:sz w:val="28"/>
                <w:szCs w:val="28"/>
              </w:rPr>
              <w:t>V</w:t>
            </w:r>
          </w:p>
        </w:tc>
        <w:tc>
          <w:tcPr>
            <w:tcW w:w="382" w:type="pct"/>
            <w:shd w:val="clear" w:color="auto" w:fill="auto"/>
          </w:tcPr>
          <w:p w14:paraId="0FFEF948" w14:textId="280BE091" w:rsidR="00981ED5" w:rsidRPr="00CC2A27" w:rsidRDefault="00981ED5" w:rsidP="00981ED5">
            <w:pPr>
              <w:rPr>
                <w:rFonts w:ascii="標楷體" w:hAnsi="標楷體" w:cs="Times New Roman"/>
              </w:rPr>
            </w:pPr>
          </w:p>
        </w:tc>
        <w:tc>
          <w:tcPr>
            <w:tcW w:w="381" w:type="pct"/>
          </w:tcPr>
          <w:p w14:paraId="29E8128D" w14:textId="39EBFDC1" w:rsidR="00981ED5" w:rsidRPr="00CC2A27" w:rsidRDefault="00981ED5" w:rsidP="00981ED5">
            <w:pPr>
              <w:rPr>
                <w:rFonts w:ascii="標楷體" w:hAnsi="標楷體" w:cs="Times New Roman"/>
              </w:rPr>
            </w:pPr>
            <w:r w:rsidRPr="00CC2A27">
              <w:rPr>
                <w:rFonts w:ascii="標楷體" w:hAnsi="標楷體" w:cs="Times New Roman"/>
              </w:rPr>
              <w:t>110年5月</w:t>
            </w:r>
          </w:p>
          <w:p w14:paraId="43ADE778" w14:textId="77777777" w:rsidR="00981ED5" w:rsidRPr="00CC2A27" w:rsidRDefault="00981ED5" w:rsidP="00981ED5">
            <w:pPr>
              <w:rPr>
                <w:rFonts w:ascii="標楷體" w:hAnsi="標楷體" w:cs="Times New Roman"/>
              </w:rPr>
            </w:pPr>
          </w:p>
        </w:tc>
        <w:tc>
          <w:tcPr>
            <w:tcW w:w="382" w:type="pct"/>
          </w:tcPr>
          <w:p w14:paraId="0195B5CC" w14:textId="3ADBFC02" w:rsidR="00981ED5" w:rsidRPr="00CC2A27" w:rsidRDefault="00981ED5" w:rsidP="00981ED5">
            <w:pPr>
              <w:rPr>
                <w:rFonts w:ascii="標楷體" w:hAnsi="標楷體" w:cs="Times New Roman"/>
              </w:rPr>
            </w:pPr>
            <w:r w:rsidRPr="00CC2A27">
              <w:rPr>
                <w:rFonts w:ascii="標楷體" w:hAnsi="標楷體" w:cs="Times New Roman"/>
              </w:rPr>
              <w:t>現在可至3000人，Q2可至10000人</w:t>
            </w:r>
          </w:p>
        </w:tc>
        <w:tc>
          <w:tcPr>
            <w:tcW w:w="382" w:type="pct"/>
          </w:tcPr>
          <w:p w14:paraId="0B783B60" w14:textId="582EA47A" w:rsidR="00981ED5" w:rsidRPr="00CC2A27" w:rsidRDefault="00981ED5" w:rsidP="00981ED5">
            <w:pPr>
              <w:rPr>
                <w:rFonts w:ascii="標楷體" w:hAnsi="標楷體" w:cs="Times New Roman"/>
              </w:rPr>
            </w:pPr>
            <w:r w:rsidRPr="00CC2A27">
              <w:rPr>
                <w:rFonts w:ascii="標楷體" w:hAnsi="標楷體" w:cs="Times New Roman"/>
              </w:rPr>
              <w:t>見第貳章、P. X</w:t>
            </w:r>
          </w:p>
        </w:tc>
      </w:tr>
      <w:tr w:rsidR="00981ED5" w:rsidRPr="00CC2A27" w14:paraId="58FF9EFF" w14:textId="1E8A8521" w:rsidTr="00981ED5">
        <w:trPr>
          <w:jc w:val="center"/>
        </w:trPr>
        <w:tc>
          <w:tcPr>
            <w:tcW w:w="371" w:type="pct"/>
            <w:shd w:val="clear" w:color="auto" w:fill="auto"/>
            <w:vAlign w:val="center"/>
          </w:tcPr>
          <w:p w14:paraId="363CDA8E" w14:textId="0518EAE0" w:rsidR="00981ED5" w:rsidRPr="00CC2A27" w:rsidRDefault="00981ED5" w:rsidP="00981ED5">
            <w:pPr>
              <w:rPr>
                <w:rFonts w:ascii="標楷體" w:hAnsi="標楷體" w:cs="Times New Roman"/>
              </w:rPr>
            </w:pPr>
            <w:r w:rsidRPr="00CC2A27">
              <w:rPr>
                <w:rFonts w:ascii="標楷體" w:hAnsi="標楷體" w:cs="Times New Roman"/>
                <w:szCs w:val="20"/>
              </w:rPr>
              <w:t>A003</w:t>
            </w:r>
          </w:p>
        </w:tc>
        <w:tc>
          <w:tcPr>
            <w:tcW w:w="223" w:type="pct"/>
            <w:vAlign w:val="center"/>
          </w:tcPr>
          <w:p w14:paraId="57994470" w14:textId="53017AE7" w:rsidR="00981ED5" w:rsidRPr="00CC2A27" w:rsidRDefault="00981ED5" w:rsidP="00981ED5">
            <w:pPr>
              <w:rPr>
                <w:rFonts w:ascii="標楷體" w:hAnsi="標楷體" w:cs="Times New Roman"/>
              </w:rPr>
            </w:pPr>
            <w:r w:rsidRPr="00CC2A27">
              <w:rPr>
                <w:rFonts w:ascii="標楷體" w:hAnsi="標楷體" w:cs="Times New Roman"/>
                <w:color w:val="000000"/>
                <w:sz w:val="22"/>
              </w:rPr>
              <w:t>系統規格</w:t>
            </w:r>
          </w:p>
        </w:tc>
        <w:tc>
          <w:tcPr>
            <w:tcW w:w="2116" w:type="pct"/>
            <w:vAlign w:val="center"/>
          </w:tcPr>
          <w:p w14:paraId="2DE36823" w14:textId="521314B7" w:rsidR="00981ED5" w:rsidRPr="00CC2A27" w:rsidRDefault="00981ED5" w:rsidP="00981ED5">
            <w:pPr>
              <w:rPr>
                <w:rFonts w:ascii="標楷體" w:hAnsi="標楷體" w:cs="Times New Roman"/>
              </w:rPr>
            </w:pPr>
            <w:r w:rsidRPr="00CC2A27">
              <w:rPr>
                <w:rFonts w:ascii="標楷體" w:hAnsi="標楷體" w:cs="Times New Roman"/>
                <w:szCs w:val="20"/>
              </w:rPr>
              <w:t>專網下行流量可達45Gbps、上行流量可達45Gbps</w:t>
            </w:r>
          </w:p>
        </w:tc>
        <w:tc>
          <w:tcPr>
            <w:tcW w:w="381" w:type="pct"/>
          </w:tcPr>
          <w:p w14:paraId="5DD95E1E" w14:textId="0E381521" w:rsidR="00981ED5" w:rsidRPr="00CC2A27" w:rsidRDefault="00981ED5" w:rsidP="00981ED5">
            <w:pPr>
              <w:rPr>
                <w:rFonts w:ascii="標楷體" w:hAnsi="標楷體" w:cs="Times New Roman"/>
              </w:rPr>
            </w:pPr>
          </w:p>
        </w:tc>
        <w:tc>
          <w:tcPr>
            <w:tcW w:w="382" w:type="pct"/>
            <w:shd w:val="clear" w:color="auto" w:fill="auto"/>
          </w:tcPr>
          <w:p w14:paraId="081ECC54" w14:textId="3A760CE4" w:rsidR="00981ED5" w:rsidRPr="00CC2A27" w:rsidRDefault="00981ED5" w:rsidP="00981ED5">
            <w:pPr>
              <w:rPr>
                <w:rFonts w:ascii="標楷體" w:hAnsi="標楷體" w:cs="Times New Roman"/>
              </w:rPr>
            </w:pPr>
          </w:p>
        </w:tc>
        <w:tc>
          <w:tcPr>
            <w:tcW w:w="382" w:type="pct"/>
            <w:shd w:val="clear" w:color="auto" w:fill="auto"/>
          </w:tcPr>
          <w:p w14:paraId="20915C2E" w14:textId="184CDD92" w:rsidR="00981ED5" w:rsidRPr="00CC2A27" w:rsidRDefault="00981ED5" w:rsidP="00981ED5">
            <w:pPr>
              <w:rPr>
                <w:rFonts w:ascii="標楷體" w:hAnsi="標楷體" w:cs="Times New Roman"/>
              </w:rPr>
            </w:pPr>
            <w:r w:rsidRPr="00CC2A27">
              <w:rPr>
                <w:rFonts w:ascii="標楷體" w:hAnsi="標楷體" w:cs="Times New Roman"/>
                <w:b/>
                <w:sz w:val="28"/>
                <w:szCs w:val="28"/>
              </w:rPr>
              <w:t>V</w:t>
            </w:r>
          </w:p>
        </w:tc>
        <w:tc>
          <w:tcPr>
            <w:tcW w:w="381" w:type="pct"/>
          </w:tcPr>
          <w:p w14:paraId="038A03E4" w14:textId="50AC5048" w:rsidR="00981ED5" w:rsidRPr="00CC2A27" w:rsidRDefault="00981ED5" w:rsidP="00981ED5">
            <w:pPr>
              <w:rPr>
                <w:rFonts w:ascii="標楷體" w:hAnsi="標楷體" w:cs="Times New Roman"/>
              </w:rPr>
            </w:pPr>
            <w:r w:rsidRPr="00CC2A27">
              <w:rPr>
                <w:rFonts w:ascii="標楷體" w:hAnsi="標楷體" w:cs="Times New Roman"/>
              </w:rPr>
              <w:t>無</w:t>
            </w:r>
          </w:p>
        </w:tc>
        <w:tc>
          <w:tcPr>
            <w:tcW w:w="382" w:type="pct"/>
          </w:tcPr>
          <w:p w14:paraId="60C3F7A0" w14:textId="46C5E1DA" w:rsidR="00981ED5" w:rsidRPr="00CC2A27" w:rsidRDefault="00981ED5" w:rsidP="00981ED5">
            <w:pPr>
              <w:rPr>
                <w:rFonts w:ascii="標楷體" w:hAnsi="標楷體" w:cs="Times New Roman"/>
              </w:rPr>
            </w:pPr>
            <w:r w:rsidRPr="00CC2A27">
              <w:rPr>
                <w:rFonts w:ascii="標楷體" w:hAnsi="標楷體" w:cs="Times New Roman"/>
              </w:rPr>
              <w:t>達30Gbps，尚無45Gbps產品規劃</w:t>
            </w:r>
          </w:p>
        </w:tc>
        <w:tc>
          <w:tcPr>
            <w:tcW w:w="382" w:type="pct"/>
          </w:tcPr>
          <w:p w14:paraId="4321FFC1" w14:textId="1068BB55" w:rsidR="00981ED5" w:rsidRPr="00CC2A27" w:rsidRDefault="00981ED5" w:rsidP="00981ED5">
            <w:pPr>
              <w:rPr>
                <w:rFonts w:ascii="標楷體" w:hAnsi="標楷體" w:cs="Times New Roman"/>
              </w:rPr>
            </w:pPr>
            <w:r w:rsidRPr="00CC2A27">
              <w:rPr>
                <w:rFonts w:ascii="標楷體" w:hAnsi="標楷體" w:cs="Times New Roman"/>
              </w:rPr>
              <w:t>見第貳章、P. X</w:t>
            </w:r>
          </w:p>
        </w:tc>
      </w:tr>
    </w:tbl>
    <w:p w14:paraId="3BAFDD45" w14:textId="63A4CCB1" w:rsidR="00A9065A" w:rsidRPr="00CC2A27" w:rsidRDefault="00CF5398" w:rsidP="00CF5398">
      <w:pPr>
        <w:pStyle w:val="15"/>
        <w:ind w:leftChars="708" w:left="1699" w:firstLine="480"/>
        <w:rPr>
          <w:rFonts w:ascii="標楷體" w:hAnsi="標楷體" w:cs="Times New Roman"/>
          <w:sz w:val="24"/>
          <w:szCs w:val="24"/>
        </w:rPr>
      </w:pPr>
      <w:r w:rsidRPr="00CC2A27">
        <w:rPr>
          <w:rFonts w:ascii="標楷體" w:hAnsi="標楷體" w:cs="Times New Roman"/>
          <w:sz w:val="24"/>
          <w:szCs w:val="24"/>
        </w:rPr>
        <w:t>二、專網系統</w:t>
      </w:r>
      <w:proofErr w:type="gramStart"/>
      <w:r w:rsidRPr="00CC2A27">
        <w:rPr>
          <w:rFonts w:ascii="標楷體" w:hAnsi="標楷體" w:cs="Times New Roman"/>
          <w:sz w:val="24"/>
          <w:szCs w:val="24"/>
        </w:rPr>
        <w:t>保固維運</w:t>
      </w:r>
      <w:proofErr w:type="gramEnd"/>
      <w:r w:rsidRPr="00CC2A27">
        <w:rPr>
          <w:rFonts w:ascii="標楷體" w:hAnsi="標楷體" w:cs="Times New Roman"/>
          <w:sz w:val="24"/>
          <w:szCs w:val="24"/>
        </w:rPr>
        <w:t>暨資產轉移資訊徵求回覆</w:t>
      </w:r>
    </w:p>
    <w:p w14:paraId="713568F0" w14:textId="77777777" w:rsidR="00F20BA7" w:rsidRPr="00CC2A27" w:rsidRDefault="00F20BA7" w:rsidP="00F20BA7">
      <w:pPr>
        <w:pStyle w:val="15"/>
        <w:ind w:leftChars="708" w:left="1699" w:firstLine="480"/>
        <w:rPr>
          <w:rFonts w:ascii="標楷體" w:hAnsi="標楷體" w:cs="Times New Roman"/>
          <w:sz w:val="24"/>
          <w:szCs w:val="24"/>
        </w:rPr>
      </w:pPr>
      <w:r w:rsidRPr="00CC2A27">
        <w:rPr>
          <w:rFonts w:ascii="標楷體" w:hAnsi="標楷體" w:cs="Times New Roman"/>
          <w:sz w:val="24"/>
          <w:szCs w:val="24"/>
        </w:rPr>
        <w:t>三、採購資訊徵求對照表</w:t>
      </w:r>
    </w:p>
    <w:p w14:paraId="033BE173" w14:textId="1243E548" w:rsidR="00CF5398" w:rsidRPr="00CC2A27" w:rsidRDefault="00CF5398" w:rsidP="00CF5398">
      <w:pPr>
        <w:ind w:leftChars="708" w:left="1699"/>
        <w:rPr>
          <w:rFonts w:ascii="標楷體" w:hAnsi="標楷體" w:cs="Times New Roman"/>
        </w:rPr>
      </w:pPr>
      <w:r w:rsidRPr="00CC2A27">
        <w:rPr>
          <w:rFonts w:ascii="標楷體" w:hAnsi="標楷體" w:cs="Times New Roman"/>
        </w:rPr>
        <w:t>第貳章</w:t>
      </w:r>
      <w:r w:rsidR="00605EA5" w:rsidRPr="00CC2A27">
        <w:rPr>
          <w:rFonts w:ascii="標楷體" w:hAnsi="標楷體" w:cs="Times New Roman"/>
        </w:rPr>
        <w:t xml:space="preserve">　5G</w:t>
      </w:r>
      <w:r w:rsidR="00605EA5" w:rsidRPr="00CC2A27">
        <w:rPr>
          <w:rFonts w:ascii="標楷體" w:hAnsi="標楷體" w:cs="Times New Roman"/>
          <w:szCs w:val="24"/>
        </w:rPr>
        <w:t>專網系統</w:t>
      </w:r>
    </w:p>
    <w:p w14:paraId="797DF083" w14:textId="40C6A42B" w:rsidR="00A9065A" w:rsidRPr="00CC2A27" w:rsidRDefault="00605EA5" w:rsidP="00605EA5">
      <w:pPr>
        <w:pStyle w:val="15"/>
        <w:ind w:leftChars="708" w:left="1699" w:firstLine="480"/>
        <w:rPr>
          <w:rFonts w:ascii="標楷體" w:hAnsi="標楷體" w:cs="Times New Roman"/>
          <w:sz w:val="24"/>
          <w:szCs w:val="24"/>
        </w:rPr>
      </w:pPr>
      <w:r w:rsidRPr="00CC2A27">
        <w:rPr>
          <w:rFonts w:ascii="標楷體" w:hAnsi="標楷體" w:cs="Times New Roman"/>
          <w:sz w:val="24"/>
          <w:szCs w:val="24"/>
        </w:rPr>
        <w:lastRenderedPageBreak/>
        <w:t>一、</w:t>
      </w:r>
      <w:r w:rsidR="006142C9" w:rsidRPr="00CC2A27">
        <w:rPr>
          <w:rFonts w:ascii="標楷體" w:hAnsi="標楷體" w:cs="Times New Roman"/>
          <w:sz w:val="24"/>
          <w:szCs w:val="24"/>
        </w:rPr>
        <w:t>專網</w:t>
      </w:r>
      <w:r w:rsidRPr="00CC2A27">
        <w:rPr>
          <w:rFonts w:ascii="標楷體" w:hAnsi="標楷體" w:cs="Times New Roman"/>
          <w:sz w:val="24"/>
          <w:szCs w:val="24"/>
        </w:rPr>
        <w:t>網路</w:t>
      </w:r>
      <w:r w:rsidR="006142C9" w:rsidRPr="00CC2A27">
        <w:rPr>
          <w:rFonts w:ascii="標楷體" w:hAnsi="標楷體" w:cs="Times New Roman"/>
          <w:sz w:val="24"/>
          <w:szCs w:val="24"/>
        </w:rPr>
        <w:t>系統</w:t>
      </w:r>
      <w:r w:rsidRPr="00CC2A27">
        <w:rPr>
          <w:rFonts w:ascii="標楷體" w:hAnsi="標楷體" w:cs="Times New Roman"/>
          <w:sz w:val="24"/>
          <w:szCs w:val="24"/>
        </w:rPr>
        <w:t>規劃</w:t>
      </w:r>
    </w:p>
    <w:p w14:paraId="03DB88A4" w14:textId="03B202FF" w:rsidR="00605EA5" w:rsidRPr="00CC2A27" w:rsidRDefault="00605EA5" w:rsidP="00605EA5">
      <w:pPr>
        <w:pStyle w:val="15"/>
        <w:ind w:leftChars="908" w:left="2179" w:firstLine="480"/>
        <w:rPr>
          <w:rFonts w:ascii="標楷體" w:hAnsi="標楷體" w:cs="Times New Roman"/>
          <w:sz w:val="24"/>
          <w:szCs w:val="24"/>
        </w:rPr>
      </w:pPr>
      <w:r w:rsidRPr="00CC2A27">
        <w:rPr>
          <w:rFonts w:ascii="標楷體" w:hAnsi="標楷體" w:cs="Times New Roman"/>
          <w:sz w:val="24"/>
          <w:szCs w:val="24"/>
        </w:rPr>
        <w:t>1. 5G專網系統網路架構圖</w:t>
      </w:r>
    </w:p>
    <w:p w14:paraId="5895FE73" w14:textId="379A5829" w:rsidR="006142C9" w:rsidRPr="00CC2A27" w:rsidRDefault="006142C9" w:rsidP="00423592">
      <w:pPr>
        <w:pStyle w:val="15"/>
        <w:ind w:leftChars="1208" w:left="3117" w:hangingChars="91" w:hanging="218"/>
        <w:rPr>
          <w:rFonts w:ascii="標楷體" w:hAnsi="標楷體" w:cs="Times New Roman"/>
          <w:sz w:val="24"/>
          <w:szCs w:val="24"/>
        </w:rPr>
      </w:pPr>
      <w:r w:rsidRPr="00CC2A27">
        <w:rPr>
          <w:rFonts w:ascii="標楷體" w:hAnsi="標楷體" w:cs="Times New Roman"/>
          <w:sz w:val="24"/>
          <w:szCs w:val="24"/>
        </w:rPr>
        <w:t>(a)基地台、時間同步設備、5G</w:t>
      </w:r>
      <w:proofErr w:type="gramStart"/>
      <w:r w:rsidRPr="00CC2A27">
        <w:rPr>
          <w:rFonts w:ascii="標楷體" w:hAnsi="標楷體" w:cs="Times New Roman"/>
          <w:sz w:val="24"/>
          <w:szCs w:val="24"/>
        </w:rPr>
        <w:t>核網</w:t>
      </w:r>
      <w:proofErr w:type="gramEnd"/>
      <w:r w:rsidRPr="00CC2A27">
        <w:rPr>
          <w:rFonts w:ascii="標楷體" w:hAnsi="標楷體" w:cs="Times New Roman"/>
          <w:sz w:val="24"/>
          <w:szCs w:val="24"/>
        </w:rPr>
        <w:t>、MEC、應用服務器等設備</w:t>
      </w:r>
      <w:proofErr w:type="gramStart"/>
      <w:r w:rsidRPr="00CC2A27">
        <w:rPr>
          <w:rFonts w:ascii="標楷體" w:hAnsi="標楷體" w:cs="Times New Roman"/>
          <w:sz w:val="24"/>
          <w:szCs w:val="24"/>
        </w:rPr>
        <w:t>邏</w:t>
      </w:r>
      <w:proofErr w:type="gramEnd"/>
      <w:r w:rsidRPr="00CC2A27">
        <w:rPr>
          <w:rFonts w:ascii="標楷體" w:hAnsi="標楷體" w:cs="Times New Roman"/>
          <w:sz w:val="24"/>
          <w:szCs w:val="24"/>
        </w:rPr>
        <w:t xml:space="preserve"> 輯位置；網路</w:t>
      </w:r>
      <w:proofErr w:type="gramStart"/>
      <w:r w:rsidRPr="00CC2A27">
        <w:rPr>
          <w:rFonts w:ascii="標楷體" w:hAnsi="標楷體" w:cs="Times New Roman"/>
          <w:sz w:val="24"/>
          <w:szCs w:val="24"/>
        </w:rPr>
        <w:t>架構圖須包含</w:t>
      </w:r>
      <w:proofErr w:type="gramEnd"/>
      <w:r w:rsidRPr="00CC2A27">
        <w:rPr>
          <w:rFonts w:ascii="標楷體" w:hAnsi="標楷體" w:cs="Times New Roman"/>
          <w:sz w:val="24"/>
          <w:szCs w:val="24"/>
        </w:rPr>
        <w:t>項次A013備援系統</w:t>
      </w:r>
    </w:p>
    <w:p w14:paraId="5474CA35" w14:textId="0D4F55C6" w:rsidR="006142C9" w:rsidRPr="00CC2A27" w:rsidRDefault="006142C9" w:rsidP="00423592">
      <w:pPr>
        <w:pStyle w:val="15"/>
        <w:ind w:leftChars="1008" w:left="2419" w:firstLine="480"/>
        <w:rPr>
          <w:rFonts w:ascii="標楷體" w:hAnsi="標楷體" w:cs="Times New Roman"/>
          <w:sz w:val="24"/>
          <w:szCs w:val="24"/>
        </w:rPr>
      </w:pPr>
      <w:r w:rsidRPr="00CC2A27">
        <w:rPr>
          <w:rFonts w:ascii="標楷體" w:hAnsi="標楷體" w:cs="Times New Roman"/>
          <w:sz w:val="24"/>
          <w:szCs w:val="24"/>
        </w:rPr>
        <w:t>(b)基地台、5G</w:t>
      </w:r>
      <w:proofErr w:type="gramStart"/>
      <w:r w:rsidRPr="00CC2A27">
        <w:rPr>
          <w:rFonts w:ascii="標楷體" w:hAnsi="標楷體" w:cs="Times New Roman"/>
          <w:sz w:val="24"/>
          <w:szCs w:val="24"/>
        </w:rPr>
        <w:t>核網</w:t>
      </w:r>
      <w:proofErr w:type="gramEnd"/>
      <w:r w:rsidRPr="00CC2A27">
        <w:rPr>
          <w:rFonts w:ascii="標楷體" w:hAnsi="標楷體" w:cs="Times New Roman"/>
          <w:sz w:val="24"/>
          <w:szCs w:val="24"/>
        </w:rPr>
        <w:t>、MEC、應用服務器等</w:t>
      </w:r>
      <w:proofErr w:type="gramStart"/>
      <w:r w:rsidRPr="00CC2A27">
        <w:rPr>
          <w:rFonts w:ascii="標楷體" w:hAnsi="標楷體" w:cs="Times New Roman"/>
          <w:sz w:val="24"/>
          <w:szCs w:val="24"/>
        </w:rPr>
        <w:t>設備網段規劃</w:t>
      </w:r>
      <w:proofErr w:type="gramEnd"/>
    </w:p>
    <w:p w14:paraId="5A6304EF" w14:textId="56A7768F" w:rsidR="00605EA5" w:rsidRPr="00CC2A27" w:rsidRDefault="00605EA5" w:rsidP="00605EA5">
      <w:pPr>
        <w:pStyle w:val="15"/>
        <w:ind w:leftChars="908" w:left="2179" w:firstLine="480"/>
        <w:rPr>
          <w:rFonts w:ascii="標楷體" w:hAnsi="標楷體" w:cs="Times New Roman"/>
          <w:sz w:val="24"/>
          <w:szCs w:val="24"/>
        </w:rPr>
      </w:pPr>
      <w:r w:rsidRPr="00CC2A27">
        <w:rPr>
          <w:rFonts w:ascii="標楷體" w:hAnsi="標楷體" w:cs="Times New Roman"/>
          <w:sz w:val="24"/>
          <w:szCs w:val="24"/>
        </w:rPr>
        <w:t>2. 5G專網系統傳輸網路規劃</w:t>
      </w:r>
    </w:p>
    <w:p w14:paraId="7CED0C18" w14:textId="77777777" w:rsidR="006142C9" w:rsidRPr="00CC2A27" w:rsidRDefault="006142C9" w:rsidP="006142C9">
      <w:pPr>
        <w:pStyle w:val="15"/>
        <w:ind w:leftChars="1008" w:left="2419" w:firstLine="480"/>
        <w:rPr>
          <w:rFonts w:ascii="標楷體" w:hAnsi="標楷體" w:cs="Times New Roman"/>
          <w:sz w:val="24"/>
          <w:szCs w:val="24"/>
        </w:rPr>
      </w:pPr>
      <w:r w:rsidRPr="00CC2A27">
        <w:rPr>
          <w:rFonts w:ascii="標楷體" w:hAnsi="標楷體" w:cs="Times New Roman"/>
          <w:sz w:val="24"/>
          <w:szCs w:val="24"/>
        </w:rPr>
        <w:t>(a)交換機、路由器等網路傳輸設備邏輯位置</w:t>
      </w:r>
    </w:p>
    <w:p w14:paraId="2CF5DCCC" w14:textId="77777777" w:rsidR="006142C9" w:rsidRPr="00CC2A27" w:rsidRDefault="006142C9" w:rsidP="006142C9">
      <w:pPr>
        <w:pStyle w:val="15"/>
        <w:ind w:leftChars="1008" w:left="2419" w:firstLine="480"/>
        <w:rPr>
          <w:rFonts w:ascii="標楷體" w:hAnsi="標楷體" w:cs="Times New Roman"/>
          <w:sz w:val="24"/>
          <w:szCs w:val="24"/>
        </w:rPr>
      </w:pPr>
      <w:r w:rsidRPr="00CC2A27">
        <w:rPr>
          <w:rFonts w:ascii="標楷體" w:hAnsi="標楷體" w:cs="Times New Roman"/>
          <w:sz w:val="24"/>
          <w:szCs w:val="24"/>
        </w:rPr>
        <w:t>(b)網路傳輸設備支援光纖/乙太網路埠數</w:t>
      </w:r>
    </w:p>
    <w:p w14:paraId="6F243D1F" w14:textId="77777777" w:rsidR="006142C9" w:rsidRPr="00CC2A27" w:rsidRDefault="006142C9" w:rsidP="006142C9">
      <w:pPr>
        <w:pStyle w:val="15"/>
        <w:ind w:leftChars="1008" w:left="2419" w:firstLine="480"/>
        <w:rPr>
          <w:rFonts w:ascii="標楷體" w:hAnsi="標楷體" w:cs="Times New Roman"/>
          <w:sz w:val="24"/>
          <w:szCs w:val="24"/>
        </w:rPr>
      </w:pPr>
      <w:r w:rsidRPr="00CC2A27">
        <w:rPr>
          <w:rFonts w:ascii="標楷體" w:hAnsi="標楷體" w:cs="Times New Roman"/>
          <w:sz w:val="24"/>
          <w:szCs w:val="24"/>
        </w:rPr>
        <w:t>(c)網路傳輸設備供電方式PoE/AC</w:t>
      </w:r>
    </w:p>
    <w:p w14:paraId="5C49C53F" w14:textId="77777777" w:rsidR="006142C9" w:rsidRPr="00CC2A27" w:rsidRDefault="006142C9" w:rsidP="006142C9">
      <w:pPr>
        <w:pStyle w:val="15"/>
        <w:ind w:leftChars="1008" w:left="2419" w:firstLine="480"/>
        <w:rPr>
          <w:rFonts w:ascii="標楷體" w:hAnsi="標楷體" w:cs="Times New Roman"/>
          <w:sz w:val="24"/>
          <w:szCs w:val="24"/>
        </w:rPr>
      </w:pPr>
      <w:r w:rsidRPr="00CC2A27">
        <w:rPr>
          <w:rFonts w:ascii="標楷體" w:hAnsi="標楷體" w:cs="Times New Roman"/>
          <w:sz w:val="24"/>
          <w:szCs w:val="24"/>
        </w:rPr>
        <w:t>(d)</w:t>
      </w:r>
      <w:proofErr w:type="gramStart"/>
      <w:r w:rsidRPr="00CC2A27">
        <w:rPr>
          <w:rFonts w:ascii="標楷體" w:hAnsi="標楷體" w:cs="Times New Roman"/>
          <w:sz w:val="24"/>
          <w:szCs w:val="24"/>
        </w:rPr>
        <w:t>各鏈路</w:t>
      </w:r>
      <w:proofErr w:type="gramEnd"/>
      <w:r w:rsidRPr="00CC2A27">
        <w:rPr>
          <w:rFonts w:ascii="標楷體" w:hAnsi="標楷體" w:cs="Times New Roman"/>
          <w:sz w:val="24"/>
          <w:szCs w:val="24"/>
        </w:rPr>
        <w:t>速率頻寬(預估使用頻寬/最大頻寬)等規格</w:t>
      </w:r>
    </w:p>
    <w:p w14:paraId="5B8CB5EF" w14:textId="1520ECD0" w:rsidR="006142C9" w:rsidRPr="00CC2A27" w:rsidRDefault="006142C9" w:rsidP="00423592">
      <w:pPr>
        <w:pStyle w:val="15"/>
        <w:ind w:leftChars="1008" w:left="2419" w:firstLine="480"/>
        <w:rPr>
          <w:rFonts w:ascii="標楷體" w:hAnsi="標楷體" w:cs="Times New Roman"/>
          <w:sz w:val="24"/>
          <w:szCs w:val="24"/>
        </w:rPr>
      </w:pPr>
      <w:r w:rsidRPr="00CC2A27">
        <w:rPr>
          <w:rFonts w:ascii="標楷體" w:hAnsi="標楷體" w:cs="Times New Roman"/>
          <w:sz w:val="24"/>
          <w:szCs w:val="24"/>
        </w:rPr>
        <w:t>(e)傳輸網路</w:t>
      </w:r>
      <w:proofErr w:type="gramStart"/>
      <w:r w:rsidRPr="00CC2A27">
        <w:rPr>
          <w:rFonts w:ascii="標楷體" w:hAnsi="標楷體" w:cs="Times New Roman"/>
          <w:sz w:val="24"/>
          <w:szCs w:val="24"/>
        </w:rPr>
        <w:t>的網段規劃</w:t>
      </w:r>
      <w:proofErr w:type="gramEnd"/>
    </w:p>
    <w:p w14:paraId="717C1D2B" w14:textId="1176EB91" w:rsidR="0003496F" w:rsidRPr="00CC2A27" w:rsidRDefault="0003496F" w:rsidP="0003496F">
      <w:pPr>
        <w:pStyle w:val="15"/>
        <w:ind w:leftChars="908" w:left="2179" w:firstLine="480"/>
        <w:rPr>
          <w:rFonts w:ascii="標楷體" w:hAnsi="標楷體" w:cs="Times New Roman"/>
          <w:sz w:val="24"/>
          <w:szCs w:val="24"/>
        </w:rPr>
      </w:pPr>
      <w:r w:rsidRPr="00CC2A27">
        <w:rPr>
          <w:rFonts w:ascii="標楷體" w:hAnsi="標楷體" w:cs="Times New Roman"/>
          <w:sz w:val="24"/>
          <w:szCs w:val="24"/>
        </w:rPr>
        <w:t>3. 5G專網同步網路實施規劃</w:t>
      </w:r>
    </w:p>
    <w:p w14:paraId="0C2FCCD9" w14:textId="77777777" w:rsidR="006142C9" w:rsidRPr="00CC2A27" w:rsidRDefault="006142C9" w:rsidP="00423592">
      <w:pPr>
        <w:pStyle w:val="15"/>
        <w:ind w:leftChars="1208" w:left="3259" w:hangingChars="150" w:hanging="360"/>
        <w:rPr>
          <w:rFonts w:ascii="標楷體" w:hAnsi="標楷體" w:cs="Times New Roman"/>
          <w:sz w:val="24"/>
          <w:szCs w:val="24"/>
        </w:rPr>
      </w:pPr>
      <w:r w:rsidRPr="00CC2A27">
        <w:rPr>
          <w:rFonts w:ascii="標楷體" w:hAnsi="標楷體" w:cs="Times New Roman"/>
          <w:sz w:val="24"/>
          <w:szCs w:val="24"/>
        </w:rPr>
        <w:t>(a)若採用PTP同步機制，說明設備類型，例如Master/Slave、OC/BC/TC等角色；若是其他同步機制(如GPS等)需說明設備類型、設備放置位置和運作機制</w:t>
      </w:r>
    </w:p>
    <w:p w14:paraId="20D25E5A" w14:textId="77777777" w:rsidR="006142C9" w:rsidRPr="00CC2A27" w:rsidRDefault="006142C9" w:rsidP="00423592">
      <w:pPr>
        <w:pStyle w:val="15"/>
        <w:ind w:leftChars="1008" w:left="2419" w:firstLine="480"/>
        <w:rPr>
          <w:rFonts w:ascii="標楷體" w:hAnsi="標楷體" w:cs="Times New Roman"/>
          <w:sz w:val="24"/>
          <w:szCs w:val="24"/>
        </w:rPr>
      </w:pPr>
      <w:r w:rsidRPr="00CC2A27">
        <w:rPr>
          <w:rFonts w:ascii="標楷體" w:hAnsi="標楷體" w:cs="Times New Roman"/>
          <w:sz w:val="24"/>
          <w:szCs w:val="24"/>
        </w:rPr>
        <w:t>(b)同步網路部署規劃包含鏈路線長</w:t>
      </w:r>
    </w:p>
    <w:p w14:paraId="417A5B0B" w14:textId="77777777" w:rsidR="006142C9" w:rsidRPr="00CC2A27" w:rsidRDefault="006142C9" w:rsidP="00423592">
      <w:pPr>
        <w:pStyle w:val="15"/>
        <w:ind w:leftChars="1008" w:left="2419" w:firstLine="480"/>
        <w:rPr>
          <w:rFonts w:ascii="標楷體" w:hAnsi="標楷體" w:cs="Times New Roman"/>
          <w:sz w:val="24"/>
          <w:szCs w:val="24"/>
        </w:rPr>
      </w:pPr>
      <w:r w:rsidRPr="00CC2A27">
        <w:rPr>
          <w:rFonts w:ascii="標楷體" w:hAnsi="標楷體" w:cs="Times New Roman"/>
          <w:sz w:val="24"/>
          <w:szCs w:val="24"/>
        </w:rPr>
        <w:t>(c)同步網路相位和頻率精</w:t>
      </w:r>
      <w:proofErr w:type="gramStart"/>
      <w:r w:rsidRPr="00CC2A27">
        <w:rPr>
          <w:rFonts w:ascii="標楷體" w:hAnsi="標楷體" w:cs="Times New Roman"/>
          <w:sz w:val="24"/>
          <w:szCs w:val="24"/>
        </w:rPr>
        <w:t>準</w:t>
      </w:r>
      <w:proofErr w:type="gramEnd"/>
      <w:r w:rsidRPr="00CC2A27">
        <w:rPr>
          <w:rFonts w:ascii="標楷體" w:hAnsi="標楷體" w:cs="Times New Roman"/>
          <w:sz w:val="24"/>
          <w:szCs w:val="24"/>
        </w:rPr>
        <w:t>度</w:t>
      </w:r>
    </w:p>
    <w:p w14:paraId="491B20BE" w14:textId="0E037F41" w:rsidR="006142C9" w:rsidRPr="00CC2A27" w:rsidRDefault="006142C9" w:rsidP="00423592">
      <w:pPr>
        <w:pStyle w:val="15"/>
        <w:ind w:leftChars="1008" w:left="2419" w:firstLine="480"/>
        <w:rPr>
          <w:rFonts w:ascii="標楷體" w:hAnsi="標楷體" w:cs="Times New Roman"/>
          <w:sz w:val="24"/>
          <w:szCs w:val="24"/>
        </w:rPr>
      </w:pPr>
      <w:r w:rsidRPr="00CC2A27">
        <w:rPr>
          <w:rFonts w:ascii="標楷體" w:hAnsi="標楷體" w:cs="Times New Roman"/>
          <w:sz w:val="24"/>
          <w:szCs w:val="24"/>
        </w:rPr>
        <w:t>(d)同步</w:t>
      </w:r>
      <w:proofErr w:type="gramStart"/>
      <w:r w:rsidRPr="00CC2A27">
        <w:rPr>
          <w:rFonts w:ascii="標楷體" w:hAnsi="標楷體" w:cs="Times New Roman"/>
          <w:sz w:val="24"/>
          <w:szCs w:val="24"/>
        </w:rPr>
        <w:t>網路網段規劃</w:t>
      </w:r>
      <w:proofErr w:type="gramEnd"/>
    </w:p>
    <w:p w14:paraId="25571840" w14:textId="038EA0EA" w:rsidR="0003496F" w:rsidRPr="00CC2A27" w:rsidRDefault="008F3319" w:rsidP="0003496F">
      <w:pPr>
        <w:pStyle w:val="15"/>
        <w:ind w:leftChars="908" w:left="2179" w:firstLine="480"/>
        <w:rPr>
          <w:rFonts w:ascii="標楷體" w:hAnsi="標楷體" w:cs="Times New Roman"/>
          <w:sz w:val="24"/>
          <w:szCs w:val="24"/>
        </w:rPr>
      </w:pPr>
      <w:r w:rsidRPr="00CC2A27">
        <w:rPr>
          <w:rFonts w:ascii="標楷體" w:hAnsi="標楷體" w:cs="Times New Roman"/>
          <w:sz w:val="24"/>
          <w:szCs w:val="24"/>
        </w:rPr>
        <w:t>4</w:t>
      </w:r>
      <w:r w:rsidR="0003496F" w:rsidRPr="00CC2A27">
        <w:rPr>
          <w:rFonts w:ascii="標楷體" w:hAnsi="標楷體" w:cs="Times New Roman"/>
          <w:sz w:val="24"/>
          <w:szCs w:val="24"/>
        </w:rPr>
        <w:t>. 備援線路規劃</w:t>
      </w:r>
    </w:p>
    <w:p w14:paraId="275DECB1" w14:textId="34D4DC41" w:rsidR="006142C9" w:rsidRPr="00CC2A27" w:rsidRDefault="006142C9" w:rsidP="00423592">
      <w:pPr>
        <w:pStyle w:val="15"/>
        <w:ind w:leftChars="1207" w:left="3257" w:hangingChars="150" w:hanging="360"/>
        <w:rPr>
          <w:rFonts w:ascii="標楷體" w:hAnsi="標楷體" w:cs="Times New Roman"/>
          <w:sz w:val="24"/>
          <w:szCs w:val="24"/>
        </w:rPr>
      </w:pPr>
      <w:r w:rsidRPr="00CC2A27">
        <w:rPr>
          <w:rFonts w:ascii="標楷體" w:hAnsi="標楷體" w:cs="Times New Roman"/>
          <w:sz w:val="24"/>
          <w:szCs w:val="24"/>
        </w:rPr>
        <w:t>(a)備援網路所需使用硬體和軟體資源需求，例如基地台、時間同步設備、5G</w:t>
      </w:r>
      <w:proofErr w:type="gramStart"/>
      <w:r w:rsidRPr="00CC2A27">
        <w:rPr>
          <w:rFonts w:ascii="標楷體" w:hAnsi="標楷體" w:cs="Times New Roman"/>
          <w:sz w:val="24"/>
          <w:szCs w:val="24"/>
        </w:rPr>
        <w:t>核網</w:t>
      </w:r>
      <w:proofErr w:type="gramEnd"/>
      <w:r w:rsidRPr="00CC2A27">
        <w:rPr>
          <w:rFonts w:ascii="標楷體" w:hAnsi="標楷體" w:cs="Times New Roman"/>
          <w:sz w:val="24"/>
          <w:szCs w:val="24"/>
        </w:rPr>
        <w:t>、MEC、虛擬機、交換機、路由器、伺服器負載平衡(Server Load Balancer)主機數量</w:t>
      </w:r>
    </w:p>
    <w:p w14:paraId="2B7EB85D" w14:textId="77777777" w:rsidR="00423592" w:rsidRPr="00CC2A27" w:rsidRDefault="006142C9" w:rsidP="00423592">
      <w:pPr>
        <w:pStyle w:val="15"/>
        <w:ind w:leftChars="1241" w:left="3259" w:hangingChars="117" w:hanging="281"/>
        <w:rPr>
          <w:rFonts w:ascii="標楷體" w:hAnsi="標楷體" w:cs="Times New Roman"/>
          <w:sz w:val="24"/>
          <w:szCs w:val="24"/>
        </w:rPr>
      </w:pPr>
      <w:r w:rsidRPr="00CC2A27">
        <w:rPr>
          <w:rFonts w:ascii="標楷體" w:hAnsi="標楷體" w:cs="Times New Roman"/>
          <w:sz w:val="24"/>
          <w:szCs w:val="24"/>
        </w:rPr>
        <w:t>(b)專網</w:t>
      </w:r>
      <w:proofErr w:type="gramStart"/>
      <w:r w:rsidRPr="00CC2A27">
        <w:rPr>
          <w:rFonts w:ascii="標楷體" w:hAnsi="標楷體" w:cs="Times New Roman"/>
          <w:sz w:val="24"/>
          <w:szCs w:val="24"/>
        </w:rPr>
        <w:t>系統熱備援</w:t>
      </w:r>
      <w:proofErr w:type="gramEnd"/>
      <w:r w:rsidRPr="00CC2A27">
        <w:rPr>
          <w:rFonts w:ascii="標楷體" w:hAnsi="標楷體" w:cs="Times New Roman"/>
          <w:sz w:val="24"/>
          <w:szCs w:val="24"/>
        </w:rPr>
        <w:t>(Hot Standby)運作機制說明，例如N+1或1+1當特定節點異常或故障時的復原機制，須包含接手切換時間評估，異常節點處理程序說明</w:t>
      </w:r>
    </w:p>
    <w:p w14:paraId="5EE5AEA5" w14:textId="77777777" w:rsidR="00F53186" w:rsidRPr="00CC2A27" w:rsidRDefault="00F53186" w:rsidP="0003496F">
      <w:pPr>
        <w:pStyle w:val="15"/>
        <w:ind w:leftChars="708" w:left="1699" w:firstLine="480"/>
        <w:rPr>
          <w:rFonts w:ascii="標楷體" w:hAnsi="標楷體" w:cs="Times New Roman"/>
          <w:sz w:val="24"/>
          <w:szCs w:val="24"/>
        </w:rPr>
      </w:pPr>
    </w:p>
    <w:p w14:paraId="1948BFFC" w14:textId="24E4217E" w:rsidR="0003496F" w:rsidRPr="00CC2A27" w:rsidRDefault="0003496F" w:rsidP="0003496F">
      <w:pPr>
        <w:pStyle w:val="15"/>
        <w:ind w:leftChars="708" w:left="1699" w:firstLine="480"/>
        <w:rPr>
          <w:rFonts w:ascii="標楷體" w:hAnsi="標楷體" w:cs="Times New Roman"/>
          <w:sz w:val="24"/>
          <w:szCs w:val="24"/>
        </w:rPr>
      </w:pPr>
      <w:r w:rsidRPr="00CC2A27">
        <w:rPr>
          <w:rFonts w:ascii="標楷體" w:hAnsi="標楷體" w:cs="Times New Roman"/>
          <w:sz w:val="24"/>
          <w:szCs w:val="24"/>
        </w:rPr>
        <w:lastRenderedPageBreak/>
        <w:t>二、5G專網無線網路規劃</w:t>
      </w:r>
    </w:p>
    <w:p w14:paraId="3CEA15D4" w14:textId="74CA3A78" w:rsidR="0003496F" w:rsidRPr="00CC2A27" w:rsidRDefault="0003496F" w:rsidP="0003496F">
      <w:pPr>
        <w:pStyle w:val="15"/>
        <w:ind w:leftChars="908" w:left="2179" w:firstLine="480"/>
        <w:rPr>
          <w:rFonts w:ascii="標楷體" w:hAnsi="標楷體" w:cs="Times New Roman"/>
          <w:sz w:val="24"/>
          <w:szCs w:val="24"/>
        </w:rPr>
      </w:pPr>
      <w:r w:rsidRPr="00CC2A27">
        <w:rPr>
          <w:rFonts w:ascii="標楷體" w:hAnsi="標楷體" w:cs="Times New Roman"/>
          <w:sz w:val="24"/>
          <w:szCs w:val="24"/>
        </w:rPr>
        <w:t>1. 場域基地台建置</w:t>
      </w:r>
      <w:r w:rsidR="00AA0EB7" w:rsidRPr="00CC2A27">
        <w:rPr>
          <w:rFonts w:ascii="標楷體" w:hAnsi="標楷體" w:cs="Times New Roman"/>
          <w:sz w:val="24"/>
          <w:szCs w:val="24"/>
        </w:rPr>
        <w:t>圖面</w:t>
      </w:r>
      <w:r w:rsidRPr="00CC2A27">
        <w:rPr>
          <w:rFonts w:ascii="標楷體" w:hAnsi="標楷體" w:cs="Times New Roman"/>
          <w:sz w:val="24"/>
          <w:szCs w:val="24"/>
        </w:rPr>
        <w:t>規劃</w:t>
      </w:r>
    </w:p>
    <w:p w14:paraId="19734603" w14:textId="03ED0D0B" w:rsidR="00AA0EB7" w:rsidRPr="00CC2A27" w:rsidRDefault="00AA0EB7" w:rsidP="00AA0EB7">
      <w:pPr>
        <w:pStyle w:val="15"/>
        <w:ind w:leftChars="1063" w:left="2551" w:firstLine="440"/>
        <w:rPr>
          <w:rFonts w:ascii="標楷體" w:hAnsi="標楷體" w:cs="Times New Roman"/>
          <w:sz w:val="22"/>
        </w:rPr>
      </w:pPr>
      <w:r w:rsidRPr="00CC2A27">
        <w:rPr>
          <w:rFonts w:ascii="標楷體" w:hAnsi="標楷體" w:cs="Times New Roman"/>
          <w:sz w:val="22"/>
        </w:rPr>
        <w:t>5G專網應用服務實施</w:t>
      </w:r>
      <w:proofErr w:type="gramStart"/>
      <w:r w:rsidRPr="00CC2A27">
        <w:rPr>
          <w:rFonts w:ascii="標楷體" w:hAnsi="標楷體" w:cs="Times New Roman"/>
          <w:sz w:val="22"/>
        </w:rPr>
        <w:t>場域在</w:t>
      </w:r>
      <w:proofErr w:type="gramEnd"/>
      <w:r w:rsidR="0047257C" w:rsidRPr="00CC2A27">
        <w:rPr>
          <w:rFonts w:ascii="標楷體" w:hAnsi="標楷體" w:cs="Times New Roman"/>
          <w:sz w:val="22"/>
        </w:rPr>
        <w:t>301大會堂、302-303會議室區、304會議室、305宴會廳及會議中心外圍廊道</w:t>
      </w:r>
      <w:r w:rsidRPr="00CC2A27">
        <w:rPr>
          <w:rFonts w:ascii="標楷體" w:hAnsi="標楷體" w:cs="Times New Roman"/>
          <w:sz w:val="22"/>
        </w:rPr>
        <w:t>，無線網路規劃需依據</w:t>
      </w:r>
      <w:proofErr w:type="gramStart"/>
      <w:r w:rsidRPr="00CC2A27">
        <w:rPr>
          <w:rFonts w:ascii="標楷體" w:hAnsi="標楷體" w:cs="Times New Roman"/>
          <w:sz w:val="22"/>
        </w:rPr>
        <w:t>場域圖面</w:t>
      </w:r>
      <w:proofErr w:type="gramEnd"/>
      <w:r w:rsidR="00B671D1" w:rsidRPr="00CC2A27">
        <w:rPr>
          <w:rFonts w:ascii="標楷體" w:hAnsi="標楷體" w:cs="Times New Roman"/>
          <w:sz w:val="22"/>
        </w:rPr>
        <w:t>提供以下資訊</w:t>
      </w:r>
    </w:p>
    <w:p w14:paraId="24848BBF" w14:textId="25DBF617" w:rsidR="00AA0EB7" w:rsidRPr="00CC2A27" w:rsidRDefault="00AA0EB7" w:rsidP="00AA0EB7">
      <w:pPr>
        <w:pStyle w:val="15"/>
        <w:ind w:leftChars="1063" w:left="2551" w:firstLine="440"/>
        <w:rPr>
          <w:rFonts w:ascii="標楷體" w:hAnsi="標楷體" w:cs="Times New Roman"/>
          <w:sz w:val="22"/>
        </w:rPr>
      </w:pPr>
      <w:r w:rsidRPr="00CC2A27">
        <w:rPr>
          <w:rFonts w:ascii="標楷體" w:hAnsi="標楷體" w:cs="Times New Roman"/>
          <w:sz w:val="22"/>
        </w:rPr>
        <w:t>(a)標示</w:t>
      </w:r>
      <w:r w:rsidR="00B671D1" w:rsidRPr="00CC2A27">
        <w:rPr>
          <w:rFonts w:ascii="標楷體" w:hAnsi="標楷體" w:cs="Times New Roman"/>
          <w:sz w:val="22"/>
        </w:rPr>
        <w:t>一般正常運作</w:t>
      </w:r>
      <w:r w:rsidRPr="00CC2A27">
        <w:rPr>
          <w:rFonts w:ascii="標楷體" w:hAnsi="標楷體" w:cs="Times New Roman"/>
          <w:sz w:val="22"/>
        </w:rPr>
        <w:t>基地台位置、使用頻段與配置頻寬，</w:t>
      </w:r>
    </w:p>
    <w:p w14:paraId="64E07FC7" w14:textId="57C6BB02" w:rsidR="00AA0EB7" w:rsidRPr="00CC2A27" w:rsidRDefault="00AA0EB7" w:rsidP="00423592">
      <w:pPr>
        <w:pStyle w:val="15"/>
        <w:ind w:leftChars="1240" w:left="3416" w:hangingChars="200" w:hanging="440"/>
        <w:rPr>
          <w:rFonts w:ascii="標楷體" w:hAnsi="標楷體" w:cs="Times New Roman"/>
          <w:sz w:val="22"/>
        </w:rPr>
      </w:pPr>
      <w:r w:rsidRPr="00CC2A27">
        <w:rPr>
          <w:rFonts w:ascii="標楷體" w:hAnsi="標楷體" w:cs="Times New Roman"/>
          <w:sz w:val="22"/>
        </w:rPr>
        <w:t>(</w:t>
      </w:r>
      <w:r w:rsidR="00B671D1" w:rsidRPr="00CC2A27">
        <w:rPr>
          <w:rFonts w:ascii="標楷體" w:hAnsi="標楷體" w:cs="Times New Roman"/>
          <w:sz w:val="22"/>
        </w:rPr>
        <w:t>b</w:t>
      </w:r>
      <w:r w:rsidRPr="00CC2A27">
        <w:rPr>
          <w:rFonts w:ascii="標楷體" w:hAnsi="標楷體" w:cs="Times New Roman"/>
          <w:sz w:val="22"/>
        </w:rPr>
        <w:t>)各基地台訊號覆蓋圖，覆蓋範圍清楚標明接收訊號強度數值(如RSRP)</w:t>
      </w:r>
      <w:proofErr w:type="gramStart"/>
      <w:r w:rsidRPr="00CC2A27">
        <w:rPr>
          <w:rFonts w:ascii="標楷體" w:hAnsi="標楷體" w:cs="Times New Roman"/>
          <w:sz w:val="22"/>
        </w:rPr>
        <w:t>梯度表與</w:t>
      </w:r>
      <w:proofErr w:type="gramEnd"/>
      <w:r w:rsidRPr="00CC2A27">
        <w:rPr>
          <w:rFonts w:ascii="標楷體" w:hAnsi="標楷體" w:cs="Times New Roman"/>
          <w:sz w:val="22"/>
        </w:rPr>
        <w:t>覆蓋邊界(cell edge)</w:t>
      </w:r>
    </w:p>
    <w:p w14:paraId="0273F478" w14:textId="16137FAF" w:rsidR="00AA0EB7" w:rsidRPr="00CC2A27" w:rsidRDefault="00B671D1" w:rsidP="00423592">
      <w:pPr>
        <w:pStyle w:val="15"/>
        <w:ind w:leftChars="1240" w:left="3416" w:hangingChars="200" w:hanging="440"/>
        <w:rPr>
          <w:rFonts w:ascii="標楷體" w:hAnsi="標楷體" w:cs="Times New Roman"/>
          <w:sz w:val="22"/>
        </w:rPr>
      </w:pPr>
      <w:r w:rsidRPr="00CC2A27">
        <w:rPr>
          <w:rFonts w:ascii="標楷體" w:hAnsi="標楷體" w:cs="Times New Roman"/>
          <w:sz w:val="22"/>
        </w:rPr>
        <w:t>(c</w:t>
      </w:r>
      <w:r w:rsidR="00AA0EB7" w:rsidRPr="00CC2A27">
        <w:rPr>
          <w:rFonts w:ascii="標楷體" w:hAnsi="標楷體" w:cs="Times New Roman"/>
          <w:sz w:val="22"/>
        </w:rPr>
        <w:t>)各基地台上行及下行流量覆蓋圖，需標明上下行傳輸速率(需搭配上面(</w:t>
      </w:r>
      <w:r w:rsidRPr="00CC2A27">
        <w:rPr>
          <w:rFonts w:ascii="標楷體" w:hAnsi="標楷體" w:cs="Times New Roman"/>
          <w:sz w:val="22"/>
        </w:rPr>
        <w:t>b</w:t>
      </w:r>
      <w:r w:rsidR="00AA0EB7" w:rsidRPr="00CC2A27">
        <w:rPr>
          <w:rFonts w:ascii="標楷體" w:hAnsi="標楷體" w:cs="Times New Roman"/>
          <w:sz w:val="22"/>
        </w:rPr>
        <w:t>)項的RSRP</w:t>
      </w:r>
      <w:proofErr w:type="gramStart"/>
      <w:r w:rsidR="00AA0EB7" w:rsidRPr="00CC2A27">
        <w:rPr>
          <w:rFonts w:ascii="標楷體" w:hAnsi="標楷體" w:cs="Times New Roman"/>
          <w:sz w:val="22"/>
        </w:rPr>
        <w:t>梯度表</w:t>
      </w:r>
      <w:proofErr w:type="gramEnd"/>
      <w:r w:rsidR="00AA0EB7" w:rsidRPr="00CC2A27">
        <w:rPr>
          <w:rFonts w:ascii="標楷體" w:hAnsi="標楷體" w:cs="Times New Roman"/>
          <w:sz w:val="22"/>
        </w:rPr>
        <w:t>)</w:t>
      </w:r>
    </w:p>
    <w:p w14:paraId="3F80DF6A" w14:textId="6F3FE1D4" w:rsidR="00AA0EB7" w:rsidRPr="00CC2A27" w:rsidRDefault="00AA0EB7" w:rsidP="00AA0EB7">
      <w:pPr>
        <w:pStyle w:val="15"/>
        <w:ind w:leftChars="908" w:left="2179" w:firstLine="480"/>
        <w:rPr>
          <w:rFonts w:ascii="標楷體" w:hAnsi="標楷體" w:cs="Times New Roman"/>
          <w:sz w:val="24"/>
          <w:szCs w:val="24"/>
        </w:rPr>
      </w:pPr>
      <w:r w:rsidRPr="00CC2A27">
        <w:rPr>
          <w:rFonts w:ascii="標楷體" w:hAnsi="標楷體" w:cs="Times New Roman"/>
          <w:sz w:val="24"/>
          <w:szCs w:val="24"/>
        </w:rPr>
        <w:t xml:space="preserve">2. </w:t>
      </w:r>
      <w:r w:rsidR="00B671D1" w:rsidRPr="00CC2A27">
        <w:rPr>
          <w:rFonts w:ascii="標楷體" w:hAnsi="標楷體" w:cs="Times New Roman"/>
          <w:sz w:val="24"/>
          <w:szCs w:val="24"/>
        </w:rPr>
        <w:t>無線網路規劃摘要表</w:t>
      </w:r>
    </w:p>
    <w:p w14:paraId="7687B410" w14:textId="2476FE58" w:rsidR="00AA0EB7" w:rsidRPr="00CC2A27" w:rsidRDefault="00AA0EB7" w:rsidP="00AA0EB7">
      <w:pPr>
        <w:pStyle w:val="15"/>
        <w:ind w:leftChars="1063" w:left="2551" w:firstLine="440"/>
        <w:rPr>
          <w:rFonts w:ascii="標楷體" w:hAnsi="標楷體" w:cs="Times New Roman"/>
          <w:sz w:val="22"/>
        </w:rPr>
      </w:pPr>
      <w:r w:rsidRPr="00CC2A27">
        <w:rPr>
          <w:rFonts w:ascii="標楷體" w:hAnsi="標楷體" w:cs="Times New Roman"/>
          <w:sz w:val="22"/>
        </w:rPr>
        <w:t>欄位依據以下範例填寫</w:t>
      </w:r>
      <w:r w:rsidR="002E3FB1" w:rsidRPr="00CC2A27">
        <w:rPr>
          <w:rFonts w:ascii="標楷體" w:hAnsi="標楷體" w:cs="Times New Roman"/>
          <w:sz w:val="22"/>
        </w:rPr>
        <w:t>301大會堂、302-303會議室區、304會議室、305宴會廳及會議中心外圍廊道，</w:t>
      </w:r>
      <w:r w:rsidR="00B671D1" w:rsidRPr="00CC2A27">
        <w:rPr>
          <w:rFonts w:ascii="標楷體" w:hAnsi="標楷體" w:cs="Times New Roman"/>
          <w:sz w:val="22"/>
        </w:rPr>
        <w:t>一般正常運作</w:t>
      </w:r>
      <w:r w:rsidRPr="00CC2A27">
        <w:rPr>
          <w:rFonts w:ascii="標楷體" w:hAnsi="標楷體" w:cs="Times New Roman"/>
          <w:sz w:val="22"/>
        </w:rPr>
        <w:t>基地台</w:t>
      </w:r>
      <w:r w:rsidR="006B1554" w:rsidRPr="00CC2A27">
        <w:rPr>
          <w:rFonts w:ascii="標楷體" w:hAnsi="標楷體" w:cs="Times New Roman"/>
          <w:sz w:val="22"/>
        </w:rPr>
        <w:t>使用頻段、配置頻寬、上/下行流量、最大同時使用用戶數(Active Users)和最大連線用戶數(Connect Users)</w:t>
      </w:r>
    </w:p>
    <w:p w14:paraId="15AD1B8B" w14:textId="2D2B52E9" w:rsidR="00AA0EB7" w:rsidRPr="00CC2A27" w:rsidRDefault="00AA0EB7" w:rsidP="00E23324">
      <w:pPr>
        <w:jc w:val="right"/>
        <w:rPr>
          <w:rFonts w:ascii="標楷體" w:hAnsi="標楷體" w:cs="Times New Roman"/>
          <w:sz w:val="22"/>
        </w:rPr>
      </w:pPr>
    </w:p>
    <w:p w14:paraId="7B576451" w14:textId="34943AAF" w:rsidR="00A1616C" w:rsidRPr="00CC2A27" w:rsidRDefault="00A1616C" w:rsidP="00E23324">
      <w:pPr>
        <w:jc w:val="right"/>
        <w:rPr>
          <w:rFonts w:ascii="標楷體" w:hAnsi="標楷體" w:cs="Times New Roman"/>
          <w:sz w:val="22"/>
        </w:rPr>
      </w:pPr>
      <w:r w:rsidRPr="00CC2A27">
        <w:rPr>
          <w:rFonts w:ascii="標楷體" w:hAnsi="標楷體" w:cs="Times New Roman"/>
          <w:noProof/>
        </w:rPr>
        <w:drawing>
          <wp:inline distT="0" distB="0" distL="0" distR="0" wp14:anchorId="359C0CB0" wp14:editId="26E2511F">
            <wp:extent cx="4366019" cy="1603169"/>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6777" cy="1618135"/>
                    </a:xfrm>
                    <a:prstGeom prst="rect">
                      <a:avLst/>
                    </a:prstGeom>
                  </pic:spPr>
                </pic:pic>
              </a:graphicData>
            </a:graphic>
          </wp:inline>
        </w:drawing>
      </w:r>
    </w:p>
    <w:p w14:paraId="41A1A048" w14:textId="0055DD10" w:rsidR="00E826F3" w:rsidRPr="00CC2A27" w:rsidRDefault="00AC28B3" w:rsidP="0003496F">
      <w:pPr>
        <w:pStyle w:val="15"/>
        <w:ind w:leftChars="908" w:left="2179" w:firstLine="480"/>
        <w:rPr>
          <w:rFonts w:ascii="標楷體" w:hAnsi="標楷體" w:cs="Times New Roman"/>
          <w:sz w:val="24"/>
          <w:szCs w:val="24"/>
        </w:rPr>
      </w:pPr>
      <w:r w:rsidRPr="00CC2A27">
        <w:rPr>
          <w:rFonts w:ascii="標楷體" w:hAnsi="標楷體" w:cs="Times New Roman"/>
          <w:sz w:val="24"/>
          <w:szCs w:val="24"/>
        </w:rPr>
        <w:t>3. 場域</w:t>
      </w:r>
      <w:proofErr w:type="gramStart"/>
      <w:r w:rsidRPr="00CC2A27">
        <w:rPr>
          <w:rFonts w:ascii="標楷體" w:hAnsi="標楷體" w:cs="Times New Roman"/>
          <w:sz w:val="24"/>
          <w:szCs w:val="24"/>
        </w:rPr>
        <w:t>佈</w:t>
      </w:r>
      <w:proofErr w:type="gramEnd"/>
      <w:r w:rsidRPr="00CC2A27">
        <w:rPr>
          <w:rFonts w:ascii="標楷體" w:hAnsi="標楷體" w:cs="Times New Roman"/>
          <w:sz w:val="24"/>
          <w:szCs w:val="24"/>
        </w:rPr>
        <w:t>建摘要總表</w:t>
      </w:r>
    </w:p>
    <w:p w14:paraId="0DECCF75" w14:textId="2DD80234" w:rsidR="00AC28B3" w:rsidRPr="00CC2A27" w:rsidRDefault="00AC28B3" w:rsidP="00AC28B3">
      <w:pPr>
        <w:pStyle w:val="15"/>
        <w:ind w:leftChars="1063" w:left="2551" w:firstLine="480"/>
        <w:rPr>
          <w:rFonts w:ascii="標楷體" w:hAnsi="標楷體" w:cs="Times New Roman"/>
          <w:sz w:val="22"/>
        </w:rPr>
      </w:pPr>
      <w:r w:rsidRPr="00CC2A27">
        <w:rPr>
          <w:rFonts w:ascii="標楷體" w:hAnsi="標楷體" w:cs="Times New Roman"/>
          <w:sz w:val="24"/>
          <w:szCs w:val="24"/>
        </w:rPr>
        <w:t xml:space="preserve"> </w:t>
      </w:r>
      <w:r w:rsidRPr="00CC2A27">
        <w:rPr>
          <w:rFonts w:ascii="標楷體" w:hAnsi="標楷體" w:cs="Times New Roman"/>
          <w:sz w:val="22"/>
        </w:rPr>
        <w:t xml:space="preserve"> 5G專網應用服務實施</w:t>
      </w:r>
      <w:proofErr w:type="gramStart"/>
      <w:r w:rsidRPr="00CC2A27">
        <w:rPr>
          <w:rFonts w:ascii="標楷體" w:hAnsi="標楷體" w:cs="Times New Roman"/>
          <w:sz w:val="22"/>
        </w:rPr>
        <w:t>場域在</w:t>
      </w:r>
      <w:proofErr w:type="gramEnd"/>
      <w:r w:rsidR="006219EC" w:rsidRPr="00CC2A27">
        <w:rPr>
          <w:rFonts w:ascii="標楷體" w:hAnsi="標楷體" w:cs="Times New Roman"/>
          <w:sz w:val="22"/>
        </w:rPr>
        <w:t>301大會堂、302-303會議室區、304會議室、305宴會廳及會議中心外圍廊道</w:t>
      </w:r>
      <w:r w:rsidRPr="00CC2A27">
        <w:rPr>
          <w:rFonts w:ascii="標楷體" w:hAnsi="標楷體" w:cs="Times New Roman"/>
          <w:sz w:val="22"/>
        </w:rPr>
        <w:t>，場域</w:t>
      </w:r>
      <w:proofErr w:type="gramStart"/>
      <w:r w:rsidRPr="00CC2A27">
        <w:rPr>
          <w:rFonts w:ascii="標楷體" w:hAnsi="標楷體" w:cs="Times New Roman"/>
          <w:sz w:val="22"/>
        </w:rPr>
        <w:t>佈</w:t>
      </w:r>
      <w:proofErr w:type="gramEnd"/>
      <w:r w:rsidRPr="00CC2A27">
        <w:rPr>
          <w:rFonts w:ascii="標楷體" w:hAnsi="標楷體" w:cs="Times New Roman"/>
          <w:sz w:val="22"/>
        </w:rPr>
        <w:t>建摘要總表如下圖，依據各應用服務實施場域一般正常運作下(不含備援基地台)，計算使用基地台總數量、無線網路可提供下行總流量、無線網路可提供上行總流量、各應用場域最大可同時使用用戶數量(Active Users)、最大連線用戶數量</w:t>
      </w:r>
      <w:r w:rsidRPr="00CC2A27">
        <w:rPr>
          <w:rFonts w:ascii="標楷體" w:hAnsi="標楷體" w:cs="Times New Roman"/>
          <w:sz w:val="22"/>
        </w:rPr>
        <w:lastRenderedPageBreak/>
        <w:t>(Connect Users)、依據需求說明書各場域應用需求上行總流量、場域應用需求下行總流量和各場域應用需求同時使用用戶數量</w:t>
      </w:r>
    </w:p>
    <w:p w14:paraId="762E49BF" w14:textId="04285A40" w:rsidR="00AC28B3" w:rsidRPr="00CC2A27" w:rsidRDefault="00930129" w:rsidP="00930129">
      <w:pPr>
        <w:jc w:val="right"/>
        <w:rPr>
          <w:rFonts w:ascii="標楷體" w:hAnsi="標楷體" w:cs="Times New Roman"/>
          <w:szCs w:val="24"/>
        </w:rPr>
      </w:pPr>
      <w:r w:rsidRPr="00CC2A27">
        <w:rPr>
          <w:rFonts w:ascii="標楷體" w:hAnsi="標楷體" w:cs="Times New Roman"/>
          <w:noProof/>
        </w:rPr>
        <w:drawing>
          <wp:inline distT="0" distB="0" distL="0" distR="0" wp14:anchorId="1B1B093E" wp14:editId="3AF7F9B6">
            <wp:extent cx="4370400" cy="8964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70400" cy="896400"/>
                    </a:xfrm>
                    <a:prstGeom prst="rect">
                      <a:avLst/>
                    </a:prstGeom>
                  </pic:spPr>
                </pic:pic>
              </a:graphicData>
            </a:graphic>
          </wp:inline>
        </w:drawing>
      </w:r>
    </w:p>
    <w:p w14:paraId="45FD3C25" w14:textId="0496CE44" w:rsidR="00AC28B3" w:rsidRPr="00CC2A27" w:rsidRDefault="00AC28B3" w:rsidP="00AC28B3">
      <w:pPr>
        <w:pStyle w:val="15"/>
        <w:ind w:leftChars="908" w:left="2179" w:firstLine="480"/>
        <w:rPr>
          <w:rFonts w:ascii="標楷體" w:hAnsi="標楷體" w:cs="Times New Roman"/>
          <w:sz w:val="24"/>
          <w:szCs w:val="24"/>
        </w:rPr>
      </w:pPr>
      <w:r w:rsidRPr="00CC2A27">
        <w:rPr>
          <w:rFonts w:ascii="標楷體" w:hAnsi="標楷體" w:cs="Times New Roman"/>
          <w:sz w:val="24"/>
          <w:szCs w:val="24"/>
        </w:rPr>
        <w:t xml:space="preserve"> 4. </w:t>
      </w:r>
      <w:proofErr w:type="gramStart"/>
      <w:r w:rsidRPr="00CC2A27">
        <w:rPr>
          <w:rFonts w:ascii="標楷體" w:hAnsi="標楷體" w:cs="Times New Roman"/>
          <w:sz w:val="24"/>
          <w:szCs w:val="24"/>
        </w:rPr>
        <w:t>場域備援</w:t>
      </w:r>
      <w:proofErr w:type="gramEnd"/>
      <w:r w:rsidRPr="00CC2A27">
        <w:rPr>
          <w:rFonts w:ascii="標楷體" w:hAnsi="標楷體" w:cs="Times New Roman"/>
          <w:sz w:val="24"/>
          <w:szCs w:val="24"/>
        </w:rPr>
        <w:t>基地台建置圖面規劃</w:t>
      </w:r>
    </w:p>
    <w:p w14:paraId="1EF9370D" w14:textId="321129B6" w:rsidR="00AC28B3" w:rsidRPr="00CC2A27" w:rsidRDefault="00AC28B3" w:rsidP="00AC28B3">
      <w:pPr>
        <w:pStyle w:val="15"/>
        <w:ind w:leftChars="1063" w:left="2551" w:firstLine="440"/>
        <w:rPr>
          <w:rFonts w:ascii="標楷體" w:hAnsi="標楷體" w:cs="Times New Roman"/>
          <w:sz w:val="22"/>
        </w:rPr>
      </w:pPr>
      <w:r w:rsidRPr="00CC2A27">
        <w:rPr>
          <w:rFonts w:ascii="標楷體" w:hAnsi="標楷體" w:cs="Times New Roman"/>
          <w:sz w:val="22"/>
        </w:rPr>
        <w:t>5G專網應用服務實施</w:t>
      </w:r>
      <w:proofErr w:type="gramStart"/>
      <w:r w:rsidRPr="00CC2A27">
        <w:rPr>
          <w:rFonts w:ascii="標楷體" w:hAnsi="標楷體" w:cs="Times New Roman"/>
          <w:sz w:val="22"/>
        </w:rPr>
        <w:t>場域在</w:t>
      </w:r>
      <w:proofErr w:type="gramEnd"/>
      <w:r w:rsidR="006219EC" w:rsidRPr="00CC2A27">
        <w:rPr>
          <w:rFonts w:ascii="標楷體" w:hAnsi="標楷體" w:cs="Times New Roman"/>
          <w:sz w:val="22"/>
        </w:rPr>
        <w:t>301大會堂、302-303會議室區、304會議室、305宴會廳及會議中心外圍廊道</w:t>
      </w:r>
      <w:r w:rsidRPr="00CC2A27">
        <w:rPr>
          <w:rFonts w:ascii="標楷體" w:hAnsi="標楷體" w:cs="Times New Roman"/>
          <w:sz w:val="22"/>
        </w:rPr>
        <w:t>，無線</w:t>
      </w:r>
      <w:r w:rsidR="00890FFD" w:rsidRPr="00CC2A27">
        <w:rPr>
          <w:rFonts w:ascii="標楷體" w:hAnsi="標楷體" w:cs="Times New Roman"/>
          <w:sz w:val="22"/>
        </w:rPr>
        <w:t>備援</w:t>
      </w:r>
      <w:r w:rsidRPr="00CC2A27">
        <w:rPr>
          <w:rFonts w:ascii="標楷體" w:hAnsi="標楷體" w:cs="Times New Roman"/>
          <w:sz w:val="22"/>
        </w:rPr>
        <w:t>網路規劃需依據</w:t>
      </w:r>
      <w:proofErr w:type="gramStart"/>
      <w:r w:rsidRPr="00CC2A27">
        <w:rPr>
          <w:rFonts w:ascii="標楷體" w:hAnsi="標楷體" w:cs="Times New Roman"/>
          <w:sz w:val="22"/>
        </w:rPr>
        <w:t>場域圖面</w:t>
      </w:r>
      <w:proofErr w:type="gramEnd"/>
      <w:r w:rsidRPr="00CC2A27">
        <w:rPr>
          <w:rFonts w:ascii="標楷體" w:hAnsi="標楷體" w:cs="Times New Roman"/>
          <w:sz w:val="22"/>
        </w:rPr>
        <w:t>提供以下資訊</w:t>
      </w:r>
    </w:p>
    <w:p w14:paraId="59C1BEDE" w14:textId="325C6132" w:rsidR="00AC28B3" w:rsidRPr="00CC2A27" w:rsidRDefault="00AC28B3" w:rsidP="00AC28B3">
      <w:pPr>
        <w:pStyle w:val="15"/>
        <w:ind w:leftChars="1063" w:left="2551" w:firstLine="440"/>
        <w:rPr>
          <w:rFonts w:ascii="標楷體" w:hAnsi="標楷體" w:cs="Times New Roman"/>
          <w:sz w:val="22"/>
        </w:rPr>
      </w:pPr>
      <w:r w:rsidRPr="00CC2A27">
        <w:rPr>
          <w:rFonts w:ascii="標楷體" w:hAnsi="標楷體" w:cs="Times New Roman"/>
          <w:sz w:val="22"/>
        </w:rPr>
        <w:t>(a)標示</w:t>
      </w:r>
      <w:r w:rsidR="00890FFD" w:rsidRPr="00CC2A27">
        <w:rPr>
          <w:rFonts w:ascii="標楷體" w:hAnsi="標楷體" w:cs="Times New Roman"/>
          <w:sz w:val="22"/>
        </w:rPr>
        <w:t>備援</w:t>
      </w:r>
      <w:r w:rsidRPr="00CC2A27">
        <w:rPr>
          <w:rFonts w:ascii="標楷體" w:hAnsi="標楷體" w:cs="Times New Roman"/>
          <w:sz w:val="22"/>
        </w:rPr>
        <w:t>運作基地台位置、使用頻段與配置頻寬，</w:t>
      </w:r>
    </w:p>
    <w:p w14:paraId="78C43FFC" w14:textId="7098BC85" w:rsidR="00AC28B3" w:rsidRPr="00CC2A27" w:rsidRDefault="00AC28B3" w:rsidP="00AC28B3">
      <w:pPr>
        <w:pStyle w:val="15"/>
        <w:ind w:leftChars="1240" w:left="3416" w:hangingChars="200" w:hanging="440"/>
        <w:rPr>
          <w:rFonts w:ascii="標楷體" w:hAnsi="標楷體" w:cs="Times New Roman"/>
          <w:sz w:val="22"/>
        </w:rPr>
      </w:pPr>
      <w:r w:rsidRPr="00CC2A27">
        <w:rPr>
          <w:rFonts w:ascii="標楷體" w:hAnsi="標楷體" w:cs="Times New Roman"/>
          <w:sz w:val="22"/>
        </w:rPr>
        <w:t>(b)各</w:t>
      </w:r>
      <w:r w:rsidR="00890FFD" w:rsidRPr="00CC2A27">
        <w:rPr>
          <w:rFonts w:ascii="標楷體" w:hAnsi="標楷體" w:cs="Times New Roman"/>
          <w:sz w:val="22"/>
        </w:rPr>
        <w:t>備援</w:t>
      </w:r>
      <w:r w:rsidRPr="00CC2A27">
        <w:rPr>
          <w:rFonts w:ascii="標楷體" w:hAnsi="標楷體" w:cs="Times New Roman"/>
          <w:sz w:val="22"/>
        </w:rPr>
        <w:t>基地台訊號覆蓋圖，覆蓋範圍清楚標明接收訊號強度數值(如RSRP)</w:t>
      </w:r>
      <w:proofErr w:type="gramStart"/>
      <w:r w:rsidRPr="00CC2A27">
        <w:rPr>
          <w:rFonts w:ascii="標楷體" w:hAnsi="標楷體" w:cs="Times New Roman"/>
          <w:sz w:val="22"/>
        </w:rPr>
        <w:t>梯度表與</w:t>
      </w:r>
      <w:proofErr w:type="gramEnd"/>
      <w:r w:rsidRPr="00CC2A27">
        <w:rPr>
          <w:rFonts w:ascii="標楷體" w:hAnsi="標楷體" w:cs="Times New Roman"/>
          <w:sz w:val="22"/>
        </w:rPr>
        <w:t>覆蓋邊界(cell edge)</w:t>
      </w:r>
    </w:p>
    <w:p w14:paraId="1BD7919F" w14:textId="3F78EF54" w:rsidR="00AC28B3" w:rsidRPr="00CC2A27" w:rsidRDefault="00AC28B3" w:rsidP="00AC28B3">
      <w:pPr>
        <w:pStyle w:val="15"/>
        <w:ind w:leftChars="1240" w:left="3416" w:hangingChars="200" w:hanging="440"/>
        <w:rPr>
          <w:rFonts w:ascii="標楷體" w:hAnsi="標楷體" w:cs="Times New Roman"/>
          <w:sz w:val="22"/>
        </w:rPr>
      </w:pPr>
      <w:r w:rsidRPr="00CC2A27">
        <w:rPr>
          <w:rFonts w:ascii="標楷體" w:hAnsi="標楷體" w:cs="Times New Roman"/>
          <w:sz w:val="22"/>
        </w:rPr>
        <w:t>(c)各</w:t>
      </w:r>
      <w:r w:rsidR="00890FFD" w:rsidRPr="00CC2A27">
        <w:rPr>
          <w:rFonts w:ascii="標楷體" w:hAnsi="標楷體" w:cs="Times New Roman"/>
          <w:sz w:val="22"/>
        </w:rPr>
        <w:t>備援</w:t>
      </w:r>
      <w:r w:rsidRPr="00CC2A27">
        <w:rPr>
          <w:rFonts w:ascii="標楷體" w:hAnsi="標楷體" w:cs="Times New Roman"/>
          <w:sz w:val="22"/>
        </w:rPr>
        <w:t>基地台上行及下行流量覆蓋圖，需標明上下行傳輸速率(需搭配上面(b)項的RSRP</w:t>
      </w:r>
      <w:proofErr w:type="gramStart"/>
      <w:r w:rsidRPr="00CC2A27">
        <w:rPr>
          <w:rFonts w:ascii="標楷體" w:hAnsi="標楷體" w:cs="Times New Roman"/>
          <w:sz w:val="22"/>
        </w:rPr>
        <w:t>梯度表</w:t>
      </w:r>
      <w:proofErr w:type="gramEnd"/>
      <w:r w:rsidRPr="00CC2A27">
        <w:rPr>
          <w:rFonts w:ascii="標楷體" w:hAnsi="標楷體" w:cs="Times New Roman"/>
          <w:sz w:val="22"/>
        </w:rPr>
        <w:t>)</w:t>
      </w:r>
    </w:p>
    <w:p w14:paraId="7A3A475C" w14:textId="639FE382" w:rsidR="00890FFD" w:rsidRPr="00CC2A27" w:rsidRDefault="00890FFD" w:rsidP="00890FFD">
      <w:pPr>
        <w:pStyle w:val="15"/>
        <w:ind w:leftChars="908" w:left="2179" w:firstLine="480"/>
        <w:rPr>
          <w:rFonts w:ascii="標楷體" w:hAnsi="標楷體" w:cs="Times New Roman"/>
          <w:sz w:val="24"/>
          <w:szCs w:val="24"/>
        </w:rPr>
      </w:pPr>
      <w:r w:rsidRPr="00CC2A27">
        <w:rPr>
          <w:rFonts w:ascii="標楷體" w:hAnsi="標楷體" w:cs="Times New Roman"/>
          <w:sz w:val="24"/>
          <w:szCs w:val="24"/>
        </w:rPr>
        <w:t>5. 無線備</w:t>
      </w:r>
      <w:r w:rsidR="00A406D5" w:rsidRPr="00CC2A27">
        <w:rPr>
          <w:rFonts w:ascii="標楷體" w:hAnsi="標楷體" w:cs="Times New Roman"/>
          <w:sz w:val="24"/>
          <w:szCs w:val="24"/>
        </w:rPr>
        <w:t>用</w:t>
      </w:r>
      <w:r w:rsidRPr="00CC2A27">
        <w:rPr>
          <w:rFonts w:ascii="標楷體" w:hAnsi="標楷體" w:cs="Times New Roman"/>
          <w:sz w:val="24"/>
          <w:szCs w:val="24"/>
        </w:rPr>
        <w:t>網路規劃摘要表</w:t>
      </w:r>
    </w:p>
    <w:p w14:paraId="28D08378" w14:textId="28039C4B" w:rsidR="00890FFD" w:rsidRPr="00CC2A27" w:rsidRDefault="00890FFD" w:rsidP="00890FFD">
      <w:pPr>
        <w:pStyle w:val="15"/>
        <w:ind w:leftChars="1063" w:left="2551" w:firstLine="440"/>
        <w:rPr>
          <w:rFonts w:ascii="標楷體" w:hAnsi="標楷體" w:cs="Times New Roman"/>
          <w:sz w:val="22"/>
        </w:rPr>
      </w:pPr>
      <w:r w:rsidRPr="00CC2A27">
        <w:rPr>
          <w:rFonts w:ascii="標楷體" w:hAnsi="標楷體" w:cs="Times New Roman"/>
          <w:sz w:val="22"/>
        </w:rPr>
        <w:t>欄位依據以下範例填寫</w:t>
      </w:r>
      <w:r w:rsidR="006219EC" w:rsidRPr="00CC2A27">
        <w:rPr>
          <w:rFonts w:ascii="標楷體" w:hAnsi="標楷體" w:cs="Times New Roman"/>
          <w:sz w:val="22"/>
        </w:rPr>
        <w:t>301大會堂、302-303會議室區、304會議室、305宴會廳及會議中心外圍廊道，</w:t>
      </w:r>
      <w:r w:rsidRPr="00CC2A27">
        <w:rPr>
          <w:rFonts w:ascii="標楷體" w:hAnsi="標楷體" w:cs="Times New Roman"/>
          <w:sz w:val="22"/>
        </w:rPr>
        <w:t>各備援運作基地台使用頻段、配置頻寬、上/下行流量、最大同時使用用戶數(Active Users)和最大連線用戶數(Connect Users)</w:t>
      </w:r>
    </w:p>
    <w:p w14:paraId="4BC59F5B" w14:textId="4EF3959C" w:rsidR="00930129" w:rsidRPr="00CC2A27" w:rsidRDefault="00A1616C" w:rsidP="00A1616C">
      <w:pPr>
        <w:rPr>
          <w:rFonts w:ascii="標楷體" w:hAnsi="標楷體" w:cs="Times New Roman"/>
        </w:rPr>
      </w:pPr>
      <w:r w:rsidRPr="00CC2A27">
        <w:rPr>
          <w:rFonts w:ascii="標楷體" w:hAnsi="標楷體" w:cs="Times New Roman"/>
        </w:rPr>
        <w:t xml:space="preserve">                       </w:t>
      </w:r>
      <w:r w:rsidRPr="00CC2A27">
        <w:rPr>
          <w:rFonts w:ascii="標楷體" w:hAnsi="標楷體" w:cs="Times New Roman"/>
          <w:noProof/>
        </w:rPr>
        <w:drawing>
          <wp:inline distT="0" distB="0" distL="0" distR="0" wp14:anchorId="2B5B37B2" wp14:editId="1D4EE330">
            <wp:extent cx="4334974" cy="1591293"/>
            <wp:effectExtent l="0" t="0" r="0"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7434" cy="1603209"/>
                    </a:xfrm>
                    <a:prstGeom prst="rect">
                      <a:avLst/>
                    </a:prstGeom>
                    <a:noFill/>
                  </pic:spPr>
                </pic:pic>
              </a:graphicData>
            </a:graphic>
          </wp:inline>
        </w:drawing>
      </w:r>
    </w:p>
    <w:p w14:paraId="143B0C7B" w14:textId="77777777" w:rsidR="00A1616C" w:rsidRPr="00CC2A27" w:rsidRDefault="00A1616C" w:rsidP="0003496F">
      <w:pPr>
        <w:pStyle w:val="15"/>
        <w:ind w:leftChars="708" w:left="1699" w:firstLine="480"/>
        <w:rPr>
          <w:rFonts w:ascii="標楷體" w:hAnsi="標楷體" w:cs="Times New Roman"/>
          <w:sz w:val="24"/>
          <w:szCs w:val="24"/>
        </w:rPr>
      </w:pPr>
    </w:p>
    <w:p w14:paraId="27045151" w14:textId="365DE922" w:rsidR="0003496F" w:rsidRPr="00CC2A27" w:rsidRDefault="0003496F" w:rsidP="0003496F">
      <w:pPr>
        <w:pStyle w:val="15"/>
        <w:ind w:leftChars="708" w:left="1699" w:firstLine="480"/>
        <w:rPr>
          <w:rFonts w:ascii="標楷體" w:hAnsi="標楷體" w:cs="Times New Roman"/>
          <w:sz w:val="24"/>
          <w:szCs w:val="24"/>
        </w:rPr>
      </w:pPr>
      <w:r w:rsidRPr="00CC2A27">
        <w:rPr>
          <w:rFonts w:ascii="標楷體" w:hAnsi="標楷體" w:cs="Times New Roman"/>
          <w:sz w:val="24"/>
          <w:szCs w:val="24"/>
        </w:rPr>
        <w:t>二、5G核網</w:t>
      </w:r>
    </w:p>
    <w:p w14:paraId="10FDF39E" w14:textId="2A1298A5" w:rsidR="0003496F" w:rsidRPr="00CC2A27" w:rsidRDefault="0003496F" w:rsidP="0003496F">
      <w:pPr>
        <w:pStyle w:val="15"/>
        <w:ind w:leftChars="908" w:left="2179" w:firstLine="480"/>
        <w:rPr>
          <w:rFonts w:ascii="標楷體" w:hAnsi="標楷體" w:cs="Times New Roman"/>
          <w:sz w:val="24"/>
          <w:szCs w:val="24"/>
        </w:rPr>
      </w:pPr>
      <w:r w:rsidRPr="00CC2A27">
        <w:rPr>
          <w:rFonts w:ascii="標楷體" w:hAnsi="標楷體" w:cs="Times New Roman"/>
          <w:sz w:val="24"/>
          <w:szCs w:val="24"/>
        </w:rPr>
        <w:t>1. 系統架構</w:t>
      </w:r>
      <w:r w:rsidR="00792904" w:rsidRPr="00CC2A27">
        <w:rPr>
          <w:rFonts w:ascii="標楷體" w:hAnsi="標楷體" w:cs="Times New Roman"/>
          <w:sz w:val="24"/>
          <w:szCs w:val="24"/>
        </w:rPr>
        <w:t>圖</w:t>
      </w:r>
    </w:p>
    <w:p w14:paraId="4F3D5913" w14:textId="4ECE096C" w:rsidR="006E1120" w:rsidRPr="00CC2A27" w:rsidRDefault="0003496F" w:rsidP="00CE679F">
      <w:pPr>
        <w:pStyle w:val="15"/>
        <w:ind w:leftChars="908" w:left="2179" w:firstLine="480"/>
        <w:rPr>
          <w:rFonts w:ascii="標楷體" w:hAnsi="標楷體" w:cs="Times New Roman"/>
          <w:sz w:val="24"/>
          <w:szCs w:val="24"/>
        </w:rPr>
      </w:pPr>
      <w:r w:rsidRPr="00CC2A27">
        <w:rPr>
          <w:rFonts w:ascii="標楷體" w:hAnsi="標楷體" w:cs="Times New Roman"/>
          <w:sz w:val="24"/>
          <w:szCs w:val="24"/>
        </w:rPr>
        <w:lastRenderedPageBreak/>
        <w:t xml:space="preserve">2. </w:t>
      </w:r>
      <w:r w:rsidR="006E1120" w:rsidRPr="00CC2A27">
        <w:rPr>
          <w:rFonts w:ascii="標楷體" w:hAnsi="標楷體" w:cs="Times New Roman"/>
          <w:sz w:val="24"/>
          <w:szCs w:val="24"/>
        </w:rPr>
        <w:t>硬體規格表</w:t>
      </w:r>
      <w:r w:rsidR="00CE679F" w:rsidRPr="00CC2A27">
        <w:rPr>
          <w:rFonts w:ascii="標楷體" w:hAnsi="標楷體" w:cs="Times New Roman"/>
          <w:sz w:val="24"/>
          <w:szCs w:val="24"/>
        </w:rPr>
        <w:t>，含產品品</w:t>
      </w:r>
      <w:r w:rsidR="003E4AA3" w:rsidRPr="00CC2A27">
        <w:rPr>
          <w:rFonts w:ascii="標楷體" w:hAnsi="標楷體" w:cs="Times New Roman"/>
          <w:sz w:val="24"/>
          <w:szCs w:val="24"/>
        </w:rPr>
        <w:t>牌、</w:t>
      </w:r>
      <w:r w:rsidR="00CE679F" w:rsidRPr="00CC2A27">
        <w:rPr>
          <w:rFonts w:ascii="標楷體" w:hAnsi="標楷體" w:cs="Times New Roman"/>
          <w:sz w:val="24"/>
          <w:szCs w:val="24"/>
        </w:rPr>
        <w:t>原</w:t>
      </w:r>
      <w:r w:rsidR="003E4AA3" w:rsidRPr="00CC2A27">
        <w:rPr>
          <w:rFonts w:ascii="標楷體" w:hAnsi="標楷體" w:cs="Times New Roman"/>
          <w:sz w:val="24"/>
          <w:szCs w:val="24"/>
        </w:rPr>
        <w:t>產地</w:t>
      </w:r>
    </w:p>
    <w:p w14:paraId="2FB1FE2B" w14:textId="746ED6B6" w:rsidR="00423592" w:rsidRPr="00CC2A27" w:rsidRDefault="006E1120" w:rsidP="00792904">
      <w:pPr>
        <w:pStyle w:val="15"/>
        <w:ind w:leftChars="1123" w:left="2976" w:hangingChars="117" w:hanging="281"/>
        <w:rPr>
          <w:rFonts w:ascii="標楷體" w:hAnsi="標楷體" w:cs="Times New Roman"/>
          <w:sz w:val="24"/>
          <w:szCs w:val="24"/>
        </w:rPr>
      </w:pPr>
      <w:r w:rsidRPr="00CC2A27">
        <w:rPr>
          <w:rFonts w:ascii="標楷體" w:hAnsi="標楷體" w:cs="Times New Roman"/>
          <w:sz w:val="24"/>
          <w:szCs w:val="24"/>
        </w:rPr>
        <w:t>3.</w:t>
      </w:r>
      <w:r w:rsidR="006A4B00" w:rsidRPr="00CC2A27">
        <w:rPr>
          <w:rFonts w:ascii="標楷體" w:hAnsi="標楷體" w:cs="Times New Roman"/>
          <w:sz w:val="24"/>
          <w:szCs w:val="24"/>
        </w:rPr>
        <w:t xml:space="preserve"> </w:t>
      </w:r>
      <w:r w:rsidR="004F5A27" w:rsidRPr="00CC2A27">
        <w:rPr>
          <w:rFonts w:ascii="標楷體" w:hAnsi="標楷體" w:cs="Times New Roman"/>
          <w:sz w:val="24"/>
          <w:szCs w:val="24"/>
        </w:rPr>
        <w:t>系統規格及功能列表</w:t>
      </w:r>
      <w:r w:rsidR="0003496F" w:rsidRPr="00CC2A27">
        <w:rPr>
          <w:rFonts w:ascii="標楷體" w:hAnsi="標楷體" w:cs="Times New Roman"/>
          <w:sz w:val="24"/>
          <w:szCs w:val="24"/>
        </w:rPr>
        <w:t>暨</w:t>
      </w:r>
      <w:r w:rsidR="00C74868" w:rsidRPr="00CC2A27">
        <w:rPr>
          <w:rFonts w:ascii="標楷體" w:hAnsi="標楷體" w:cs="Times New Roman"/>
          <w:sz w:val="24"/>
          <w:szCs w:val="24"/>
        </w:rPr>
        <w:t>安裝、使用</w:t>
      </w:r>
      <w:r w:rsidR="00792904" w:rsidRPr="00CC2A27">
        <w:rPr>
          <w:rFonts w:ascii="標楷體" w:hAnsi="標楷體" w:cs="Times New Roman"/>
          <w:sz w:val="24"/>
          <w:szCs w:val="24"/>
        </w:rPr>
        <w:t>(包含Provision)</w:t>
      </w:r>
      <w:r w:rsidR="00C74868" w:rsidRPr="00CC2A27">
        <w:rPr>
          <w:rFonts w:ascii="標楷體" w:hAnsi="標楷體" w:cs="Times New Roman"/>
          <w:sz w:val="24"/>
          <w:szCs w:val="24"/>
        </w:rPr>
        <w:t>、維護</w:t>
      </w:r>
      <w:r w:rsidR="00E724C5" w:rsidRPr="00CC2A27">
        <w:rPr>
          <w:rFonts w:ascii="標楷體" w:hAnsi="標楷體" w:cs="Times New Roman"/>
          <w:sz w:val="24"/>
          <w:szCs w:val="24"/>
        </w:rPr>
        <w:t>、備援</w:t>
      </w:r>
      <w:r w:rsidR="00792904" w:rsidRPr="00CC2A27">
        <w:rPr>
          <w:rFonts w:ascii="標楷體" w:hAnsi="標楷體" w:cs="Times New Roman"/>
          <w:sz w:val="24"/>
          <w:szCs w:val="24"/>
        </w:rPr>
        <w:t>機制</w:t>
      </w:r>
      <w:r w:rsidR="00E724C5" w:rsidRPr="00CC2A27">
        <w:rPr>
          <w:rFonts w:ascii="標楷體" w:hAnsi="標楷體" w:cs="Times New Roman"/>
          <w:sz w:val="24"/>
          <w:szCs w:val="24"/>
        </w:rPr>
        <w:t>明</w:t>
      </w:r>
      <w:r w:rsidR="004572E6" w:rsidRPr="00CC2A27">
        <w:rPr>
          <w:rFonts w:ascii="標楷體" w:hAnsi="標楷體" w:cs="Times New Roman"/>
          <w:sz w:val="24"/>
          <w:szCs w:val="24"/>
        </w:rPr>
        <w:t>、</w:t>
      </w:r>
      <w:r w:rsidR="00792904" w:rsidRPr="00CC2A27">
        <w:rPr>
          <w:rFonts w:ascii="標楷體" w:hAnsi="標楷體" w:cs="Times New Roman"/>
          <w:sz w:val="24"/>
          <w:szCs w:val="24"/>
        </w:rPr>
        <w:t>Performance Measurement KPI、</w:t>
      </w:r>
      <w:proofErr w:type="gramStart"/>
      <w:r w:rsidR="00792904" w:rsidRPr="00CC2A27">
        <w:rPr>
          <w:rFonts w:ascii="標楷體" w:hAnsi="標楷體" w:cs="Times New Roman"/>
          <w:sz w:val="24"/>
          <w:szCs w:val="24"/>
        </w:rPr>
        <w:t>線上軟體</w:t>
      </w:r>
      <w:proofErr w:type="gramEnd"/>
      <w:r w:rsidR="00792904" w:rsidRPr="00CC2A27">
        <w:rPr>
          <w:rFonts w:ascii="標楷體" w:hAnsi="標楷體" w:cs="Times New Roman"/>
          <w:sz w:val="24"/>
          <w:szCs w:val="24"/>
        </w:rPr>
        <w:t>升級說明、過載保護機制、異常處理程序相關指導</w:t>
      </w:r>
      <w:r w:rsidR="00C74868" w:rsidRPr="00CC2A27">
        <w:rPr>
          <w:rFonts w:ascii="標楷體" w:hAnsi="標楷體" w:cs="Times New Roman"/>
          <w:sz w:val="24"/>
          <w:szCs w:val="24"/>
        </w:rPr>
        <w:t>文件</w:t>
      </w:r>
      <w:r w:rsidR="00E724C5" w:rsidRPr="00CC2A27">
        <w:rPr>
          <w:rFonts w:ascii="標楷體" w:hAnsi="標楷體" w:cs="Times New Roman"/>
          <w:sz w:val="24"/>
          <w:szCs w:val="24"/>
        </w:rPr>
        <w:t>列表</w:t>
      </w:r>
    </w:p>
    <w:p w14:paraId="65467EE7" w14:textId="77777777" w:rsidR="00E724C5" w:rsidRPr="00CC2A27" w:rsidRDefault="00E724C5" w:rsidP="0003496F">
      <w:pPr>
        <w:pStyle w:val="15"/>
        <w:ind w:leftChars="908" w:left="2179" w:firstLine="480"/>
        <w:rPr>
          <w:rFonts w:ascii="標楷體" w:hAnsi="標楷體" w:cs="Times New Roman"/>
          <w:sz w:val="24"/>
          <w:szCs w:val="24"/>
        </w:rPr>
      </w:pPr>
    </w:p>
    <w:p w14:paraId="00B2CB84" w14:textId="675E5404" w:rsidR="0003496F" w:rsidRPr="00CC2A27" w:rsidRDefault="0003496F" w:rsidP="0003496F">
      <w:pPr>
        <w:pStyle w:val="15"/>
        <w:ind w:leftChars="708" w:left="1699" w:firstLine="480"/>
        <w:rPr>
          <w:rFonts w:ascii="標楷體" w:hAnsi="標楷體" w:cs="Times New Roman"/>
          <w:sz w:val="24"/>
          <w:szCs w:val="24"/>
        </w:rPr>
      </w:pPr>
      <w:r w:rsidRPr="00CC2A27">
        <w:rPr>
          <w:rFonts w:ascii="標楷體" w:hAnsi="標楷體" w:cs="Times New Roman"/>
          <w:sz w:val="24"/>
          <w:szCs w:val="24"/>
        </w:rPr>
        <w:t>三、5G MEC</w:t>
      </w:r>
    </w:p>
    <w:p w14:paraId="46A1EF0D" w14:textId="6639F92F" w:rsidR="00792904" w:rsidRPr="00CC2A27" w:rsidRDefault="00792904" w:rsidP="00792904">
      <w:pPr>
        <w:pStyle w:val="15"/>
        <w:ind w:leftChars="908" w:left="2179" w:firstLine="480"/>
        <w:rPr>
          <w:rFonts w:ascii="標楷體" w:hAnsi="標楷體" w:cs="Times New Roman"/>
          <w:sz w:val="24"/>
          <w:szCs w:val="24"/>
        </w:rPr>
      </w:pPr>
      <w:r w:rsidRPr="00CC2A27">
        <w:rPr>
          <w:rFonts w:ascii="標楷體" w:hAnsi="標楷體" w:cs="Times New Roman"/>
          <w:sz w:val="24"/>
          <w:szCs w:val="24"/>
        </w:rPr>
        <w:t>1. 系統架構圖</w:t>
      </w:r>
    </w:p>
    <w:p w14:paraId="0CE9A681" w14:textId="5157C825" w:rsidR="006A4B00" w:rsidRPr="00CC2A27" w:rsidRDefault="006A4B00" w:rsidP="006A4B00">
      <w:pPr>
        <w:pStyle w:val="15"/>
        <w:ind w:leftChars="1123" w:left="2976" w:hangingChars="117" w:hanging="281"/>
        <w:rPr>
          <w:rFonts w:ascii="標楷體" w:hAnsi="標楷體" w:cs="Times New Roman"/>
          <w:sz w:val="24"/>
          <w:szCs w:val="24"/>
        </w:rPr>
      </w:pPr>
      <w:r w:rsidRPr="00CC2A27">
        <w:rPr>
          <w:rFonts w:ascii="標楷體" w:hAnsi="標楷體" w:cs="Times New Roman"/>
          <w:sz w:val="24"/>
          <w:szCs w:val="24"/>
        </w:rPr>
        <w:t>2. 硬體規格表</w:t>
      </w:r>
      <w:r w:rsidR="00CE679F" w:rsidRPr="00CC2A27">
        <w:rPr>
          <w:rFonts w:ascii="標楷體" w:hAnsi="標楷體" w:cs="Times New Roman"/>
          <w:sz w:val="24"/>
          <w:szCs w:val="24"/>
        </w:rPr>
        <w:t>，含產品品牌、原產地</w:t>
      </w:r>
    </w:p>
    <w:p w14:paraId="41D4BB75" w14:textId="4D47F8FF" w:rsidR="00792904" w:rsidRPr="00CC2A27" w:rsidRDefault="006A4B00" w:rsidP="00792904">
      <w:pPr>
        <w:pStyle w:val="15"/>
        <w:ind w:leftChars="1123" w:left="2976" w:hangingChars="117" w:hanging="281"/>
        <w:rPr>
          <w:rFonts w:ascii="標楷體" w:hAnsi="標楷體" w:cs="Times New Roman"/>
          <w:sz w:val="24"/>
          <w:szCs w:val="24"/>
        </w:rPr>
      </w:pPr>
      <w:r w:rsidRPr="00CC2A27">
        <w:rPr>
          <w:rFonts w:ascii="標楷體" w:hAnsi="標楷體" w:cs="Times New Roman"/>
          <w:sz w:val="24"/>
          <w:szCs w:val="24"/>
        </w:rPr>
        <w:t>3</w:t>
      </w:r>
      <w:r w:rsidR="00792904" w:rsidRPr="00CC2A27">
        <w:rPr>
          <w:rFonts w:ascii="標楷體" w:hAnsi="標楷體" w:cs="Times New Roman"/>
          <w:sz w:val="24"/>
          <w:szCs w:val="24"/>
        </w:rPr>
        <w:t xml:space="preserve">. </w:t>
      </w:r>
      <w:r w:rsidR="004F5A27" w:rsidRPr="00CC2A27">
        <w:rPr>
          <w:rFonts w:ascii="標楷體" w:hAnsi="標楷體" w:cs="Times New Roman"/>
          <w:sz w:val="24"/>
          <w:szCs w:val="24"/>
        </w:rPr>
        <w:t>系統規格及功能</w:t>
      </w:r>
      <w:r w:rsidR="00792904" w:rsidRPr="00CC2A27">
        <w:rPr>
          <w:rFonts w:ascii="標楷體" w:hAnsi="標楷體" w:cs="Times New Roman"/>
          <w:sz w:val="24"/>
          <w:szCs w:val="24"/>
        </w:rPr>
        <w:t>列表暨安裝、使用(包含Provision)、維護、備援機制說明、Performance Measurement KPI、</w:t>
      </w:r>
      <w:proofErr w:type="gramStart"/>
      <w:r w:rsidR="00792904" w:rsidRPr="00CC2A27">
        <w:rPr>
          <w:rFonts w:ascii="標楷體" w:hAnsi="標楷體" w:cs="Times New Roman"/>
          <w:sz w:val="24"/>
          <w:szCs w:val="24"/>
        </w:rPr>
        <w:t>線上軟體</w:t>
      </w:r>
      <w:proofErr w:type="gramEnd"/>
      <w:r w:rsidR="00792904" w:rsidRPr="00CC2A27">
        <w:rPr>
          <w:rFonts w:ascii="標楷體" w:hAnsi="標楷體" w:cs="Times New Roman"/>
          <w:sz w:val="24"/>
          <w:szCs w:val="24"/>
        </w:rPr>
        <w:t>升級說明、過載保護機制、異常處理程序相關指導文件列表</w:t>
      </w:r>
    </w:p>
    <w:p w14:paraId="0F443495" w14:textId="77777777" w:rsidR="00792904" w:rsidRPr="00CC2A27" w:rsidRDefault="00792904" w:rsidP="0003496F">
      <w:pPr>
        <w:pStyle w:val="15"/>
        <w:ind w:leftChars="708" w:left="1699" w:firstLine="480"/>
        <w:rPr>
          <w:rFonts w:ascii="標楷體" w:hAnsi="標楷體" w:cs="Times New Roman"/>
          <w:sz w:val="24"/>
          <w:szCs w:val="24"/>
        </w:rPr>
      </w:pPr>
    </w:p>
    <w:p w14:paraId="56CECAC8" w14:textId="00E81D7B" w:rsidR="0003496F" w:rsidRPr="00CC2A27" w:rsidRDefault="0003496F" w:rsidP="0003496F">
      <w:pPr>
        <w:pStyle w:val="15"/>
        <w:ind w:leftChars="708" w:left="1699" w:firstLine="480"/>
        <w:rPr>
          <w:rFonts w:ascii="標楷體" w:hAnsi="標楷體" w:cs="Times New Roman"/>
          <w:sz w:val="24"/>
          <w:szCs w:val="24"/>
        </w:rPr>
      </w:pPr>
      <w:r w:rsidRPr="00CC2A27">
        <w:rPr>
          <w:rFonts w:ascii="標楷體" w:hAnsi="標楷體" w:cs="Times New Roman"/>
          <w:sz w:val="24"/>
          <w:szCs w:val="24"/>
        </w:rPr>
        <w:t>四、基地台</w:t>
      </w:r>
    </w:p>
    <w:p w14:paraId="39D4CF29" w14:textId="0DF054D6" w:rsidR="0003496F" w:rsidRPr="00CC2A27" w:rsidRDefault="0003496F" w:rsidP="0003496F">
      <w:pPr>
        <w:pStyle w:val="15"/>
        <w:ind w:leftChars="908" w:left="2179" w:firstLine="480"/>
        <w:rPr>
          <w:rFonts w:ascii="標楷體" w:hAnsi="標楷體" w:cs="Times New Roman"/>
          <w:sz w:val="24"/>
          <w:szCs w:val="24"/>
        </w:rPr>
      </w:pPr>
      <w:r w:rsidRPr="00CC2A27">
        <w:rPr>
          <w:rFonts w:ascii="標楷體" w:hAnsi="標楷體" w:cs="Times New Roman"/>
          <w:sz w:val="24"/>
          <w:szCs w:val="24"/>
        </w:rPr>
        <w:t xml:space="preserve">1. </w:t>
      </w:r>
      <w:r w:rsidR="006A4B00" w:rsidRPr="00CC2A27">
        <w:rPr>
          <w:rFonts w:ascii="標楷體" w:hAnsi="標楷體" w:cs="Times New Roman"/>
          <w:sz w:val="24"/>
          <w:szCs w:val="24"/>
        </w:rPr>
        <w:t>硬體</w:t>
      </w:r>
      <w:r w:rsidRPr="00CC2A27">
        <w:rPr>
          <w:rFonts w:ascii="標楷體" w:hAnsi="標楷體" w:cs="Times New Roman"/>
          <w:sz w:val="24"/>
          <w:szCs w:val="24"/>
        </w:rPr>
        <w:t>規格表</w:t>
      </w:r>
      <w:r w:rsidR="00CE679F" w:rsidRPr="00CC2A27">
        <w:rPr>
          <w:rFonts w:ascii="標楷體" w:hAnsi="標楷體" w:cs="Times New Roman"/>
          <w:sz w:val="24"/>
          <w:szCs w:val="24"/>
        </w:rPr>
        <w:t>，含產品品牌、原產地</w:t>
      </w:r>
    </w:p>
    <w:p w14:paraId="341C346F" w14:textId="4E16DDE7" w:rsidR="0003496F" w:rsidRPr="00CC2A27" w:rsidRDefault="0003496F" w:rsidP="0003496F">
      <w:pPr>
        <w:pStyle w:val="15"/>
        <w:ind w:leftChars="908" w:left="2179" w:firstLine="480"/>
        <w:rPr>
          <w:rFonts w:ascii="標楷體" w:hAnsi="標楷體" w:cs="Times New Roman"/>
          <w:sz w:val="24"/>
          <w:szCs w:val="24"/>
        </w:rPr>
      </w:pPr>
      <w:r w:rsidRPr="00CC2A27">
        <w:rPr>
          <w:rFonts w:ascii="標楷體" w:hAnsi="標楷體" w:cs="Times New Roman"/>
          <w:sz w:val="24"/>
          <w:szCs w:val="24"/>
        </w:rPr>
        <w:t xml:space="preserve">2. </w:t>
      </w:r>
      <w:r w:rsidR="006A4B00" w:rsidRPr="00CC2A27">
        <w:rPr>
          <w:rFonts w:ascii="標楷體" w:hAnsi="標楷體" w:cs="Times New Roman"/>
          <w:sz w:val="24"/>
          <w:szCs w:val="24"/>
        </w:rPr>
        <w:t>軟體功能</w:t>
      </w:r>
      <w:r w:rsidR="00DD3EE5" w:rsidRPr="00CC2A27">
        <w:rPr>
          <w:rFonts w:ascii="標楷體" w:hAnsi="標楷體" w:cs="Times New Roman"/>
          <w:sz w:val="24"/>
          <w:szCs w:val="24"/>
        </w:rPr>
        <w:t>及規格列表暨</w:t>
      </w:r>
      <w:r w:rsidR="002F3FA2" w:rsidRPr="00CC2A27">
        <w:rPr>
          <w:rFonts w:ascii="標楷體" w:hAnsi="標楷體" w:cs="Times New Roman"/>
          <w:sz w:val="24"/>
          <w:szCs w:val="24"/>
        </w:rPr>
        <w:t>支援管理介面說明</w:t>
      </w:r>
    </w:p>
    <w:p w14:paraId="39144650" w14:textId="35DD0C91" w:rsidR="0003496F" w:rsidRPr="00CC2A27" w:rsidRDefault="0003496F" w:rsidP="00792904">
      <w:pPr>
        <w:pStyle w:val="15"/>
        <w:ind w:leftChars="1123" w:left="2976" w:hangingChars="117" w:hanging="281"/>
        <w:rPr>
          <w:rFonts w:ascii="標楷體" w:hAnsi="標楷體" w:cs="Times New Roman"/>
          <w:sz w:val="24"/>
          <w:szCs w:val="24"/>
        </w:rPr>
      </w:pPr>
      <w:r w:rsidRPr="00CC2A27">
        <w:rPr>
          <w:rFonts w:ascii="標楷體" w:hAnsi="標楷體" w:cs="Times New Roman"/>
          <w:sz w:val="24"/>
          <w:szCs w:val="24"/>
        </w:rPr>
        <w:t xml:space="preserve">3. </w:t>
      </w:r>
      <w:r w:rsidR="00792904" w:rsidRPr="00CC2A27">
        <w:rPr>
          <w:rFonts w:ascii="標楷體" w:hAnsi="標楷體" w:cs="Times New Roman"/>
          <w:sz w:val="24"/>
          <w:szCs w:val="24"/>
        </w:rPr>
        <w:t>產品安裝、使用(包含Provision)、維護、備援機制說明、Performance Measurement KPI、</w:t>
      </w:r>
      <w:proofErr w:type="gramStart"/>
      <w:r w:rsidR="00792904" w:rsidRPr="00CC2A27">
        <w:rPr>
          <w:rFonts w:ascii="標楷體" w:hAnsi="標楷體" w:cs="Times New Roman"/>
          <w:sz w:val="24"/>
          <w:szCs w:val="24"/>
        </w:rPr>
        <w:t>線上軟體</w:t>
      </w:r>
      <w:proofErr w:type="gramEnd"/>
      <w:r w:rsidR="00792904" w:rsidRPr="00CC2A27">
        <w:rPr>
          <w:rFonts w:ascii="標楷體" w:hAnsi="標楷體" w:cs="Times New Roman"/>
          <w:sz w:val="24"/>
          <w:szCs w:val="24"/>
        </w:rPr>
        <w:t>升級說明、異常處理程序相關指導文件列表</w:t>
      </w:r>
    </w:p>
    <w:p w14:paraId="71E0BF7D" w14:textId="538B7427" w:rsidR="002F3FA2" w:rsidRPr="00CC2A27" w:rsidRDefault="002F3FA2" w:rsidP="0003496F">
      <w:pPr>
        <w:pStyle w:val="15"/>
        <w:ind w:leftChars="908" w:left="2179" w:firstLine="480"/>
        <w:rPr>
          <w:rFonts w:ascii="標楷體" w:hAnsi="標楷體" w:cs="Times New Roman"/>
          <w:sz w:val="24"/>
          <w:szCs w:val="24"/>
        </w:rPr>
      </w:pPr>
      <w:r w:rsidRPr="00CC2A27">
        <w:rPr>
          <w:rFonts w:ascii="標楷體" w:hAnsi="標楷體" w:cs="Times New Roman"/>
          <w:sz w:val="24"/>
          <w:szCs w:val="24"/>
        </w:rPr>
        <w:t>4. NCC認證或申請計劃</w:t>
      </w:r>
    </w:p>
    <w:p w14:paraId="7C37E652" w14:textId="1B659789" w:rsidR="00792904" w:rsidRPr="00CC2A27" w:rsidRDefault="00792904" w:rsidP="0003496F">
      <w:pPr>
        <w:pStyle w:val="15"/>
        <w:ind w:leftChars="908" w:left="2179" w:firstLine="480"/>
        <w:rPr>
          <w:rFonts w:ascii="標楷體" w:hAnsi="標楷體" w:cs="Times New Roman"/>
          <w:sz w:val="24"/>
          <w:szCs w:val="24"/>
        </w:rPr>
      </w:pPr>
    </w:p>
    <w:p w14:paraId="2F7D1111" w14:textId="7BA8B695" w:rsidR="002F3FA2" w:rsidRPr="00CC2A27" w:rsidRDefault="002F3FA2" w:rsidP="002F3FA2">
      <w:pPr>
        <w:pStyle w:val="15"/>
        <w:ind w:leftChars="708" w:left="1699" w:firstLine="480"/>
        <w:rPr>
          <w:rFonts w:ascii="標楷體" w:hAnsi="標楷體" w:cs="Times New Roman"/>
          <w:sz w:val="24"/>
          <w:szCs w:val="24"/>
        </w:rPr>
      </w:pPr>
      <w:r w:rsidRPr="00CC2A27">
        <w:rPr>
          <w:rFonts w:ascii="標楷體" w:hAnsi="標楷體" w:cs="Times New Roman"/>
          <w:sz w:val="24"/>
          <w:szCs w:val="24"/>
        </w:rPr>
        <w:t>五、終端支援</w:t>
      </w:r>
    </w:p>
    <w:p w14:paraId="2E1C00CE" w14:textId="4B106BE5" w:rsidR="005F2469" w:rsidRPr="00CC2A27" w:rsidRDefault="002F3FA2" w:rsidP="005F2469">
      <w:pPr>
        <w:pStyle w:val="15"/>
        <w:ind w:leftChars="908" w:left="2179" w:firstLine="480"/>
        <w:rPr>
          <w:rFonts w:ascii="標楷體" w:hAnsi="標楷體" w:cs="Times New Roman"/>
          <w:sz w:val="24"/>
          <w:szCs w:val="24"/>
        </w:rPr>
      </w:pPr>
      <w:r w:rsidRPr="00CC2A27">
        <w:rPr>
          <w:rFonts w:ascii="標楷體" w:hAnsi="標楷體" w:cs="Times New Roman"/>
          <w:sz w:val="24"/>
          <w:szCs w:val="24"/>
        </w:rPr>
        <w:t xml:space="preserve">1. </w:t>
      </w:r>
      <w:r w:rsidR="005F2469" w:rsidRPr="00CC2A27">
        <w:rPr>
          <w:rFonts w:ascii="標楷體" w:hAnsi="標楷體" w:cs="Times New Roman"/>
          <w:sz w:val="24"/>
          <w:szCs w:val="24"/>
        </w:rPr>
        <w:t>搭配過5G</w:t>
      </w:r>
      <w:proofErr w:type="gramStart"/>
      <w:r w:rsidR="005F2469" w:rsidRPr="00CC2A27">
        <w:rPr>
          <w:rFonts w:ascii="標楷體" w:hAnsi="標楷體" w:cs="Times New Roman"/>
          <w:sz w:val="24"/>
          <w:szCs w:val="24"/>
        </w:rPr>
        <w:t>核網測試</w:t>
      </w:r>
      <w:proofErr w:type="gramEnd"/>
      <w:r w:rsidR="005F2469" w:rsidRPr="00CC2A27">
        <w:rPr>
          <w:rFonts w:ascii="標楷體" w:hAnsi="標楷體" w:cs="Times New Roman"/>
          <w:sz w:val="24"/>
          <w:szCs w:val="24"/>
        </w:rPr>
        <w:t>的支援終端</w:t>
      </w:r>
      <w:r w:rsidR="004B46F0" w:rsidRPr="00CC2A27">
        <w:rPr>
          <w:rFonts w:ascii="標楷體" w:hAnsi="標楷體" w:cs="Times New Roman"/>
          <w:sz w:val="24"/>
          <w:szCs w:val="24"/>
        </w:rPr>
        <w:t>規格表及</w:t>
      </w:r>
      <w:r w:rsidR="005F2469" w:rsidRPr="00CC2A27">
        <w:rPr>
          <w:rFonts w:ascii="標楷體" w:hAnsi="標楷體" w:cs="Times New Roman"/>
          <w:sz w:val="24"/>
          <w:szCs w:val="24"/>
        </w:rPr>
        <w:t>摘要</w:t>
      </w:r>
    </w:p>
    <w:p w14:paraId="667D37E5" w14:textId="7C7125FD" w:rsidR="005F2469" w:rsidRPr="00CC2A27" w:rsidRDefault="005F2469" w:rsidP="005F2469">
      <w:pPr>
        <w:pStyle w:val="15"/>
        <w:ind w:leftChars="908" w:left="2179" w:firstLine="480"/>
        <w:rPr>
          <w:rFonts w:ascii="標楷體" w:hAnsi="標楷體" w:cs="Times New Roman"/>
          <w:sz w:val="24"/>
          <w:szCs w:val="24"/>
        </w:rPr>
      </w:pPr>
      <w:r w:rsidRPr="00CC2A27">
        <w:rPr>
          <w:rFonts w:ascii="標楷體" w:hAnsi="標楷體" w:cs="Times New Roman"/>
          <w:sz w:val="24"/>
          <w:szCs w:val="24"/>
        </w:rPr>
        <w:t xml:space="preserve">  (a)終端形式:例如VR頭盔、AR頭戴、平板、手機、USB網卡</w:t>
      </w:r>
    </w:p>
    <w:p w14:paraId="74839EA4" w14:textId="1BCB5E43" w:rsidR="005F2469" w:rsidRPr="00CC2A27" w:rsidRDefault="005F2469" w:rsidP="005F2469">
      <w:pPr>
        <w:pStyle w:val="15"/>
        <w:ind w:leftChars="908" w:left="2179" w:firstLine="480"/>
        <w:rPr>
          <w:rFonts w:ascii="標楷體" w:hAnsi="標楷體" w:cs="Times New Roman"/>
          <w:sz w:val="24"/>
          <w:szCs w:val="24"/>
        </w:rPr>
      </w:pPr>
      <w:r w:rsidRPr="00CC2A27">
        <w:rPr>
          <w:rFonts w:ascii="標楷體" w:hAnsi="標楷體" w:cs="Times New Roman"/>
          <w:sz w:val="24"/>
          <w:szCs w:val="24"/>
        </w:rPr>
        <w:t xml:space="preserve">  (b)終端是否取得NCC射頻設備型式認證</w:t>
      </w:r>
    </w:p>
    <w:p w14:paraId="4BD1F9F6" w14:textId="517BA2A2" w:rsidR="005F2469" w:rsidRPr="00CC2A27" w:rsidRDefault="005F2469" w:rsidP="005F2469">
      <w:pPr>
        <w:pStyle w:val="15"/>
        <w:ind w:leftChars="908" w:left="2179" w:firstLine="480"/>
        <w:rPr>
          <w:rFonts w:ascii="標楷體" w:hAnsi="標楷體" w:cs="Times New Roman"/>
          <w:sz w:val="24"/>
          <w:szCs w:val="24"/>
        </w:rPr>
      </w:pPr>
      <w:r w:rsidRPr="00CC2A27">
        <w:rPr>
          <w:rFonts w:ascii="標楷體" w:hAnsi="標楷體" w:cs="Times New Roman"/>
          <w:sz w:val="24"/>
          <w:szCs w:val="24"/>
        </w:rPr>
        <w:t xml:space="preserve">  (c)終端支援管理配置介面:例如TR069、AT-Command、Web GUI</w:t>
      </w:r>
    </w:p>
    <w:p w14:paraId="04D9A587" w14:textId="07B3685E" w:rsidR="002F3FA2" w:rsidRPr="00CC2A27" w:rsidRDefault="002F3FA2" w:rsidP="002F3FA2">
      <w:pPr>
        <w:pStyle w:val="15"/>
        <w:ind w:leftChars="908" w:left="2179" w:firstLine="480"/>
        <w:rPr>
          <w:rFonts w:ascii="標楷體" w:hAnsi="標楷體" w:cs="Times New Roman"/>
          <w:sz w:val="24"/>
          <w:szCs w:val="24"/>
        </w:rPr>
      </w:pPr>
      <w:r w:rsidRPr="00CC2A27">
        <w:rPr>
          <w:rFonts w:ascii="標楷體" w:hAnsi="標楷體" w:cs="Times New Roman"/>
          <w:sz w:val="24"/>
          <w:szCs w:val="24"/>
        </w:rPr>
        <w:t>2. 終端測試計劃</w:t>
      </w:r>
      <w:r w:rsidR="005F2469" w:rsidRPr="00CC2A27">
        <w:rPr>
          <w:rFonts w:ascii="標楷體" w:hAnsi="標楷體" w:cs="Times New Roman"/>
          <w:sz w:val="24"/>
          <w:szCs w:val="24"/>
        </w:rPr>
        <w:t>項目</w:t>
      </w:r>
      <w:r w:rsidRPr="00CC2A27">
        <w:rPr>
          <w:rFonts w:ascii="標楷體" w:hAnsi="標楷體" w:cs="Times New Roman"/>
          <w:sz w:val="24"/>
          <w:szCs w:val="24"/>
        </w:rPr>
        <w:t>與結果</w:t>
      </w:r>
    </w:p>
    <w:p w14:paraId="275EE5DD" w14:textId="77777777" w:rsidR="00F53186" w:rsidRPr="00CC2A27" w:rsidRDefault="00F53186" w:rsidP="002F3FA2">
      <w:pPr>
        <w:pStyle w:val="15"/>
        <w:ind w:leftChars="708" w:left="1699" w:firstLine="480"/>
        <w:rPr>
          <w:rFonts w:ascii="標楷體" w:hAnsi="標楷體" w:cs="Times New Roman"/>
          <w:sz w:val="24"/>
          <w:szCs w:val="24"/>
        </w:rPr>
      </w:pPr>
    </w:p>
    <w:p w14:paraId="3E02090F" w14:textId="5C363A14" w:rsidR="002F3FA2" w:rsidRPr="00CC2A27" w:rsidRDefault="00CE679F" w:rsidP="002F3FA2">
      <w:pPr>
        <w:pStyle w:val="15"/>
        <w:ind w:leftChars="708" w:left="1699" w:firstLine="480"/>
        <w:rPr>
          <w:rFonts w:ascii="標楷體" w:hAnsi="標楷體" w:cs="Times New Roman"/>
          <w:sz w:val="24"/>
          <w:szCs w:val="24"/>
        </w:rPr>
      </w:pPr>
      <w:r w:rsidRPr="00CC2A27">
        <w:rPr>
          <w:rFonts w:ascii="標楷體" w:hAnsi="標楷體" w:cs="Times New Roman"/>
          <w:sz w:val="24"/>
          <w:szCs w:val="24"/>
        </w:rPr>
        <w:t>六</w:t>
      </w:r>
      <w:r w:rsidR="002F3FA2" w:rsidRPr="00CC2A27">
        <w:rPr>
          <w:rFonts w:ascii="標楷體" w:hAnsi="標楷體" w:cs="Times New Roman"/>
          <w:sz w:val="24"/>
          <w:szCs w:val="24"/>
        </w:rPr>
        <w:t>、網路管理</w:t>
      </w:r>
    </w:p>
    <w:p w14:paraId="4C6393F0" w14:textId="31D2F1E3" w:rsidR="002F3FA2" w:rsidRPr="00CC2A27" w:rsidRDefault="002F3FA2" w:rsidP="002F3FA2">
      <w:pPr>
        <w:pStyle w:val="15"/>
        <w:ind w:leftChars="908" w:left="2179" w:firstLine="480"/>
        <w:rPr>
          <w:rFonts w:ascii="標楷體" w:hAnsi="標楷體" w:cs="Times New Roman"/>
          <w:sz w:val="24"/>
          <w:szCs w:val="24"/>
        </w:rPr>
      </w:pPr>
      <w:r w:rsidRPr="00CC2A27">
        <w:rPr>
          <w:rFonts w:ascii="標楷體" w:hAnsi="標楷體" w:cs="Times New Roman"/>
          <w:sz w:val="24"/>
          <w:szCs w:val="24"/>
        </w:rPr>
        <w:t>1. 系統架構</w:t>
      </w:r>
      <w:r w:rsidR="007506B4" w:rsidRPr="00CC2A27">
        <w:rPr>
          <w:rFonts w:ascii="標楷體" w:hAnsi="標楷體" w:cs="Times New Roman"/>
          <w:sz w:val="24"/>
          <w:szCs w:val="24"/>
        </w:rPr>
        <w:t>圖</w:t>
      </w:r>
    </w:p>
    <w:p w14:paraId="232F3A34" w14:textId="405AC0AD" w:rsidR="002F3FA2" w:rsidRPr="00CC2A27" w:rsidRDefault="002F3FA2" w:rsidP="002F3FA2">
      <w:pPr>
        <w:pStyle w:val="15"/>
        <w:ind w:leftChars="908" w:left="2179" w:firstLine="480"/>
        <w:rPr>
          <w:rFonts w:ascii="標楷體" w:hAnsi="標楷體" w:cs="Times New Roman"/>
          <w:sz w:val="24"/>
          <w:szCs w:val="24"/>
        </w:rPr>
      </w:pPr>
      <w:r w:rsidRPr="00CC2A27">
        <w:rPr>
          <w:rFonts w:ascii="標楷體" w:hAnsi="標楷體" w:cs="Times New Roman"/>
          <w:sz w:val="24"/>
          <w:szCs w:val="24"/>
        </w:rPr>
        <w:t>2. 系統</w:t>
      </w:r>
      <w:r w:rsidR="00DD3EE5" w:rsidRPr="00CC2A27">
        <w:rPr>
          <w:rFonts w:ascii="標楷體" w:hAnsi="標楷體" w:cs="Times New Roman"/>
          <w:sz w:val="24"/>
          <w:szCs w:val="24"/>
        </w:rPr>
        <w:t>規格及</w:t>
      </w:r>
      <w:r w:rsidRPr="00CC2A27">
        <w:rPr>
          <w:rFonts w:ascii="標楷體" w:hAnsi="標楷體" w:cs="Times New Roman"/>
          <w:sz w:val="24"/>
          <w:szCs w:val="24"/>
        </w:rPr>
        <w:t>功能列表暨</w:t>
      </w:r>
      <w:r w:rsidR="00C74868" w:rsidRPr="00CC2A27">
        <w:rPr>
          <w:rFonts w:ascii="標楷體" w:hAnsi="標楷體" w:cs="Times New Roman"/>
          <w:sz w:val="24"/>
          <w:szCs w:val="24"/>
        </w:rPr>
        <w:t>安裝、使用、維護</w:t>
      </w:r>
      <w:r w:rsidRPr="00CC2A27">
        <w:rPr>
          <w:rFonts w:ascii="標楷體" w:hAnsi="標楷體" w:cs="Times New Roman"/>
          <w:sz w:val="24"/>
          <w:szCs w:val="24"/>
        </w:rPr>
        <w:t>指導文件</w:t>
      </w:r>
    </w:p>
    <w:p w14:paraId="6B759955" w14:textId="77777777" w:rsidR="00F53186" w:rsidRPr="00CC2A27" w:rsidRDefault="00F53186" w:rsidP="002F3FA2">
      <w:pPr>
        <w:ind w:leftChars="708" w:left="1699"/>
        <w:rPr>
          <w:rFonts w:ascii="標楷體" w:hAnsi="標楷體" w:cs="Times New Roman"/>
        </w:rPr>
      </w:pPr>
    </w:p>
    <w:p w14:paraId="2B9863EE" w14:textId="648207E4" w:rsidR="002F3FA2" w:rsidRPr="00CC2A27" w:rsidRDefault="002F3FA2" w:rsidP="002F3FA2">
      <w:pPr>
        <w:ind w:leftChars="708" w:left="1699"/>
        <w:rPr>
          <w:rFonts w:ascii="標楷體" w:hAnsi="標楷體" w:cs="Times New Roman"/>
        </w:rPr>
      </w:pPr>
      <w:r w:rsidRPr="00CC2A27">
        <w:rPr>
          <w:rFonts w:ascii="標楷體" w:hAnsi="標楷體" w:cs="Times New Roman"/>
        </w:rPr>
        <w:t>第參章　5G</w:t>
      </w:r>
      <w:r w:rsidRPr="00CC2A27">
        <w:rPr>
          <w:rFonts w:ascii="標楷體" w:hAnsi="標楷體" w:cs="Times New Roman"/>
          <w:szCs w:val="24"/>
        </w:rPr>
        <w:t>專網</w:t>
      </w:r>
      <w:r w:rsidR="00727DA7" w:rsidRPr="00CC2A27">
        <w:rPr>
          <w:rFonts w:ascii="標楷體" w:hAnsi="標楷體" w:cs="Times New Roman"/>
          <w:szCs w:val="24"/>
        </w:rPr>
        <w:t>整合</w:t>
      </w:r>
      <w:r w:rsidRPr="00CC2A27">
        <w:rPr>
          <w:rFonts w:ascii="標楷體" w:hAnsi="標楷體" w:cs="Times New Roman"/>
          <w:szCs w:val="24"/>
        </w:rPr>
        <w:t>安裝維運</w:t>
      </w:r>
    </w:p>
    <w:p w14:paraId="70B80B92" w14:textId="67C6ADEC" w:rsidR="00727DA7" w:rsidRPr="00CC2A27" w:rsidRDefault="00727DA7" w:rsidP="00727DA7">
      <w:pPr>
        <w:pStyle w:val="15"/>
        <w:ind w:leftChars="708" w:left="1699" w:firstLine="480"/>
        <w:rPr>
          <w:rFonts w:ascii="標楷體" w:hAnsi="標楷體" w:cs="Times New Roman"/>
          <w:sz w:val="24"/>
          <w:szCs w:val="24"/>
        </w:rPr>
      </w:pPr>
      <w:r w:rsidRPr="00CC2A27">
        <w:rPr>
          <w:rFonts w:ascii="標楷體" w:hAnsi="標楷體" w:cs="Times New Roman"/>
          <w:sz w:val="24"/>
          <w:szCs w:val="24"/>
        </w:rPr>
        <w:t>一、應用整合規劃</w:t>
      </w:r>
    </w:p>
    <w:p w14:paraId="56CFE565" w14:textId="5FEA99E7" w:rsidR="00727DA7" w:rsidRPr="00CC2A27" w:rsidRDefault="00727DA7" w:rsidP="00727DA7">
      <w:pPr>
        <w:pStyle w:val="15"/>
        <w:ind w:leftChars="908" w:left="2179" w:firstLine="480"/>
        <w:rPr>
          <w:rFonts w:ascii="標楷體" w:hAnsi="標楷體" w:cs="Times New Roman"/>
          <w:sz w:val="24"/>
          <w:szCs w:val="24"/>
        </w:rPr>
      </w:pPr>
      <w:r w:rsidRPr="00CC2A27">
        <w:rPr>
          <w:rFonts w:ascii="標楷體" w:hAnsi="標楷體" w:cs="Times New Roman"/>
          <w:sz w:val="24"/>
          <w:szCs w:val="24"/>
        </w:rPr>
        <w:t>1. 應用整合工作流程圖</w:t>
      </w:r>
    </w:p>
    <w:p w14:paraId="00A02C43" w14:textId="7175C23C" w:rsidR="00727DA7" w:rsidRPr="00CC2A27" w:rsidRDefault="00727DA7" w:rsidP="00727DA7">
      <w:pPr>
        <w:pStyle w:val="15"/>
        <w:ind w:leftChars="908" w:left="2179" w:firstLine="480"/>
        <w:rPr>
          <w:rFonts w:ascii="標楷體" w:hAnsi="標楷體" w:cs="Times New Roman"/>
          <w:sz w:val="24"/>
          <w:szCs w:val="24"/>
        </w:rPr>
      </w:pPr>
      <w:r w:rsidRPr="00CC2A27">
        <w:rPr>
          <w:rFonts w:ascii="標楷體" w:hAnsi="標楷體" w:cs="Times New Roman"/>
          <w:sz w:val="24"/>
          <w:szCs w:val="24"/>
        </w:rPr>
        <w:t xml:space="preserve">2. </w:t>
      </w:r>
      <w:proofErr w:type="gramStart"/>
      <w:r w:rsidRPr="00CC2A27">
        <w:rPr>
          <w:rFonts w:ascii="標楷體" w:hAnsi="標楷體" w:cs="Times New Roman"/>
          <w:sz w:val="24"/>
          <w:szCs w:val="24"/>
        </w:rPr>
        <w:t>需本會</w:t>
      </w:r>
      <w:r w:rsidRPr="00124550">
        <w:rPr>
          <w:rFonts w:ascii="標楷體" w:hAnsi="標楷體" w:cs="Times New Roman"/>
          <w:sz w:val="24"/>
          <w:szCs w:val="24"/>
        </w:rPr>
        <w:t>協</w:t>
      </w:r>
      <w:proofErr w:type="gramEnd"/>
      <w:r w:rsidRPr="00124550">
        <w:rPr>
          <w:rFonts w:ascii="標楷體" w:hAnsi="標楷體" w:cs="Times New Roman"/>
          <w:sz w:val="24"/>
          <w:szCs w:val="24"/>
        </w:rPr>
        <w:t>處建議</w:t>
      </w:r>
    </w:p>
    <w:p w14:paraId="6300AC83" w14:textId="74502B8B" w:rsidR="00727DA7" w:rsidRPr="00CC2A27" w:rsidRDefault="00124550" w:rsidP="00727DA7">
      <w:pPr>
        <w:pStyle w:val="15"/>
        <w:ind w:leftChars="908" w:left="2179" w:firstLine="480"/>
        <w:rPr>
          <w:rFonts w:ascii="標楷體" w:hAnsi="標楷體" w:cs="Times New Roman"/>
          <w:sz w:val="24"/>
          <w:szCs w:val="24"/>
        </w:rPr>
      </w:pPr>
      <w:r>
        <w:rPr>
          <w:rFonts w:ascii="標楷體" w:hAnsi="標楷體" w:cs="Times New Roman"/>
          <w:sz w:val="24"/>
          <w:szCs w:val="24"/>
        </w:rPr>
        <w:t>3</w:t>
      </w:r>
      <w:r w:rsidR="00727DA7" w:rsidRPr="00CC2A27">
        <w:rPr>
          <w:rFonts w:ascii="標楷體" w:hAnsi="標楷體" w:cs="Times New Roman"/>
          <w:sz w:val="24"/>
          <w:szCs w:val="24"/>
        </w:rPr>
        <w:t xml:space="preserve"> 設備維護方式</w:t>
      </w:r>
    </w:p>
    <w:p w14:paraId="16A6F434" w14:textId="188F5761" w:rsidR="002F3FA2" w:rsidRPr="00CC2A27" w:rsidRDefault="0062076B" w:rsidP="002F3FA2">
      <w:pPr>
        <w:pStyle w:val="15"/>
        <w:ind w:leftChars="708" w:left="1699" w:firstLine="480"/>
        <w:rPr>
          <w:rFonts w:ascii="標楷體" w:hAnsi="標楷體" w:cs="Times New Roman"/>
          <w:sz w:val="24"/>
          <w:szCs w:val="24"/>
        </w:rPr>
      </w:pPr>
      <w:r w:rsidRPr="00CC2A27">
        <w:rPr>
          <w:rFonts w:ascii="標楷體" w:hAnsi="標楷體" w:cs="Times New Roman"/>
          <w:sz w:val="24"/>
          <w:szCs w:val="24"/>
        </w:rPr>
        <w:t>二</w:t>
      </w:r>
      <w:r w:rsidR="002F3FA2" w:rsidRPr="00CC2A27">
        <w:rPr>
          <w:rFonts w:ascii="標楷體" w:hAnsi="標楷體" w:cs="Times New Roman"/>
          <w:sz w:val="24"/>
          <w:szCs w:val="24"/>
        </w:rPr>
        <w:t>、安裝</w:t>
      </w:r>
    </w:p>
    <w:p w14:paraId="65DFB371" w14:textId="3C4DD5BC" w:rsidR="002F3FA2" w:rsidRPr="00CC2A27" w:rsidRDefault="002F3FA2" w:rsidP="002F3FA2">
      <w:pPr>
        <w:pStyle w:val="15"/>
        <w:ind w:leftChars="908" w:left="2179" w:firstLine="480"/>
        <w:rPr>
          <w:rFonts w:ascii="標楷體" w:hAnsi="標楷體" w:cs="Times New Roman"/>
          <w:sz w:val="24"/>
          <w:szCs w:val="24"/>
        </w:rPr>
      </w:pPr>
      <w:r w:rsidRPr="00CC2A27">
        <w:rPr>
          <w:rFonts w:ascii="標楷體" w:hAnsi="標楷體" w:cs="Times New Roman"/>
          <w:sz w:val="24"/>
          <w:szCs w:val="24"/>
        </w:rPr>
        <w:t>1. 設備實施計畫表</w:t>
      </w:r>
    </w:p>
    <w:p w14:paraId="110D5D19" w14:textId="1C710EC0" w:rsidR="00727DA7" w:rsidRPr="00CC2A27" w:rsidRDefault="00727DA7" w:rsidP="002F3FA2">
      <w:pPr>
        <w:pStyle w:val="15"/>
        <w:ind w:leftChars="908" w:left="2179" w:firstLine="480"/>
        <w:rPr>
          <w:rFonts w:ascii="標楷體" w:hAnsi="標楷體" w:cs="Times New Roman"/>
          <w:sz w:val="24"/>
          <w:szCs w:val="24"/>
        </w:rPr>
      </w:pPr>
      <w:r w:rsidRPr="00CC2A27">
        <w:rPr>
          <w:rFonts w:ascii="標楷體" w:hAnsi="標楷體" w:cs="Times New Roman"/>
          <w:sz w:val="24"/>
          <w:szCs w:val="24"/>
        </w:rPr>
        <w:t>2. 設備放置地點</w:t>
      </w:r>
    </w:p>
    <w:p w14:paraId="384F93DF" w14:textId="6DB7B8B9" w:rsidR="00727DA7" w:rsidRPr="00CC2A27" w:rsidRDefault="00727DA7" w:rsidP="00727DA7">
      <w:pPr>
        <w:pStyle w:val="15"/>
        <w:ind w:leftChars="908" w:left="2179" w:firstLine="480"/>
        <w:rPr>
          <w:rFonts w:ascii="標楷體" w:hAnsi="標楷體" w:cs="Times New Roman"/>
          <w:sz w:val="24"/>
          <w:szCs w:val="24"/>
        </w:rPr>
      </w:pPr>
      <w:r w:rsidRPr="00CC2A27">
        <w:rPr>
          <w:rFonts w:ascii="標楷體" w:hAnsi="標楷體" w:cs="Times New Roman"/>
          <w:sz w:val="24"/>
          <w:szCs w:val="24"/>
        </w:rPr>
        <w:t>3. 安裝方式說明</w:t>
      </w:r>
    </w:p>
    <w:p w14:paraId="3C367F6D" w14:textId="4EEA31A9" w:rsidR="00727DA7" w:rsidRPr="00CC2A27" w:rsidRDefault="00727DA7" w:rsidP="00727DA7">
      <w:pPr>
        <w:pStyle w:val="15"/>
        <w:ind w:leftChars="908" w:left="2179" w:firstLine="480"/>
        <w:rPr>
          <w:rFonts w:ascii="標楷體" w:hAnsi="標楷體" w:cs="Times New Roman"/>
          <w:sz w:val="24"/>
          <w:szCs w:val="24"/>
        </w:rPr>
      </w:pPr>
      <w:r w:rsidRPr="00CC2A27">
        <w:rPr>
          <w:rFonts w:ascii="標楷體" w:hAnsi="標楷體" w:cs="Times New Roman"/>
          <w:sz w:val="24"/>
          <w:szCs w:val="24"/>
        </w:rPr>
        <w:t>4. 設備維護方式</w:t>
      </w:r>
    </w:p>
    <w:p w14:paraId="098001F4" w14:textId="4EF30777" w:rsidR="00727DA7" w:rsidRPr="00CC2A27" w:rsidRDefault="00727DA7" w:rsidP="00727DA7">
      <w:pPr>
        <w:pStyle w:val="15"/>
        <w:ind w:leftChars="908" w:left="2179" w:firstLine="480"/>
        <w:rPr>
          <w:rFonts w:ascii="標楷體" w:hAnsi="標楷體" w:cs="Times New Roman"/>
          <w:sz w:val="24"/>
          <w:szCs w:val="24"/>
        </w:rPr>
      </w:pPr>
      <w:r w:rsidRPr="00CC2A27">
        <w:rPr>
          <w:rFonts w:ascii="標楷體" w:hAnsi="標楷體" w:cs="Times New Roman"/>
          <w:sz w:val="24"/>
          <w:szCs w:val="24"/>
        </w:rPr>
        <w:t>5. 電力相關設備使用規劃</w:t>
      </w:r>
    </w:p>
    <w:p w14:paraId="041C5167" w14:textId="2253477B" w:rsidR="002F3FA2" w:rsidRPr="00CC2A27" w:rsidRDefault="0062076B" w:rsidP="002F3FA2">
      <w:pPr>
        <w:pStyle w:val="15"/>
        <w:ind w:leftChars="708" w:left="1699" w:firstLine="480"/>
        <w:rPr>
          <w:rFonts w:ascii="標楷體" w:hAnsi="標楷體" w:cs="Times New Roman"/>
          <w:sz w:val="24"/>
          <w:szCs w:val="24"/>
        </w:rPr>
      </w:pPr>
      <w:r w:rsidRPr="00CC2A27">
        <w:rPr>
          <w:rFonts w:ascii="標楷體" w:hAnsi="標楷體" w:cs="Times New Roman"/>
          <w:sz w:val="24"/>
          <w:szCs w:val="24"/>
        </w:rPr>
        <w:t>三</w:t>
      </w:r>
      <w:r w:rsidR="002F3FA2" w:rsidRPr="00CC2A27">
        <w:rPr>
          <w:rFonts w:ascii="標楷體" w:hAnsi="標楷體" w:cs="Times New Roman"/>
          <w:sz w:val="24"/>
          <w:szCs w:val="24"/>
        </w:rPr>
        <w:t>、維運需求</w:t>
      </w:r>
    </w:p>
    <w:p w14:paraId="4D6B9C55" w14:textId="06EA3994" w:rsidR="002F3FA2" w:rsidRPr="00CC2A27" w:rsidRDefault="002F3FA2" w:rsidP="002F3FA2">
      <w:pPr>
        <w:pStyle w:val="15"/>
        <w:ind w:leftChars="908" w:left="2179" w:firstLine="480"/>
        <w:rPr>
          <w:rFonts w:ascii="標楷體" w:hAnsi="標楷體" w:cs="Times New Roman"/>
          <w:sz w:val="24"/>
          <w:szCs w:val="24"/>
        </w:rPr>
      </w:pPr>
      <w:r w:rsidRPr="00CC2A27">
        <w:rPr>
          <w:rFonts w:ascii="標楷體" w:hAnsi="標楷體" w:cs="Times New Roman"/>
          <w:sz w:val="24"/>
          <w:szCs w:val="24"/>
        </w:rPr>
        <w:t>1. 維運服務流程圖</w:t>
      </w:r>
    </w:p>
    <w:p w14:paraId="34594065" w14:textId="71D29B3B" w:rsidR="002F3FA2" w:rsidRPr="00CC2A27" w:rsidRDefault="002F3FA2" w:rsidP="002F3FA2">
      <w:pPr>
        <w:pStyle w:val="15"/>
        <w:ind w:leftChars="908" w:left="2179" w:firstLine="480"/>
        <w:rPr>
          <w:rFonts w:ascii="標楷體" w:hAnsi="標楷體" w:cs="Times New Roman"/>
          <w:sz w:val="24"/>
          <w:szCs w:val="24"/>
        </w:rPr>
      </w:pPr>
      <w:r w:rsidRPr="00CC2A27">
        <w:rPr>
          <w:rFonts w:ascii="標楷體" w:hAnsi="標楷體" w:cs="Times New Roman"/>
          <w:sz w:val="24"/>
          <w:szCs w:val="24"/>
        </w:rPr>
        <w:t>2. 維運標準作業流程</w:t>
      </w:r>
    </w:p>
    <w:p w14:paraId="5F084286" w14:textId="70DD7C64" w:rsidR="002F3FA2" w:rsidRPr="00CC2A27" w:rsidRDefault="002F3FA2" w:rsidP="002F3FA2">
      <w:pPr>
        <w:pStyle w:val="15"/>
        <w:ind w:leftChars="908" w:left="2179" w:firstLine="480"/>
        <w:rPr>
          <w:rFonts w:ascii="標楷體" w:hAnsi="標楷體" w:cs="Times New Roman"/>
          <w:sz w:val="24"/>
          <w:szCs w:val="24"/>
        </w:rPr>
      </w:pPr>
      <w:r w:rsidRPr="00CC2A27">
        <w:rPr>
          <w:rFonts w:ascii="標楷體" w:hAnsi="標楷體" w:cs="Times New Roman"/>
          <w:sz w:val="24"/>
          <w:szCs w:val="24"/>
        </w:rPr>
        <w:t>3. 異常緊急恢復作業流程</w:t>
      </w:r>
    </w:p>
    <w:p w14:paraId="1B6D13E1" w14:textId="77777777" w:rsidR="00F53186" w:rsidRPr="00CC2A27" w:rsidRDefault="00F53186" w:rsidP="002F3FA2">
      <w:pPr>
        <w:ind w:leftChars="708" w:left="1699"/>
        <w:rPr>
          <w:rFonts w:ascii="標楷體" w:hAnsi="標楷體" w:cs="Times New Roman"/>
        </w:rPr>
      </w:pPr>
    </w:p>
    <w:p w14:paraId="3D1E39E2" w14:textId="4B8DD68F" w:rsidR="002F3FA2" w:rsidRPr="00CC2A27" w:rsidRDefault="002F3FA2" w:rsidP="002F3FA2">
      <w:pPr>
        <w:ind w:leftChars="708" w:left="1699"/>
        <w:rPr>
          <w:rFonts w:ascii="標楷體" w:hAnsi="標楷體" w:cs="Times New Roman"/>
        </w:rPr>
      </w:pPr>
      <w:r w:rsidRPr="00CC2A27">
        <w:rPr>
          <w:rFonts w:ascii="標楷體" w:hAnsi="標楷體" w:cs="Times New Roman"/>
        </w:rPr>
        <w:t>第肆章　5G</w:t>
      </w:r>
      <w:r w:rsidRPr="00CC2A27">
        <w:rPr>
          <w:rFonts w:ascii="標楷體" w:hAnsi="標楷體" w:cs="Times New Roman"/>
          <w:szCs w:val="24"/>
        </w:rPr>
        <w:t>專網</w:t>
      </w:r>
      <w:r w:rsidR="00A406D5" w:rsidRPr="00CC2A27">
        <w:rPr>
          <w:rFonts w:ascii="標楷體" w:hAnsi="標楷體" w:cs="Times New Roman"/>
          <w:szCs w:val="24"/>
        </w:rPr>
        <w:t>系統(Turnkey Solution)</w:t>
      </w:r>
      <w:r w:rsidR="00727DA7" w:rsidRPr="00CC2A27">
        <w:rPr>
          <w:rFonts w:ascii="標楷體" w:hAnsi="標楷體" w:cs="Times New Roman"/>
          <w:szCs w:val="24"/>
        </w:rPr>
        <w:t>驗收</w:t>
      </w:r>
      <w:r w:rsidRPr="00CC2A27">
        <w:rPr>
          <w:rFonts w:ascii="標楷體" w:hAnsi="標楷體" w:cs="Times New Roman"/>
          <w:szCs w:val="24"/>
        </w:rPr>
        <w:t>測試計劃</w:t>
      </w:r>
      <w:r w:rsidR="00A406D5" w:rsidRPr="00CC2A27">
        <w:rPr>
          <w:rFonts w:ascii="標楷體" w:hAnsi="標楷體" w:cs="Times New Roman"/>
          <w:szCs w:val="24"/>
        </w:rPr>
        <w:t>(涵蓋第壹章、第貳章之所有設計工作與採購設備)</w:t>
      </w:r>
    </w:p>
    <w:p w14:paraId="0AEF8085" w14:textId="04547982" w:rsidR="00727DA7" w:rsidRPr="00CC2A27" w:rsidRDefault="00727DA7" w:rsidP="00727DA7">
      <w:pPr>
        <w:pStyle w:val="15"/>
        <w:ind w:leftChars="708" w:left="1699" w:firstLine="480"/>
        <w:rPr>
          <w:rFonts w:ascii="標楷體" w:hAnsi="標楷體" w:cs="Times New Roman"/>
          <w:sz w:val="24"/>
          <w:szCs w:val="24"/>
        </w:rPr>
      </w:pPr>
      <w:r w:rsidRPr="00CC2A27">
        <w:rPr>
          <w:rFonts w:ascii="標楷體" w:hAnsi="標楷體" w:cs="Times New Roman"/>
          <w:sz w:val="24"/>
          <w:szCs w:val="24"/>
        </w:rPr>
        <w:t>一、實驗室初驗階段</w:t>
      </w:r>
    </w:p>
    <w:p w14:paraId="7D8B9BBC" w14:textId="2DA37616" w:rsidR="00727DA7" w:rsidRPr="00CC2A27" w:rsidRDefault="00727DA7" w:rsidP="00727DA7">
      <w:pPr>
        <w:pStyle w:val="15"/>
        <w:ind w:leftChars="908" w:left="2179" w:firstLine="480"/>
        <w:rPr>
          <w:rFonts w:ascii="標楷體" w:hAnsi="標楷體" w:cs="Times New Roman"/>
          <w:sz w:val="24"/>
          <w:szCs w:val="24"/>
        </w:rPr>
      </w:pPr>
      <w:r w:rsidRPr="00CC2A27">
        <w:rPr>
          <w:rFonts w:ascii="標楷體" w:hAnsi="標楷體" w:cs="Times New Roman"/>
          <w:sz w:val="24"/>
          <w:szCs w:val="24"/>
        </w:rPr>
        <w:t xml:space="preserve">1. </w:t>
      </w:r>
      <w:r w:rsidR="00C0129C" w:rsidRPr="00CC2A27">
        <w:rPr>
          <w:rFonts w:ascii="標楷體" w:hAnsi="標楷體" w:cs="Times New Roman"/>
          <w:sz w:val="24"/>
          <w:szCs w:val="24"/>
        </w:rPr>
        <w:t>單元</w:t>
      </w:r>
      <w:r w:rsidRPr="00CC2A27">
        <w:rPr>
          <w:rFonts w:ascii="標楷體" w:hAnsi="標楷體" w:cs="Times New Roman"/>
          <w:sz w:val="24"/>
          <w:szCs w:val="24"/>
        </w:rPr>
        <w:t>功能驗收計劃</w:t>
      </w:r>
      <w:r w:rsidR="00C0129C" w:rsidRPr="00CC2A27">
        <w:rPr>
          <w:rFonts w:ascii="標楷體" w:hAnsi="標楷體" w:cs="Times New Roman"/>
          <w:sz w:val="24"/>
          <w:szCs w:val="24"/>
        </w:rPr>
        <w:t>(NAT)</w:t>
      </w:r>
    </w:p>
    <w:p w14:paraId="72F60567" w14:textId="095235D1" w:rsidR="00A406D5" w:rsidRPr="00CC2A27" w:rsidRDefault="00A406D5" w:rsidP="00727DA7">
      <w:pPr>
        <w:pStyle w:val="15"/>
        <w:ind w:leftChars="908" w:left="2179"/>
        <w:rPr>
          <w:rFonts w:ascii="標楷體" w:hAnsi="標楷體" w:cs="Times New Roman"/>
          <w:sz w:val="24"/>
          <w:szCs w:val="24"/>
        </w:rPr>
      </w:pPr>
      <w:r w:rsidRPr="00CC2A27">
        <w:rPr>
          <w:rFonts w:ascii="標楷體" w:hAnsi="標楷體" w:cs="Times New Roman"/>
          <w:noProof/>
        </w:rPr>
        <w:drawing>
          <wp:anchor distT="0" distB="0" distL="114300" distR="114300" simplePos="0" relativeHeight="251670528" behindDoc="0" locked="0" layoutInCell="1" allowOverlap="1" wp14:anchorId="110D845E" wp14:editId="72B56E4B">
            <wp:simplePos x="0" y="0"/>
            <wp:positionH relativeFrom="column">
              <wp:posOffset>536575</wp:posOffset>
            </wp:positionH>
            <wp:positionV relativeFrom="paragraph">
              <wp:posOffset>90198</wp:posOffset>
            </wp:positionV>
            <wp:extent cx="5219273" cy="695325"/>
            <wp:effectExtent l="0" t="0" r="635"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273" cy="695325"/>
                    </a:xfrm>
                    <a:prstGeom prst="rect">
                      <a:avLst/>
                    </a:prstGeom>
                  </pic:spPr>
                </pic:pic>
              </a:graphicData>
            </a:graphic>
            <wp14:sizeRelH relativeFrom="margin">
              <wp14:pctWidth>0</wp14:pctWidth>
            </wp14:sizeRelH>
            <wp14:sizeRelV relativeFrom="margin">
              <wp14:pctHeight>0</wp14:pctHeight>
            </wp14:sizeRelV>
          </wp:anchor>
        </w:drawing>
      </w:r>
    </w:p>
    <w:p w14:paraId="1FB34689" w14:textId="227BFAD3" w:rsidR="00A406D5" w:rsidRPr="00CC2A27" w:rsidRDefault="00A406D5" w:rsidP="00727DA7">
      <w:pPr>
        <w:pStyle w:val="15"/>
        <w:ind w:leftChars="908" w:left="2179" w:firstLine="480"/>
        <w:rPr>
          <w:rFonts w:ascii="標楷體" w:hAnsi="標楷體" w:cs="Times New Roman"/>
          <w:sz w:val="24"/>
          <w:szCs w:val="24"/>
        </w:rPr>
      </w:pPr>
    </w:p>
    <w:p w14:paraId="7211985E" w14:textId="793DA8E7" w:rsidR="00727DA7" w:rsidRPr="00CC2A27" w:rsidRDefault="00727DA7" w:rsidP="00727DA7">
      <w:pPr>
        <w:pStyle w:val="15"/>
        <w:ind w:leftChars="908" w:left="2179" w:firstLine="480"/>
        <w:rPr>
          <w:rFonts w:ascii="標楷體" w:hAnsi="標楷體" w:cs="Times New Roman"/>
          <w:sz w:val="24"/>
          <w:szCs w:val="24"/>
        </w:rPr>
      </w:pPr>
      <w:r w:rsidRPr="00CC2A27">
        <w:rPr>
          <w:rFonts w:ascii="標楷體" w:hAnsi="標楷體" w:cs="Times New Roman"/>
          <w:sz w:val="24"/>
          <w:szCs w:val="24"/>
        </w:rPr>
        <w:lastRenderedPageBreak/>
        <w:t xml:space="preserve">2. </w:t>
      </w:r>
      <w:r w:rsidR="00C0129C" w:rsidRPr="00CC2A27">
        <w:rPr>
          <w:rFonts w:ascii="標楷體" w:hAnsi="標楷體" w:cs="Times New Roman"/>
          <w:sz w:val="24"/>
          <w:szCs w:val="24"/>
        </w:rPr>
        <w:t>系統</w:t>
      </w:r>
      <w:r w:rsidRPr="00CC2A27">
        <w:rPr>
          <w:rFonts w:ascii="標楷體" w:hAnsi="標楷體" w:cs="Times New Roman"/>
          <w:sz w:val="24"/>
          <w:szCs w:val="24"/>
        </w:rPr>
        <w:t>整合</w:t>
      </w:r>
      <w:r w:rsidR="00C0129C" w:rsidRPr="00CC2A27">
        <w:rPr>
          <w:rFonts w:ascii="標楷體" w:hAnsi="標楷體" w:cs="Times New Roman"/>
          <w:sz w:val="24"/>
          <w:szCs w:val="24"/>
        </w:rPr>
        <w:t>含效能</w:t>
      </w:r>
      <w:r w:rsidRPr="00CC2A27">
        <w:rPr>
          <w:rFonts w:ascii="標楷體" w:hAnsi="標楷體" w:cs="Times New Roman"/>
          <w:sz w:val="24"/>
          <w:szCs w:val="24"/>
        </w:rPr>
        <w:t>驗收計劃</w:t>
      </w:r>
      <w:r w:rsidR="00C0129C" w:rsidRPr="00CC2A27">
        <w:rPr>
          <w:rFonts w:ascii="標楷體" w:hAnsi="標楷體" w:cs="Times New Roman"/>
          <w:sz w:val="24"/>
          <w:szCs w:val="24"/>
        </w:rPr>
        <w:t>(SAT)</w:t>
      </w:r>
    </w:p>
    <w:p w14:paraId="6FE2883C" w14:textId="19D0AC0F" w:rsidR="00727DA7" w:rsidRPr="00CC2A27" w:rsidRDefault="00727DA7" w:rsidP="00727DA7">
      <w:pPr>
        <w:pStyle w:val="15"/>
        <w:ind w:leftChars="908" w:left="2179" w:firstLine="480"/>
        <w:rPr>
          <w:rFonts w:ascii="標楷體" w:hAnsi="標楷體" w:cs="Times New Roman"/>
          <w:sz w:val="24"/>
          <w:szCs w:val="24"/>
        </w:rPr>
      </w:pPr>
      <w:r w:rsidRPr="00CC2A27">
        <w:rPr>
          <w:rFonts w:ascii="標楷體" w:hAnsi="標楷體" w:cs="Times New Roman"/>
          <w:sz w:val="24"/>
          <w:szCs w:val="24"/>
        </w:rPr>
        <w:t xml:space="preserve">3. </w:t>
      </w:r>
      <w:r w:rsidR="00C0129C" w:rsidRPr="00CC2A27">
        <w:rPr>
          <w:rFonts w:ascii="標楷體" w:hAnsi="標楷體" w:cs="Times New Roman"/>
          <w:sz w:val="24"/>
          <w:szCs w:val="24"/>
        </w:rPr>
        <w:t>應用整合</w:t>
      </w:r>
      <w:r w:rsidRPr="00CC2A27">
        <w:rPr>
          <w:rFonts w:ascii="標楷體" w:hAnsi="標楷體" w:cs="Times New Roman"/>
          <w:sz w:val="24"/>
          <w:szCs w:val="24"/>
        </w:rPr>
        <w:t>驗收計劃</w:t>
      </w:r>
      <w:r w:rsidR="00C0129C" w:rsidRPr="00CC2A27">
        <w:rPr>
          <w:rFonts w:ascii="標楷體" w:hAnsi="標楷體" w:cs="Times New Roman"/>
          <w:sz w:val="24"/>
          <w:szCs w:val="24"/>
        </w:rPr>
        <w:t>(UAT)</w:t>
      </w:r>
    </w:p>
    <w:p w14:paraId="19DC8B68" w14:textId="2EE229E7" w:rsidR="00727DA7" w:rsidRPr="00CC2A27" w:rsidRDefault="00C0129C" w:rsidP="00727DA7">
      <w:pPr>
        <w:pStyle w:val="15"/>
        <w:ind w:leftChars="708" w:left="1699" w:firstLine="480"/>
        <w:rPr>
          <w:rFonts w:ascii="標楷體" w:hAnsi="標楷體" w:cs="Times New Roman"/>
          <w:sz w:val="24"/>
          <w:szCs w:val="24"/>
        </w:rPr>
      </w:pPr>
      <w:r w:rsidRPr="00CC2A27">
        <w:rPr>
          <w:rFonts w:ascii="標楷體" w:hAnsi="標楷體" w:cs="Times New Roman"/>
          <w:sz w:val="24"/>
          <w:szCs w:val="24"/>
        </w:rPr>
        <w:t>二、實地</w:t>
      </w:r>
      <w:r w:rsidR="00727DA7" w:rsidRPr="00CC2A27">
        <w:rPr>
          <w:rFonts w:ascii="標楷體" w:hAnsi="標楷體" w:cs="Times New Roman"/>
          <w:sz w:val="24"/>
          <w:szCs w:val="24"/>
        </w:rPr>
        <w:t>驗收階段</w:t>
      </w:r>
    </w:p>
    <w:p w14:paraId="021A196F" w14:textId="5438E250" w:rsidR="00C0129C" w:rsidRPr="00CC2A27" w:rsidRDefault="00C0129C" w:rsidP="00C0129C">
      <w:pPr>
        <w:pStyle w:val="15"/>
        <w:ind w:leftChars="908" w:left="2179" w:firstLine="480"/>
        <w:rPr>
          <w:rFonts w:ascii="標楷體" w:hAnsi="標楷體" w:cs="Times New Roman"/>
          <w:sz w:val="24"/>
          <w:szCs w:val="24"/>
        </w:rPr>
      </w:pPr>
      <w:r w:rsidRPr="00CC2A27">
        <w:rPr>
          <w:rFonts w:ascii="標楷體" w:hAnsi="標楷體" w:cs="Times New Roman"/>
          <w:sz w:val="24"/>
          <w:szCs w:val="24"/>
        </w:rPr>
        <w:t>1. 系統整合含效能驗收計劃(SAT)</w:t>
      </w:r>
    </w:p>
    <w:p w14:paraId="3E4E6D7F" w14:textId="553AF041" w:rsidR="00C0129C" w:rsidRPr="00CC2A27" w:rsidRDefault="00C0129C" w:rsidP="00C0129C">
      <w:pPr>
        <w:pStyle w:val="15"/>
        <w:ind w:leftChars="908" w:left="2179" w:firstLine="480"/>
        <w:rPr>
          <w:rFonts w:ascii="標楷體" w:hAnsi="標楷體" w:cs="Times New Roman"/>
          <w:sz w:val="24"/>
          <w:szCs w:val="24"/>
        </w:rPr>
      </w:pPr>
      <w:r w:rsidRPr="00CC2A27">
        <w:rPr>
          <w:rFonts w:ascii="標楷體" w:hAnsi="標楷體" w:cs="Times New Roman"/>
          <w:sz w:val="24"/>
          <w:szCs w:val="24"/>
        </w:rPr>
        <w:t>2. 應用整合驗收計劃(UAT)</w:t>
      </w:r>
    </w:p>
    <w:p w14:paraId="3B6D5B72" w14:textId="77777777" w:rsidR="00F53186" w:rsidRPr="00CC2A27" w:rsidRDefault="00F53186" w:rsidP="00727DA7">
      <w:pPr>
        <w:ind w:leftChars="708" w:left="1699"/>
        <w:rPr>
          <w:rFonts w:ascii="標楷體" w:hAnsi="標楷體" w:cs="Times New Roman"/>
        </w:rPr>
      </w:pPr>
    </w:p>
    <w:p w14:paraId="37C02A2E" w14:textId="206AC752" w:rsidR="00727DA7" w:rsidRPr="00CC2A27" w:rsidRDefault="00727DA7" w:rsidP="00727DA7">
      <w:pPr>
        <w:ind w:leftChars="708" w:left="1699"/>
        <w:rPr>
          <w:rFonts w:ascii="標楷體" w:hAnsi="標楷體" w:cs="Times New Roman"/>
        </w:rPr>
      </w:pPr>
      <w:r w:rsidRPr="00CC2A27">
        <w:rPr>
          <w:rFonts w:ascii="標楷體" w:hAnsi="標楷體" w:cs="Times New Roman"/>
        </w:rPr>
        <w:t>第伍章　價格建議</w:t>
      </w:r>
    </w:p>
    <w:p w14:paraId="2DEF8446" w14:textId="42A35FD8" w:rsidR="00727DA7" w:rsidRPr="00CC2A27" w:rsidRDefault="00727DA7" w:rsidP="00727DA7">
      <w:pPr>
        <w:pStyle w:val="15"/>
        <w:ind w:leftChars="708" w:left="1699" w:firstLine="480"/>
        <w:rPr>
          <w:rFonts w:ascii="標楷體" w:hAnsi="標楷體" w:cs="Times New Roman"/>
          <w:sz w:val="24"/>
          <w:szCs w:val="24"/>
        </w:rPr>
      </w:pPr>
      <w:r w:rsidRPr="00CC2A27">
        <w:rPr>
          <w:rFonts w:ascii="標楷體" w:hAnsi="標楷體" w:cs="Times New Roman"/>
          <w:sz w:val="24"/>
          <w:szCs w:val="24"/>
        </w:rPr>
        <w:t>一、</w:t>
      </w:r>
      <w:r w:rsidR="00152059" w:rsidRPr="00CC2A27">
        <w:rPr>
          <w:rFonts w:ascii="標楷體" w:hAnsi="標楷體" w:cs="Times New Roman"/>
          <w:sz w:val="24"/>
          <w:szCs w:val="24"/>
        </w:rPr>
        <w:t>詳列</w:t>
      </w:r>
      <w:proofErr w:type="gramStart"/>
      <w:r w:rsidR="00152059" w:rsidRPr="00CC2A27">
        <w:rPr>
          <w:rFonts w:ascii="標楷體" w:hAnsi="標楷體" w:cs="Times New Roman"/>
          <w:sz w:val="24"/>
          <w:szCs w:val="24"/>
        </w:rPr>
        <w:t>承作</w:t>
      </w:r>
      <w:bookmarkStart w:id="26" w:name="OLE_LINK9"/>
      <w:proofErr w:type="gramEnd"/>
      <w:r w:rsidR="00152059" w:rsidRPr="00CC2A27">
        <w:rPr>
          <w:rFonts w:ascii="標楷體" w:hAnsi="標楷體" w:cs="Times New Roman"/>
          <w:sz w:val="24"/>
          <w:szCs w:val="24"/>
        </w:rPr>
        <w:t>本專案之所有經費（包括細項）分析及其計算方式</w:t>
      </w:r>
      <w:bookmarkEnd w:id="26"/>
      <w:proofErr w:type="gramStart"/>
      <w:r w:rsidR="00152059" w:rsidRPr="00CC2A27">
        <w:rPr>
          <w:rFonts w:ascii="標楷體" w:hAnsi="標楷體" w:cs="Times New Roman"/>
          <w:sz w:val="24"/>
          <w:szCs w:val="24"/>
        </w:rPr>
        <w:t>（</w:t>
      </w:r>
      <w:proofErr w:type="gramEnd"/>
      <w:r w:rsidR="00152059" w:rsidRPr="00CC2A27">
        <w:rPr>
          <w:rFonts w:ascii="標楷體" w:hAnsi="標楷體" w:cs="Times New Roman"/>
          <w:sz w:val="24"/>
          <w:szCs w:val="24"/>
        </w:rPr>
        <w:t>全案費用包括軟硬體設備費用、人力費用與其他費用等</w:t>
      </w:r>
      <w:r w:rsidR="000E566D" w:rsidRPr="00CC2A27">
        <w:rPr>
          <w:rFonts w:ascii="標楷體" w:hAnsi="標楷體" w:cs="Times New Roman"/>
          <w:sz w:val="24"/>
          <w:szCs w:val="24"/>
        </w:rPr>
        <w:t>，價格建議中應詳列提交設備、材料和服務的分項價格。各分項的金額價格應分拆至</w:t>
      </w:r>
      <w:r w:rsidR="00A406D5" w:rsidRPr="00CC2A27">
        <w:rPr>
          <w:rFonts w:ascii="標楷體" w:hAnsi="標楷體" w:cs="Times New Roman"/>
          <w:sz w:val="24"/>
          <w:szCs w:val="24"/>
        </w:rPr>
        <w:t>最小可升級、更換</w:t>
      </w:r>
      <w:r w:rsidR="000E566D" w:rsidRPr="00CC2A27">
        <w:rPr>
          <w:rFonts w:ascii="標楷體" w:hAnsi="標楷體" w:cs="Times New Roman"/>
          <w:sz w:val="24"/>
          <w:szCs w:val="24"/>
        </w:rPr>
        <w:t>模組</w:t>
      </w:r>
      <w:r w:rsidR="00A406D5" w:rsidRPr="00CC2A27">
        <w:rPr>
          <w:rFonts w:ascii="標楷體" w:hAnsi="標楷體" w:cs="Times New Roman"/>
          <w:sz w:val="24"/>
          <w:szCs w:val="24"/>
        </w:rPr>
        <w:t>或授權</w:t>
      </w:r>
      <w:r w:rsidR="000E566D" w:rsidRPr="00CC2A27">
        <w:rPr>
          <w:rFonts w:ascii="標楷體" w:hAnsi="標楷體" w:cs="Times New Roman"/>
          <w:sz w:val="24"/>
          <w:szCs w:val="24"/>
        </w:rPr>
        <w:t>層級的單位價格。</w:t>
      </w:r>
      <w:r w:rsidR="00152059" w:rsidRPr="00CC2A27">
        <w:rPr>
          <w:rFonts w:ascii="標楷體" w:hAnsi="標楷體" w:cs="Times New Roman"/>
          <w:sz w:val="24"/>
          <w:szCs w:val="24"/>
        </w:rPr>
        <w:t>）。</w:t>
      </w:r>
      <w:r w:rsidR="00AA2E06" w:rsidRPr="00CC2A27">
        <w:rPr>
          <w:rFonts w:ascii="標楷體" w:hAnsi="標楷體" w:cs="Times New Roman"/>
          <w:sz w:val="24"/>
          <w:szCs w:val="24"/>
        </w:rPr>
        <w:t>可參見</w:t>
      </w:r>
      <w:r w:rsidR="00004F55" w:rsidRPr="00CC2A27">
        <w:rPr>
          <w:rFonts w:ascii="標楷體" w:hAnsi="標楷體" w:cs="Times New Roman"/>
          <w:sz w:val="24"/>
          <w:szCs w:val="24"/>
        </w:rPr>
        <w:t>文件</w:t>
      </w:r>
      <w:r w:rsidR="00A01713">
        <w:rPr>
          <w:rFonts w:ascii="標楷體" w:hAnsi="標楷體" w:cs="Times New Roman" w:hint="eastAsia"/>
          <w:sz w:val="24"/>
          <w:szCs w:val="24"/>
        </w:rPr>
        <w:t>五</w:t>
      </w:r>
      <w:proofErr w:type="gramStart"/>
      <w:r w:rsidR="00004F55" w:rsidRPr="00CC2A27">
        <w:rPr>
          <w:rFonts w:ascii="標楷體" w:hAnsi="標楷體" w:cs="Times New Roman"/>
          <w:sz w:val="24"/>
          <w:szCs w:val="24"/>
        </w:rPr>
        <w:t>＿</w:t>
      </w:r>
      <w:proofErr w:type="gramEnd"/>
      <w:r w:rsidR="00004F55" w:rsidRPr="00CC2A27">
        <w:rPr>
          <w:rFonts w:ascii="標楷體" w:hAnsi="標楷體" w:cs="Times New Roman"/>
          <w:sz w:val="24"/>
          <w:szCs w:val="24"/>
        </w:rPr>
        <w:t>費用估算表</w:t>
      </w:r>
    </w:p>
    <w:p w14:paraId="5DF84415" w14:textId="421DA438" w:rsidR="00727DA7" w:rsidRPr="00CC2A27" w:rsidRDefault="00727DA7" w:rsidP="00727DA7">
      <w:pPr>
        <w:pStyle w:val="15"/>
        <w:ind w:leftChars="708" w:left="1699" w:firstLine="480"/>
        <w:rPr>
          <w:rFonts w:ascii="標楷體" w:hAnsi="標楷體" w:cs="Times New Roman"/>
          <w:sz w:val="24"/>
          <w:szCs w:val="24"/>
        </w:rPr>
      </w:pPr>
      <w:r w:rsidRPr="00CC2A27">
        <w:rPr>
          <w:rFonts w:ascii="標楷體" w:hAnsi="標楷體" w:cs="Times New Roman"/>
          <w:sz w:val="24"/>
          <w:szCs w:val="24"/>
        </w:rPr>
        <w:t>二、</w:t>
      </w:r>
      <w:r w:rsidR="00152059" w:rsidRPr="00CC2A27">
        <w:rPr>
          <w:rFonts w:ascii="標楷體" w:hAnsi="標楷體" w:cs="Times New Roman"/>
          <w:sz w:val="24"/>
          <w:szCs w:val="24"/>
        </w:rPr>
        <w:t>價格分析合理性</w:t>
      </w:r>
    </w:p>
    <w:p w14:paraId="0631C539" w14:textId="4F4B36FE" w:rsidR="00152059" w:rsidRPr="00CC2A27" w:rsidRDefault="00152059" w:rsidP="00727DA7">
      <w:pPr>
        <w:pStyle w:val="15"/>
        <w:ind w:leftChars="708" w:left="1699" w:firstLine="480"/>
        <w:rPr>
          <w:rFonts w:ascii="標楷體" w:hAnsi="標楷體" w:cs="Times New Roman"/>
          <w:sz w:val="24"/>
          <w:szCs w:val="24"/>
        </w:rPr>
      </w:pPr>
      <w:r w:rsidRPr="00CC2A27">
        <w:rPr>
          <w:rFonts w:ascii="標楷體" w:hAnsi="標楷體" w:cs="Times New Roman"/>
          <w:sz w:val="24"/>
          <w:szCs w:val="24"/>
        </w:rPr>
        <w:t>三、預計國產化比例</w:t>
      </w:r>
    </w:p>
    <w:p w14:paraId="13899155" w14:textId="59FBA74F" w:rsidR="0062076B" w:rsidRPr="00CC2A27" w:rsidRDefault="0062076B" w:rsidP="00727DA7">
      <w:pPr>
        <w:pStyle w:val="15"/>
        <w:ind w:leftChars="708" w:left="1699" w:firstLine="480"/>
        <w:rPr>
          <w:rFonts w:ascii="標楷體" w:hAnsi="標楷體" w:cs="Times New Roman"/>
          <w:sz w:val="24"/>
          <w:szCs w:val="24"/>
        </w:rPr>
      </w:pPr>
      <w:r w:rsidRPr="00CC2A27">
        <w:rPr>
          <w:rFonts w:ascii="標楷體" w:hAnsi="標楷體" w:cs="Times New Roman"/>
          <w:sz w:val="24"/>
          <w:szCs w:val="24"/>
        </w:rPr>
        <w:t>四、設備相片或輪廓圖</w:t>
      </w:r>
    </w:p>
    <w:p w14:paraId="64800A8A" w14:textId="77777777" w:rsidR="00F53186" w:rsidRPr="00CC2A27" w:rsidRDefault="00F53186" w:rsidP="00152059">
      <w:pPr>
        <w:ind w:leftChars="708" w:left="1699"/>
        <w:rPr>
          <w:rFonts w:ascii="標楷體" w:hAnsi="標楷體" w:cs="Times New Roman"/>
        </w:rPr>
      </w:pPr>
    </w:p>
    <w:p w14:paraId="784E5C85" w14:textId="0F41A5BD" w:rsidR="00152059" w:rsidRPr="00CC2A27" w:rsidRDefault="00152059" w:rsidP="00152059">
      <w:pPr>
        <w:ind w:leftChars="708" w:left="1699"/>
        <w:rPr>
          <w:rFonts w:ascii="標楷體" w:hAnsi="標楷體" w:cs="Times New Roman"/>
        </w:rPr>
      </w:pPr>
      <w:r w:rsidRPr="00CC2A27">
        <w:rPr>
          <w:rFonts w:ascii="標楷體" w:hAnsi="標楷體" w:cs="Times New Roman"/>
        </w:rPr>
        <w:t>第陸章　團隊實績</w:t>
      </w:r>
    </w:p>
    <w:p w14:paraId="5821B793" w14:textId="5DB7BB69" w:rsidR="00152059" w:rsidRPr="00CC2A27" w:rsidRDefault="00152059" w:rsidP="00152059">
      <w:pPr>
        <w:pStyle w:val="15"/>
        <w:ind w:leftChars="708" w:left="1699" w:firstLine="480"/>
        <w:rPr>
          <w:rFonts w:ascii="標楷體" w:hAnsi="標楷體" w:cs="Times New Roman"/>
          <w:sz w:val="24"/>
          <w:szCs w:val="24"/>
        </w:rPr>
      </w:pPr>
      <w:r w:rsidRPr="00CC2A27">
        <w:rPr>
          <w:rFonts w:ascii="標楷體" w:hAnsi="標楷體" w:cs="Times New Roman"/>
          <w:sz w:val="24"/>
          <w:szCs w:val="24"/>
        </w:rPr>
        <w:t>一、團隊組成架構</w:t>
      </w:r>
    </w:p>
    <w:p w14:paraId="208C6982" w14:textId="01F1AD52" w:rsidR="00152059" w:rsidRPr="00CC2A27" w:rsidRDefault="00152059" w:rsidP="00152059">
      <w:pPr>
        <w:pStyle w:val="15"/>
        <w:ind w:leftChars="708" w:left="1699" w:firstLine="480"/>
        <w:rPr>
          <w:rFonts w:ascii="標楷體" w:hAnsi="標楷體" w:cs="Times New Roman"/>
          <w:sz w:val="24"/>
          <w:szCs w:val="24"/>
        </w:rPr>
      </w:pPr>
      <w:r w:rsidRPr="00CC2A27">
        <w:rPr>
          <w:rFonts w:ascii="標楷體" w:hAnsi="標楷體" w:cs="Times New Roman"/>
          <w:sz w:val="24"/>
          <w:szCs w:val="24"/>
        </w:rPr>
        <w:t>二、歷史履約實績（含已結案與進行中）</w:t>
      </w:r>
    </w:p>
    <w:p w14:paraId="314ECF66" w14:textId="77777777" w:rsidR="00F53186" w:rsidRPr="00CC2A27" w:rsidRDefault="00F53186" w:rsidP="00152059">
      <w:pPr>
        <w:ind w:leftChars="708" w:left="1699"/>
        <w:rPr>
          <w:rFonts w:ascii="標楷體" w:hAnsi="標楷體" w:cs="Times New Roman"/>
        </w:rPr>
      </w:pPr>
    </w:p>
    <w:p w14:paraId="7451555D" w14:textId="0C384416" w:rsidR="00152059" w:rsidRPr="00CC2A27" w:rsidRDefault="00152059" w:rsidP="00152059">
      <w:pPr>
        <w:ind w:leftChars="708" w:left="1699"/>
        <w:rPr>
          <w:rFonts w:ascii="標楷體" w:hAnsi="標楷體" w:cs="Times New Roman"/>
        </w:rPr>
      </w:pPr>
      <w:r w:rsidRPr="00CC2A27">
        <w:rPr>
          <w:rFonts w:ascii="標楷體" w:hAnsi="標楷體" w:cs="Times New Roman"/>
        </w:rPr>
        <w:t>第柒章　專案管理</w:t>
      </w:r>
    </w:p>
    <w:p w14:paraId="37FB1175" w14:textId="2674562A" w:rsidR="00152059" w:rsidRPr="00CC2A27" w:rsidRDefault="00152059" w:rsidP="00152059">
      <w:pPr>
        <w:pStyle w:val="15"/>
        <w:ind w:leftChars="708" w:left="1699" w:firstLine="480"/>
        <w:rPr>
          <w:rFonts w:ascii="標楷體" w:hAnsi="標楷體" w:cs="Times New Roman"/>
          <w:sz w:val="24"/>
          <w:szCs w:val="24"/>
        </w:rPr>
      </w:pPr>
      <w:r w:rsidRPr="00CC2A27">
        <w:rPr>
          <w:rFonts w:ascii="標楷體" w:hAnsi="標楷體" w:cs="Times New Roman"/>
          <w:sz w:val="24"/>
          <w:szCs w:val="24"/>
        </w:rPr>
        <w:t>一、專案管理方法及工具</w:t>
      </w:r>
    </w:p>
    <w:p w14:paraId="5FC4BAED" w14:textId="177A9CF9" w:rsidR="00152059" w:rsidRPr="00CC2A27" w:rsidRDefault="00152059" w:rsidP="00152059">
      <w:pPr>
        <w:pStyle w:val="15"/>
        <w:ind w:leftChars="708" w:left="1699" w:firstLine="480"/>
        <w:rPr>
          <w:rFonts w:ascii="標楷體" w:hAnsi="標楷體" w:cs="Times New Roman"/>
          <w:sz w:val="24"/>
          <w:szCs w:val="24"/>
        </w:rPr>
      </w:pPr>
      <w:r w:rsidRPr="00CC2A27">
        <w:rPr>
          <w:rFonts w:ascii="標楷體" w:hAnsi="標楷體" w:cs="Times New Roman"/>
          <w:sz w:val="24"/>
          <w:szCs w:val="24"/>
        </w:rPr>
        <w:t>二、</w:t>
      </w:r>
      <w:r w:rsidR="0062076B" w:rsidRPr="00CC2A27">
        <w:rPr>
          <w:rFonts w:ascii="標楷體" w:hAnsi="標楷體" w:cs="Times New Roman"/>
          <w:sz w:val="24"/>
          <w:szCs w:val="24"/>
        </w:rPr>
        <w:t>時程及重要查核點</w:t>
      </w:r>
    </w:p>
    <w:p w14:paraId="1943F0D7" w14:textId="56E7005D" w:rsidR="00152059" w:rsidRPr="00CC2A27" w:rsidRDefault="00152059" w:rsidP="00152059">
      <w:pPr>
        <w:pStyle w:val="15"/>
        <w:ind w:leftChars="708" w:left="1699" w:firstLine="480"/>
        <w:rPr>
          <w:rFonts w:ascii="標楷體" w:hAnsi="標楷體" w:cs="Times New Roman"/>
          <w:sz w:val="24"/>
          <w:szCs w:val="24"/>
        </w:rPr>
      </w:pPr>
      <w:r w:rsidRPr="00CC2A27">
        <w:rPr>
          <w:rFonts w:ascii="標楷體" w:hAnsi="標楷體" w:cs="Times New Roman"/>
          <w:sz w:val="24"/>
          <w:szCs w:val="24"/>
        </w:rPr>
        <w:t>三、如期履約及品質控制機制</w:t>
      </w:r>
    </w:p>
    <w:p w14:paraId="5E7B1A4E" w14:textId="0F8288D4" w:rsidR="00152059" w:rsidRPr="00CC2A27" w:rsidRDefault="00152059" w:rsidP="00152059">
      <w:pPr>
        <w:pStyle w:val="15"/>
        <w:ind w:leftChars="708" w:left="1699" w:firstLine="480"/>
        <w:rPr>
          <w:rFonts w:ascii="標楷體" w:hAnsi="標楷體" w:cs="Times New Roman"/>
          <w:sz w:val="24"/>
          <w:szCs w:val="24"/>
        </w:rPr>
      </w:pPr>
      <w:r w:rsidRPr="00CC2A27">
        <w:rPr>
          <w:rFonts w:ascii="標楷體" w:hAnsi="標楷體" w:cs="Times New Roman"/>
          <w:sz w:val="24"/>
          <w:szCs w:val="24"/>
        </w:rPr>
        <w:t>四、風險管理機制</w:t>
      </w:r>
    </w:p>
    <w:p w14:paraId="33AD1700" w14:textId="06AC6706" w:rsidR="00152059" w:rsidRPr="00CC2A27" w:rsidRDefault="00152059" w:rsidP="00152059">
      <w:pPr>
        <w:pStyle w:val="15"/>
        <w:ind w:leftChars="708" w:left="1699" w:firstLine="480"/>
        <w:rPr>
          <w:rFonts w:ascii="標楷體" w:hAnsi="標楷體" w:cs="Times New Roman"/>
          <w:sz w:val="24"/>
          <w:szCs w:val="24"/>
        </w:rPr>
      </w:pPr>
      <w:r w:rsidRPr="00CC2A27">
        <w:rPr>
          <w:rFonts w:ascii="標楷體" w:hAnsi="標楷體" w:cs="Times New Roman"/>
          <w:sz w:val="24"/>
          <w:szCs w:val="24"/>
        </w:rPr>
        <w:t>五、查核驗收之工作規劃與作業方式建議</w:t>
      </w:r>
    </w:p>
    <w:p w14:paraId="53162F66" w14:textId="77777777" w:rsidR="00F53186" w:rsidRPr="00CC2A27" w:rsidRDefault="00F53186" w:rsidP="00152059">
      <w:pPr>
        <w:ind w:leftChars="708" w:left="1699"/>
        <w:rPr>
          <w:rFonts w:ascii="標楷體" w:hAnsi="標楷體" w:cs="Times New Roman"/>
        </w:rPr>
      </w:pPr>
    </w:p>
    <w:p w14:paraId="295C579F" w14:textId="36CC34E6" w:rsidR="00152059" w:rsidRPr="00CC2A27" w:rsidRDefault="00152059" w:rsidP="00152059">
      <w:pPr>
        <w:ind w:leftChars="708" w:left="1699"/>
        <w:rPr>
          <w:rFonts w:ascii="標楷體" w:hAnsi="標楷體" w:cs="Times New Roman"/>
        </w:rPr>
      </w:pPr>
      <w:r w:rsidRPr="00CC2A27">
        <w:rPr>
          <w:rFonts w:ascii="標楷體" w:hAnsi="標楷體" w:cs="Times New Roman"/>
        </w:rPr>
        <w:t>第捌章　其他建議及附件</w:t>
      </w:r>
    </w:p>
    <w:p w14:paraId="4E9ED2A0" w14:textId="3F56B313" w:rsidR="00152059" w:rsidRPr="00CC2A27" w:rsidRDefault="00152059" w:rsidP="00152059">
      <w:pPr>
        <w:pStyle w:val="15"/>
        <w:ind w:leftChars="708" w:left="1699" w:firstLine="480"/>
        <w:rPr>
          <w:rFonts w:ascii="標楷體" w:hAnsi="標楷體" w:cs="Times New Roman"/>
          <w:sz w:val="24"/>
          <w:szCs w:val="24"/>
        </w:rPr>
      </w:pPr>
      <w:r w:rsidRPr="00CC2A27">
        <w:rPr>
          <w:rFonts w:ascii="標楷體" w:hAnsi="標楷體" w:cs="Times New Roman"/>
          <w:sz w:val="24"/>
          <w:szCs w:val="24"/>
        </w:rPr>
        <w:t>一、機關應配合或協助事項建議。</w:t>
      </w:r>
    </w:p>
    <w:p w14:paraId="7C20C38E" w14:textId="3E23C782" w:rsidR="0062076B" w:rsidRPr="00CC2A27" w:rsidRDefault="0062076B" w:rsidP="00152059">
      <w:pPr>
        <w:pStyle w:val="15"/>
        <w:ind w:leftChars="708" w:left="1699" w:firstLine="480"/>
        <w:rPr>
          <w:rFonts w:ascii="標楷體" w:hAnsi="標楷體" w:cs="Times New Roman"/>
          <w:sz w:val="24"/>
          <w:szCs w:val="24"/>
        </w:rPr>
      </w:pPr>
      <w:r w:rsidRPr="00CC2A27">
        <w:rPr>
          <w:rFonts w:ascii="標楷體" w:hAnsi="標楷體" w:cs="Times New Roman"/>
          <w:sz w:val="24"/>
          <w:szCs w:val="24"/>
        </w:rPr>
        <w:t>二、含於預算內之創新或優</w:t>
      </w:r>
      <w:proofErr w:type="gramStart"/>
      <w:r w:rsidRPr="00CC2A27">
        <w:rPr>
          <w:rFonts w:ascii="標楷體" w:hAnsi="標楷體" w:cs="Times New Roman"/>
          <w:sz w:val="24"/>
          <w:szCs w:val="24"/>
        </w:rPr>
        <w:t>規</w:t>
      </w:r>
      <w:proofErr w:type="gramEnd"/>
      <w:r w:rsidRPr="00CC2A27">
        <w:rPr>
          <w:rFonts w:ascii="標楷體" w:hAnsi="標楷體" w:cs="Times New Roman"/>
          <w:sz w:val="24"/>
          <w:szCs w:val="24"/>
        </w:rPr>
        <w:t>、顧問諮詢及教育訓練規劃。</w:t>
      </w:r>
    </w:p>
    <w:p w14:paraId="3E0326E2" w14:textId="1D823B65" w:rsidR="00152059" w:rsidRPr="00CC2A27" w:rsidRDefault="0062076B" w:rsidP="00152059">
      <w:pPr>
        <w:pStyle w:val="15"/>
        <w:ind w:leftChars="708" w:left="1699" w:firstLine="480"/>
        <w:rPr>
          <w:rFonts w:ascii="標楷體" w:hAnsi="標楷體" w:cs="Times New Roman"/>
          <w:sz w:val="24"/>
          <w:szCs w:val="24"/>
        </w:rPr>
      </w:pPr>
      <w:r w:rsidRPr="00CC2A27">
        <w:rPr>
          <w:rFonts w:ascii="標楷體" w:hAnsi="標楷體" w:cs="Times New Roman"/>
          <w:sz w:val="24"/>
          <w:szCs w:val="24"/>
        </w:rPr>
        <w:lastRenderedPageBreak/>
        <w:t>三</w:t>
      </w:r>
      <w:r w:rsidR="00152059" w:rsidRPr="00CC2A27">
        <w:rPr>
          <w:rFonts w:ascii="標楷體" w:hAnsi="標楷體" w:cs="Times New Roman"/>
          <w:sz w:val="24"/>
          <w:szCs w:val="24"/>
        </w:rPr>
        <w:t>、有助於提升本專案效益之創新可行建議。</w:t>
      </w:r>
    </w:p>
    <w:p w14:paraId="191401F5" w14:textId="77777777" w:rsidR="00152059" w:rsidRPr="00CC2A27" w:rsidRDefault="00152059" w:rsidP="00152059">
      <w:pPr>
        <w:ind w:leftChars="708" w:left="1699"/>
        <w:rPr>
          <w:rFonts w:ascii="標楷體" w:hAnsi="標楷體" w:cs="Times New Roman"/>
        </w:rPr>
      </w:pPr>
    </w:p>
    <w:p w14:paraId="24D76A54" w14:textId="77777777" w:rsidR="00727DA7" w:rsidRPr="00CC2A27" w:rsidRDefault="00727DA7" w:rsidP="00CF5398">
      <w:pPr>
        <w:ind w:leftChars="708" w:left="1699"/>
        <w:rPr>
          <w:rFonts w:ascii="標楷體" w:hAnsi="標楷體" w:cs="Times New Roman"/>
        </w:rPr>
      </w:pPr>
    </w:p>
    <w:p w14:paraId="23E1FD24" w14:textId="4DDD2BE2" w:rsidR="00C74868" w:rsidRPr="00CC2A27" w:rsidRDefault="00C74868" w:rsidP="00C74868">
      <w:pPr>
        <w:pStyle w:val="a4"/>
        <w:numPr>
          <w:ilvl w:val="0"/>
          <w:numId w:val="1"/>
        </w:numPr>
        <w:tabs>
          <w:tab w:val="left" w:pos="567"/>
        </w:tabs>
        <w:ind w:leftChars="0" w:left="480" w:hanging="480"/>
        <w:outlineLvl w:val="0"/>
        <w:rPr>
          <w:rFonts w:ascii="標楷體" w:hAnsi="標楷體" w:cs="Times New Roman"/>
          <w:b/>
          <w:sz w:val="28"/>
          <w:szCs w:val="28"/>
        </w:rPr>
      </w:pPr>
      <w:r w:rsidRPr="00CC2A27">
        <w:rPr>
          <w:rFonts w:ascii="標楷體" w:hAnsi="標楷體" w:cs="Times New Roman"/>
          <w:b/>
          <w:sz w:val="28"/>
          <w:szCs w:val="28"/>
        </w:rPr>
        <w:t>規範書澄清之要求</w:t>
      </w:r>
    </w:p>
    <w:p w14:paraId="454DCB5D" w14:textId="44B731EA" w:rsidR="00C74868" w:rsidRPr="00CC2A27" w:rsidRDefault="00C74868" w:rsidP="00C74868">
      <w:pPr>
        <w:pStyle w:val="a4"/>
        <w:numPr>
          <w:ilvl w:val="0"/>
          <w:numId w:val="28"/>
        </w:numPr>
        <w:spacing w:before="100" w:beforeAutospacing="1" w:after="160" w:line="260" w:lineRule="atLeast"/>
        <w:ind w:leftChars="413" w:left="1416" w:hangingChars="177" w:hanging="425"/>
        <w:rPr>
          <w:rFonts w:ascii="標楷體" w:hAnsi="標楷體" w:cs="Times New Roman"/>
          <w:sz w:val="32"/>
          <w:szCs w:val="24"/>
        </w:rPr>
      </w:pPr>
      <w:r w:rsidRPr="00CC2A27">
        <w:rPr>
          <w:rFonts w:ascii="標楷體" w:hAnsi="標楷體" w:cs="Times New Roman"/>
          <w:szCs w:val="20"/>
        </w:rPr>
        <w:t>廠商如要求澄清本採購資訊徵求文件，須於</w:t>
      </w:r>
      <w:r w:rsidR="001F0A46" w:rsidRPr="00CC2A27">
        <w:rPr>
          <w:rFonts w:ascii="標楷體" w:hAnsi="標楷體" w:cs="Times New Roman"/>
          <w:szCs w:val="20"/>
        </w:rPr>
        <w:t>110</w:t>
      </w:r>
      <w:r w:rsidRPr="00CC2A27">
        <w:rPr>
          <w:rFonts w:ascii="標楷體" w:hAnsi="標楷體" w:cs="Times New Roman"/>
          <w:szCs w:val="20"/>
        </w:rPr>
        <w:t>年</w:t>
      </w:r>
      <w:r w:rsidR="005E0050" w:rsidRPr="00CC2A27">
        <w:rPr>
          <w:rFonts w:ascii="標楷體" w:hAnsi="標楷體" w:cs="Times New Roman"/>
          <w:szCs w:val="20"/>
        </w:rPr>
        <w:t>2</w:t>
      </w:r>
      <w:r w:rsidRPr="00CC2A27">
        <w:rPr>
          <w:rFonts w:ascii="標楷體" w:hAnsi="標楷體" w:cs="Times New Roman"/>
          <w:szCs w:val="20"/>
        </w:rPr>
        <w:t>月</w:t>
      </w:r>
      <w:r w:rsidR="00981ED5" w:rsidRPr="00CC2A27">
        <w:rPr>
          <w:rFonts w:ascii="標楷體" w:hAnsi="標楷體" w:cs="Times New Roman"/>
          <w:szCs w:val="20"/>
        </w:rPr>
        <w:t>22</w:t>
      </w:r>
      <w:r w:rsidRPr="00CC2A27">
        <w:rPr>
          <w:rFonts w:ascii="標楷體" w:hAnsi="標楷體" w:cs="Times New Roman"/>
          <w:szCs w:val="20"/>
        </w:rPr>
        <w:t>日前以書面形式向本會提交問題。 </w:t>
      </w:r>
    </w:p>
    <w:p w14:paraId="547F76F1" w14:textId="7D8CEB00" w:rsidR="00C74868" w:rsidRPr="00CC2A27" w:rsidRDefault="00C74868" w:rsidP="00C74868">
      <w:pPr>
        <w:pStyle w:val="a4"/>
        <w:numPr>
          <w:ilvl w:val="0"/>
          <w:numId w:val="28"/>
        </w:numPr>
        <w:spacing w:before="100" w:beforeAutospacing="1" w:after="160" w:line="260" w:lineRule="atLeast"/>
        <w:ind w:leftChars="413" w:left="1416" w:hangingChars="177" w:hanging="425"/>
        <w:rPr>
          <w:rFonts w:ascii="標楷體" w:hAnsi="標楷體" w:cs="Times New Roman"/>
          <w:sz w:val="32"/>
          <w:szCs w:val="24"/>
        </w:rPr>
      </w:pPr>
      <w:r w:rsidRPr="00CC2A27">
        <w:rPr>
          <w:rFonts w:ascii="標楷體" w:hAnsi="標楷體" w:cs="Times New Roman"/>
          <w:szCs w:val="20"/>
        </w:rPr>
        <w:t>本會將以書面答覆發送給提交問題書的廠商。如有必要，</w:t>
      </w:r>
      <w:r w:rsidR="009F1E28">
        <w:rPr>
          <w:rFonts w:ascii="標楷體" w:hAnsi="標楷體" w:cs="Times New Roman" w:hint="eastAsia"/>
          <w:szCs w:val="20"/>
        </w:rPr>
        <w:t>本會</w:t>
      </w:r>
      <w:r w:rsidRPr="00CC2A27">
        <w:rPr>
          <w:rFonts w:ascii="標楷體" w:hAnsi="標楷體" w:cs="Times New Roman"/>
          <w:szCs w:val="20"/>
        </w:rPr>
        <w:t>將同步通知或抄送給所有潛在廠商。 </w:t>
      </w:r>
    </w:p>
    <w:p w14:paraId="3902D252" w14:textId="35F0999F" w:rsidR="00C74868" w:rsidRPr="00CC2A27" w:rsidRDefault="00C74868" w:rsidP="00C74868">
      <w:pPr>
        <w:pStyle w:val="a4"/>
        <w:numPr>
          <w:ilvl w:val="0"/>
          <w:numId w:val="28"/>
        </w:numPr>
        <w:spacing w:before="100" w:beforeAutospacing="1" w:after="160" w:line="260" w:lineRule="atLeast"/>
        <w:ind w:leftChars="413" w:left="1416" w:hangingChars="177" w:hanging="425"/>
        <w:rPr>
          <w:rFonts w:ascii="標楷體" w:hAnsi="標楷體" w:cs="Times New Roman"/>
          <w:sz w:val="32"/>
          <w:szCs w:val="24"/>
        </w:rPr>
      </w:pPr>
      <w:r w:rsidRPr="00CC2A27">
        <w:rPr>
          <w:rFonts w:ascii="標楷體" w:hAnsi="標楷體" w:cs="Times New Roman"/>
          <w:szCs w:val="20"/>
        </w:rPr>
        <w:t>回應上述澄清，本會將通知並以書面形式交付給所有潛在廠商關於本文件的補充聲明或修訂文件。 </w:t>
      </w:r>
    </w:p>
    <w:p w14:paraId="3C4B544E" w14:textId="29BA3F56" w:rsidR="00C74868" w:rsidRPr="00CC2A27" w:rsidRDefault="00C74868" w:rsidP="00C74868">
      <w:pPr>
        <w:pStyle w:val="a4"/>
        <w:numPr>
          <w:ilvl w:val="0"/>
          <w:numId w:val="28"/>
        </w:numPr>
        <w:spacing w:before="100" w:beforeAutospacing="1" w:after="160" w:line="260" w:lineRule="atLeast"/>
        <w:ind w:leftChars="413" w:left="1416" w:hangingChars="177" w:hanging="425"/>
        <w:rPr>
          <w:rFonts w:ascii="標楷體" w:hAnsi="標楷體" w:cs="Times New Roman"/>
          <w:sz w:val="32"/>
          <w:szCs w:val="24"/>
        </w:rPr>
      </w:pPr>
      <w:r w:rsidRPr="00CC2A27">
        <w:rPr>
          <w:rFonts w:ascii="標楷體" w:hAnsi="標楷體" w:cs="Times New Roman"/>
          <w:szCs w:val="20"/>
        </w:rPr>
        <w:t>廠商要求的任何</w:t>
      </w:r>
      <w:proofErr w:type="gramStart"/>
      <w:r w:rsidRPr="00CC2A27">
        <w:rPr>
          <w:rFonts w:ascii="標楷體" w:hAnsi="標楷體" w:cs="Times New Roman"/>
          <w:szCs w:val="20"/>
        </w:rPr>
        <w:t>澄清均應以</w:t>
      </w:r>
      <w:proofErr w:type="gramEnd"/>
      <w:r w:rsidRPr="00CC2A27">
        <w:rPr>
          <w:rFonts w:ascii="標楷體" w:hAnsi="標楷體" w:cs="Times New Roman"/>
          <w:szCs w:val="20"/>
        </w:rPr>
        <w:t>書面形式在上述規定期間內提交（如以郵寄方式顯示郵戳日期戳）。否則，此後的任何索賠應不訴諸追索而被駁回，所有文件應視為已經廠商適當審查。 </w:t>
      </w:r>
    </w:p>
    <w:p w14:paraId="3424AE3E" w14:textId="6ECB79F6" w:rsidR="00C74868" w:rsidRPr="00CC2A27" w:rsidRDefault="00C74868" w:rsidP="00C74868">
      <w:pPr>
        <w:pStyle w:val="a4"/>
        <w:numPr>
          <w:ilvl w:val="0"/>
          <w:numId w:val="28"/>
        </w:numPr>
        <w:spacing w:before="100" w:beforeAutospacing="1" w:after="160" w:line="260" w:lineRule="atLeast"/>
        <w:ind w:leftChars="413" w:left="1416" w:hangingChars="177" w:hanging="425"/>
        <w:rPr>
          <w:rFonts w:ascii="標楷體" w:hAnsi="標楷體" w:cs="Times New Roman"/>
          <w:sz w:val="32"/>
          <w:szCs w:val="24"/>
        </w:rPr>
      </w:pPr>
      <w:r w:rsidRPr="00CC2A27">
        <w:rPr>
          <w:rFonts w:ascii="標楷體" w:hAnsi="標楷體" w:cs="Times New Roman"/>
          <w:szCs w:val="20"/>
        </w:rPr>
        <w:t>本資訊徵求文件應以遵循本會的解釋為依據。 </w:t>
      </w:r>
    </w:p>
    <w:p w14:paraId="13922353" w14:textId="77777777" w:rsidR="00C74868" w:rsidRPr="00CC2A27" w:rsidRDefault="00C74868" w:rsidP="00C74868">
      <w:pPr>
        <w:pStyle w:val="1"/>
        <w:numPr>
          <w:ilvl w:val="0"/>
          <w:numId w:val="0"/>
        </w:numPr>
        <w:rPr>
          <w:rFonts w:ascii="標楷體" w:hAnsi="標楷體"/>
        </w:rPr>
      </w:pPr>
    </w:p>
    <w:p w14:paraId="2C1CB295" w14:textId="536C6786" w:rsidR="00A9065A" w:rsidRPr="00CC2A27" w:rsidRDefault="00A9065A" w:rsidP="00CF5398">
      <w:pPr>
        <w:ind w:leftChars="708" w:left="1699"/>
        <w:rPr>
          <w:rFonts w:ascii="標楷體" w:hAnsi="標楷體" w:cs="Times New Roman"/>
        </w:rPr>
      </w:pPr>
    </w:p>
    <w:sectPr w:rsidR="00A9065A" w:rsidRPr="00CC2A27" w:rsidSect="004D78B3">
      <w:footerReference w:type="default" r:id="rId12"/>
      <w:pgSz w:w="11906" w:h="16838" w:code="9"/>
      <w:pgMar w:top="1418" w:right="1134" w:bottom="1134" w:left="1134" w:header="851" w:footer="567" w:gutter="0"/>
      <w:cols w:space="425"/>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BEDF2" w14:textId="77777777" w:rsidR="005435CF" w:rsidRDefault="005435CF" w:rsidP="00451BFD">
      <w:r>
        <w:separator/>
      </w:r>
    </w:p>
  </w:endnote>
  <w:endnote w:type="continuationSeparator" w:id="0">
    <w:p w14:paraId="1DADCFE4" w14:textId="77777777" w:rsidR="005435CF" w:rsidRDefault="005435CF" w:rsidP="0045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細明體"/>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390557"/>
      <w:docPartObj>
        <w:docPartGallery w:val="Page Numbers (Bottom of Page)"/>
        <w:docPartUnique/>
      </w:docPartObj>
    </w:sdtPr>
    <w:sdtEndPr/>
    <w:sdtContent>
      <w:p w14:paraId="0F9509C8" w14:textId="391888CE" w:rsidR="00F9191A" w:rsidRDefault="00F9191A">
        <w:pPr>
          <w:pStyle w:val="aa"/>
          <w:jc w:val="center"/>
        </w:pPr>
        <w:r>
          <w:fldChar w:fldCharType="begin"/>
        </w:r>
        <w:r>
          <w:instrText>PAGE   \* MERGEFORMAT</w:instrText>
        </w:r>
        <w:r>
          <w:fldChar w:fldCharType="separate"/>
        </w:r>
        <w:r w:rsidR="000F353C" w:rsidRPr="000F353C">
          <w:rPr>
            <w:noProof/>
            <w:lang w:val="zh-TW"/>
          </w:rPr>
          <w:t>7</w:t>
        </w:r>
        <w:r>
          <w:fldChar w:fldCharType="end"/>
        </w:r>
      </w:p>
    </w:sdtContent>
  </w:sdt>
  <w:p w14:paraId="63A4ECA2" w14:textId="77777777" w:rsidR="00F9191A" w:rsidRPr="00E20E76" w:rsidRDefault="00F9191A">
    <w:pPr>
      <w:pStyle w:val="aa"/>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133D4" w14:textId="77777777" w:rsidR="005435CF" w:rsidRDefault="005435CF" w:rsidP="00451BFD">
      <w:r>
        <w:separator/>
      </w:r>
    </w:p>
  </w:footnote>
  <w:footnote w:type="continuationSeparator" w:id="0">
    <w:p w14:paraId="37276920" w14:textId="77777777" w:rsidR="005435CF" w:rsidRDefault="005435CF" w:rsidP="0045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F1"/>
    <w:multiLevelType w:val="hybridMultilevel"/>
    <w:tmpl w:val="441C44B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017E6ADC"/>
    <w:multiLevelType w:val="multilevel"/>
    <w:tmpl w:val="8926EE2C"/>
    <w:lvl w:ilvl="0">
      <w:start w:val="1"/>
      <w:numFmt w:val="ideographLegalTraditional"/>
      <w:lvlText w:val="%1"/>
      <w:lvlJc w:val="left"/>
      <w:pPr>
        <w:ind w:left="0" w:firstLine="0"/>
      </w:pPr>
      <w:rPr>
        <w:rFonts w:ascii="Arial Unicode MS" w:eastAsia="標楷體" w:hAnsi="Arial Unicode MS" w:hint="eastAsia"/>
        <w:b/>
        <w:i w:val="0"/>
        <w:color w:val="000000" w:themeColor="text1"/>
        <w:sz w:val="28"/>
      </w:rPr>
    </w:lvl>
    <w:lvl w:ilvl="1">
      <w:start w:val="1"/>
      <w:numFmt w:val="taiwaneseCountingThousand"/>
      <w:lvlText w:val="%2、"/>
      <w:lvlJc w:val="left"/>
      <w:pPr>
        <w:ind w:left="1163" w:hanging="454"/>
      </w:pPr>
      <w:rPr>
        <w:rFonts w:hint="eastAsia"/>
        <w:color w:val="000000" w:themeColor="text1"/>
        <w:sz w:val="24"/>
        <w:lang w:val="en-US"/>
      </w:rPr>
    </w:lvl>
    <w:lvl w:ilvl="2">
      <w:start w:val="1"/>
      <w:numFmt w:val="decimal"/>
      <w:lvlText w:val="%3"/>
      <w:lvlJc w:val="left"/>
      <w:pPr>
        <w:ind w:left="1134" w:hanging="283"/>
      </w:pPr>
      <w:rPr>
        <w:rFonts w:ascii="Arial Unicode MS" w:eastAsia="標楷體" w:hAnsi="Arial Unicode MS" w:hint="eastAsia"/>
        <w:b w:val="0"/>
        <w:i w:val="0"/>
        <w:color w:val="000000" w:themeColor="text1"/>
        <w:sz w:val="24"/>
      </w:rPr>
    </w:lvl>
    <w:lvl w:ilvl="3">
      <w:start w:val="1"/>
      <w:numFmt w:val="upperLetter"/>
      <w:lvlText w:val="%4"/>
      <w:lvlJc w:val="left"/>
      <w:pPr>
        <w:ind w:left="1474" w:hanging="283"/>
      </w:pPr>
      <w:rPr>
        <w:rFonts w:ascii="Arial Unicode MS" w:eastAsia="標楷體" w:hAnsi="Arial Unicode MS" w:hint="eastAsia"/>
        <w:color w:val="000000" w:themeColor="text1"/>
        <w:sz w:val="24"/>
      </w:rPr>
    </w:lvl>
    <w:lvl w:ilvl="4">
      <w:start w:val="1"/>
      <w:numFmt w:val="lowerRoman"/>
      <w:lvlText w:val="%5"/>
      <w:lvlJc w:val="left"/>
      <w:pPr>
        <w:ind w:left="2722" w:hanging="227"/>
      </w:pPr>
      <w:rPr>
        <w:rFonts w:ascii="Arial Unicode MS" w:eastAsia="標楷體" w:hAnsi="Arial Unicode MS" w:hint="eastAsia"/>
        <w:color w:val="000000" w:themeColor="text1"/>
        <w:sz w:val="24"/>
      </w:rPr>
    </w:lvl>
    <w:lvl w:ilvl="5">
      <w:start w:val="1"/>
      <w:numFmt w:val="bullet"/>
      <w:lvlText w:val=""/>
      <w:lvlJc w:val="left"/>
      <w:pPr>
        <w:tabs>
          <w:tab w:val="num" w:pos="2778"/>
        </w:tabs>
        <w:ind w:left="2155" w:hanging="397"/>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884571B"/>
    <w:multiLevelType w:val="hybridMultilevel"/>
    <w:tmpl w:val="FA4606F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097F0DF3"/>
    <w:multiLevelType w:val="multilevel"/>
    <w:tmpl w:val="BFC447A0"/>
    <w:lvl w:ilvl="0">
      <w:start w:val="1"/>
      <w:numFmt w:val="ideographLegalTraditional"/>
      <w:lvlText w:val="%1"/>
      <w:lvlJc w:val="left"/>
      <w:pPr>
        <w:ind w:left="0" w:firstLine="0"/>
      </w:pPr>
      <w:rPr>
        <w:rFonts w:ascii="Arial Unicode MS" w:eastAsia="標楷體" w:hAnsi="Arial Unicode MS" w:hint="eastAsia"/>
        <w:b/>
        <w:i w:val="0"/>
        <w:color w:val="000000" w:themeColor="text1"/>
        <w:sz w:val="28"/>
      </w:rPr>
    </w:lvl>
    <w:lvl w:ilvl="1">
      <w:start w:val="1"/>
      <w:numFmt w:val="taiwaneseCountingThousand"/>
      <w:lvlText w:val="%2、"/>
      <w:lvlJc w:val="left"/>
      <w:pPr>
        <w:ind w:left="1163" w:hanging="454"/>
      </w:pPr>
      <w:rPr>
        <w:rFonts w:hint="eastAsia"/>
        <w:color w:val="000000" w:themeColor="text1"/>
        <w:sz w:val="24"/>
      </w:rPr>
    </w:lvl>
    <w:lvl w:ilvl="2">
      <w:start w:val="1"/>
      <w:numFmt w:val="decimal"/>
      <w:lvlText w:val="%3"/>
      <w:lvlJc w:val="left"/>
      <w:pPr>
        <w:ind w:left="1134" w:hanging="283"/>
      </w:pPr>
      <w:rPr>
        <w:rFonts w:ascii="Arial Unicode MS" w:eastAsia="標楷體" w:hAnsi="Arial Unicode MS" w:hint="eastAsia"/>
        <w:b w:val="0"/>
        <w:i w:val="0"/>
        <w:color w:val="000000" w:themeColor="text1"/>
        <w:sz w:val="24"/>
      </w:rPr>
    </w:lvl>
    <w:lvl w:ilvl="3">
      <w:start w:val="1"/>
      <w:numFmt w:val="upperLetter"/>
      <w:lvlText w:val="%4"/>
      <w:lvlJc w:val="left"/>
      <w:pPr>
        <w:ind w:left="1474" w:hanging="283"/>
      </w:pPr>
      <w:rPr>
        <w:rFonts w:ascii="Arial Unicode MS" w:eastAsia="標楷體" w:hAnsi="Arial Unicode MS" w:hint="eastAsia"/>
        <w:color w:val="000000" w:themeColor="text1"/>
        <w:sz w:val="24"/>
      </w:rPr>
    </w:lvl>
    <w:lvl w:ilvl="4">
      <w:start w:val="1"/>
      <w:numFmt w:val="lowerRoman"/>
      <w:lvlText w:val="%5"/>
      <w:lvlJc w:val="left"/>
      <w:pPr>
        <w:ind w:left="2722" w:hanging="227"/>
      </w:pPr>
      <w:rPr>
        <w:rFonts w:ascii="Arial Unicode MS" w:eastAsia="標楷體" w:hAnsi="Arial Unicode MS" w:hint="eastAsia"/>
        <w:color w:val="000000" w:themeColor="text1"/>
        <w:sz w:val="24"/>
      </w:rPr>
    </w:lvl>
    <w:lvl w:ilvl="5">
      <w:start w:val="1"/>
      <w:numFmt w:val="bullet"/>
      <w:lvlText w:val=""/>
      <w:lvlJc w:val="left"/>
      <w:pPr>
        <w:tabs>
          <w:tab w:val="num" w:pos="2778"/>
        </w:tabs>
        <w:ind w:left="2155" w:hanging="397"/>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B184820"/>
    <w:multiLevelType w:val="multilevel"/>
    <w:tmpl w:val="60E22DE2"/>
    <w:lvl w:ilvl="0">
      <w:start w:val="1"/>
      <w:numFmt w:val="upperLetter"/>
      <w:lvlText w:val="(%1)"/>
      <w:lvlJc w:val="left"/>
      <w:pPr>
        <w:ind w:left="0" w:firstLine="0"/>
      </w:pPr>
      <w:rPr>
        <w:rFonts w:hint="eastAsia"/>
        <w:b w:val="0"/>
        <w:bCs w:val="0"/>
        <w:i w:val="0"/>
        <w:iCs w:val="0"/>
        <w:caps w:val="0"/>
        <w:smallCaps w:val="0"/>
        <w:strike w:val="0"/>
        <w:dstrike w:val="0"/>
        <w:outline w:val="0"/>
        <w:shadow w:val="0"/>
        <w:emboss w:val="0"/>
        <w:imprint w:val="0"/>
        <w:color w:val="auto"/>
        <w:spacing w:val="0"/>
        <w:w w:val="100"/>
        <w:kern w:val="0"/>
        <w:position w:val="0"/>
        <w:sz w:val="28"/>
        <w:u w:val="none"/>
        <w:effect w:val="none"/>
        <w:bdr w:val="none" w:sz="0" w:space="0" w:color="auto"/>
        <w:shd w:val="clear" w:color="auto" w:fill="auto"/>
        <w:vertAlign w:val="baseline"/>
        <w:em w:val="none"/>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107D4774"/>
    <w:multiLevelType w:val="hybridMultilevel"/>
    <w:tmpl w:val="7F9CF8EC"/>
    <w:lvl w:ilvl="0" w:tplc="B12A2554">
      <w:start w:val="1"/>
      <w:numFmt w:val="taiwaneseCountingThousand"/>
      <w:lvlText w:val="%1、"/>
      <w:lvlJc w:val="left"/>
      <w:pPr>
        <w:ind w:left="2466" w:hanging="480"/>
      </w:pPr>
      <w:rPr>
        <w:rFonts w:hint="eastAsia"/>
        <w:b w:val="0"/>
        <w:sz w:val="32"/>
        <w:szCs w:val="32"/>
        <w:lang w:val="en-US"/>
      </w:rPr>
    </w:lvl>
    <w:lvl w:ilvl="1" w:tplc="C068EC7A">
      <w:start w:val="1"/>
      <w:numFmt w:val="taiwaneseCountingThousand"/>
      <w:lvlText w:val="(%2)"/>
      <w:lvlJc w:val="left"/>
      <w:pPr>
        <w:ind w:left="1200" w:hanging="720"/>
      </w:pPr>
      <w:rPr>
        <w:rFonts w:ascii="標楷體" w:eastAsia="標楷體" w:hAnsi="標楷體" w:hint="default"/>
        <w:b w:val="0"/>
        <w:sz w:val="28"/>
        <w:szCs w:val="28"/>
      </w:rPr>
    </w:lvl>
    <w:lvl w:ilvl="2" w:tplc="1DB05A18">
      <w:start w:val="1"/>
      <w:numFmt w:val="decimal"/>
      <w:lvlText w:val="%3."/>
      <w:lvlJc w:val="left"/>
      <w:pPr>
        <w:ind w:left="1320" w:hanging="360"/>
      </w:pPr>
      <w:rPr>
        <w:rFonts w:ascii="標楷體" w:eastAsia="標楷體" w:hAnsi="標楷體"/>
        <w:b w:val="0"/>
      </w:rPr>
    </w:lvl>
    <w:lvl w:ilvl="3" w:tplc="1AE29B7C">
      <w:start w:val="1"/>
      <w:numFmt w:val="decimal"/>
      <w:lvlText w:val="(%4)"/>
      <w:lvlJc w:val="left"/>
      <w:pPr>
        <w:ind w:left="1800" w:hanging="360"/>
      </w:pPr>
      <w:rPr>
        <w:rFonts w:ascii="標楷體" w:eastAsia="標楷體" w:hAnsi="標楷體" w:hint="default"/>
        <w:b w:val="0"/>
      </w:rPr>
    </w:lvl>
    <w:lvl w:ilvl="4" w:tplc="3AEE1312">
      <w:start w:val="1"/>
      <w:numFmt w:val="upperLetter"/>
      <w:lvlText w:val="%5."/>
      <w:lvlJc w:val="left"/>
      <w:pPr>
        <w:ind w:left="2280" w:hanging="360"/>
      </w:pPr>
      <w:rPr>
        <w:rFonts w:ascii="標楷體" w:eastAsia="標楷體" w:hAnsi="標楷體" w:cs="Times New Roman"/>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79774B"/>
    <w:multiLevelType w:val="hybridMultilevel"/>
    <w:tmpl w:val="9B6CF6D8"/>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7" w15:restartNumberingAfterBreak="0">
    <w:nsid w:val="173F70FC"/>
    <w:multiLevelType w:val="multilevel"/>
    <w:tmpl w:val="BFC447A0"/>
    <w:lvl w:ilvl="0">
      <w:start w:val="1"/>
      <w:numFmt w:val="ideographLegalTraditional"/>
      <w:lvlText w:val="%1"/>
      <w:lvlJc w:val="left"/>
      <w:pPr>
        <w:ind w:left="0" w:firstLine="0"/>
      </w:pPr>
      <w:rPr>
        <w:rFonts w:ascii="Arial Unicode MS" w:eastAsia="標楷體" w:hAnsi="Arial Unicode MS" w:hint="eastAsia"/>
        <w:b/>
        <w:i w:val="0"/>
        <w:color w:val="000000" w:themeColor="text1"/>
        <w:sz w:val="28"/>
      </w:rPr>
    </w:lvl>
    <w:lvl w:ilvl="1">
      <w:start w:val="1"/>
      <w:numFmt w:val="taiwaneseCountingThousand"/>
      <w:lvlText w:val="%2、"/>
      <w:lvlJc w:val="left"/>
      <w:pPr>
        <w:ind w:left="1163" w:hanging="454"/>
      </w:pPr>
      <w:rPr>
        <w:rFonts w:hint="eastAsia"/>
        <w:color w:val="000000" w:themeColor="text1"/>
        <w:sz w:val="24"/>
      </w:rPr>
    </w:lvl>
    <w:lvl w:ilvl="2">
      <w:start w:val="1"/>
      <w:numFmt w:val="decimal"/>
      <w:lvlText w:val="%3"/>
      <w:lvlJc w:val="left"/>
      <w:pPr>
        <w:ind w:left="1134" w:hanging="283"/>
      </w:pPr>
      <w:rPr>
        <w:rFonts w:ascii="Arial Unicode MS" w:eastAsia="標楷體" w:hAnsi="Arial Unicode MS" w:hint="eastAsia"/>
        <w:b w:val="0"/>
        <w:i w:val="0"/>
        <w:color w:val="000000" w:themeColor="text1"/>
        <w:sz w:val="24"/>
      </w:rPr>
    </w:lvl>
    <w:lvl w:ilvl="3">
      <w:start w:val="1"/>
      <w:numFmt w:val="upperLetter"/>
      <w:lvlText w:val="%4"/>
      <w:lvlJc w:val="left"/>
      <w:pPr>
        <w:ind w:left="1474" w:hanging="283"/>
      </w:pPr>
      <w:rPr>
        <w:rFonts w:ascii="Arial Unicode MS" w:eastAsia="標楷體" w:hAnsi="Arial Unicode MS" w:hint="eastAsia"/>
        <w:color w:val="000000" w:themeColor="text1"/>
        <w:sz w:val="24"/>
      </w:rPr>
    </w:lvl>
    <w:lvl w:ilvl="4">
      <w:start w:val="1"/>
      <w:numFmt w:val="lowerRoman"/>
      <w:lvlText w:val="%5"/>
      <w:lvlJc w:val="left"/>
      <w:pPr>
        <w:ind w:left="2722" w:hanging="227"/>
      </w:pPr>
      <w:rPr>
        <w:rFonts w:ascii="Arial Unicode MS" w:eastAsia="標楷體" w:hAnsi="Arial Unicode MS" w:hint="eastAsia"/>
        <w:color w:val="000000" w:themeColor="text1"/>
        <w:sz w:val="24"/>
      </w:rPr>
    </w:lvl>
    <w:lvl w:ilvl="5">
      <w:start w:val="1"/>
      <w:numFmt w:val="bullet"/>
      <w:lvlText w:val=""/>
      <w:lvlJc w:val="left"/>
      <w:pPr>
        <w:tabs>
          <w:tab w:val="num" w:pos="2778"/>
        </w:tabs>
        <w:ind w:left="2155" w:hanging="397"/>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FB35F5B"/>
    <w:multiLevelType w:val="hybridMultilevel"/>
    <w:tmpl w:val="5C12A15C"/>
    <w:lvl w:ilvl="0" w:tplc="2960C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CB7581"/>
    <w:multiLevelType w:val="multilevel"/>
    <w:tmpl w:val="436CF864"/>
    <w:lvl w:ilvl="0">
      <w:start w:val="1"/>
      <w:numFmt w:val="ideographLegalTraditional"/>
      <w:lvlText w:val="%1、"/>
      <w:lvlJc w:val="left"/>
      <w:pPr>
        <w:ind w:left="648" w:hanging="648"/>
      </w:pPr>
      <w:rPr>
        <w:rFonts w:hint="eastAsia"/>
        <w:lang w:val="en-US"/>
      </w:rPr>
    </w:lvl>
    <w:lvl w:ilvl="1">
      <w:start w:val="1"/>
      <w:numFmt w:val="taiwaneseCountingThousand"/>
      <w:lvlText w:val="%2、"/>
      <w:lvlJc w:val="left"/>
      <w:pPr>
        <w:ind w:left="993" w:hanging="567"/>
      </w:pPr>
      <w:rPr>
        <w:rFonts w:hint="eastAsia"/>
        <w:lang w:val="en-US"/>
      </w:rPr>
    </w:lvl>
    <w:lvl w:ilvl="2">
      <w:start w:val="1"/>
      <w:numFmt w:val="taiwaneseCountingThousand"/>
      <w:lvlText w:val="(%3)"/>
      <w:lvlJc w:val="left"/>
      <w:pPr>
        <w:ind w:left="1224" w:hanging="504"/>
      </w:pPr>
      <w:rPr>
        <w:rFonts w:hint="eastAsia"/>
        <w:color w:val="auto"/>
      </w:rPr>
    </w:lvl>
    <w:lvl w:ilvl="3">
      <w:start w:val="1"/>
      <w:numFmt w:val="decimal"/>
      <w:lvlText w:val="%4."/>
      <w:lvlJc w:val="left"/>
      <w:pPr>
        <w:ind w:left="1440" w:hanging="360"/>
      </w:pPr>
      <w:rPr>
        <w:rFonts w:hint="eastAsia"/>
        <w:strike w:val="0"/>
        <w:color w:val="auto"/>
        <w:lang w:eastAsia="zh-TW"/>
      </w:rPr>
    </w:lvl>
    <w:lvl w:ilvl="4">
      <w:start w:val="1"/>
      <w:numFmt w:val="decimal"/>
      <w:lvlText w:val="(%5)"/>
      <w:lvlJc w:val="left"/>
      <w:pPr>
        <w:ind w:left="1872" w:hanging="504"/>
      </w:pPr>
      <w:rPr>
        <w:rFonts w:hint="eastAsia"/>
      </w:rPr>
    </w:lvl>
    <w:lvl w:ilvl="5">
      <w:start w:val="1"/>
      <w:numFmt w:val="upperLetter"/>
      <w:lvlText w:val="%6."/>
      <w:lvlJc w:val="left"/>
      <w:pPr>
        <w:ind w:left="2120" w:hanging="360"/>
      </w:pPr>
      <w:rPr>
        <w:rFonts w:hint="eastAsia"/>
      </w:rPr>
    </w:lvl>
    <w:lvl w:ilvl="6">
      <w:start w:val="1"/>
      <w:numFmt w:val="upperLetter"/>
      <w:lvlText w:val="(%7)"/>
      <w:lvlJc w:val="left"/>
      <w:pPr>
        <w:ind w:left="2376" w:hanging="532"/>
      </w:pPr>
      <w:rPr>
        <w:rFonts w:hint="eastAsia"/>
      </w:rPr>
    </w:lvl>
    <w:lvl w:ilvl="7">
      <w:start w:val="1"/>
      <w:numFmt w:val="lowerLetter"/>
      <w:lvlText w:val="%8."/>
      <w:lvlJc w:val="left"/>
      <w:pPr>
        <w:ind w:left="2560" w:hanging="280"/>
      </w:pPr>
      <w:rPr>
        <w:rFonts w:hint="eastAsia"/>
      </w:rPr>
    </w:lvl>
    <w:lvl w:ilvl="8">
      <w:start w:val="1"/>
      <w:numFmt w:val="lowerLetter"/>
      <w:pStyle w:val="A"/>
      <w:lvlText w:val="(%9)"/>
      <w:lvlJc w:val="left"/>
      <w:pPr>
        <w:ind w:left="5102" w:hanging="1700"/>
      </w:pPr>
      <w:rPr>
        <w:rFonts w:hint="eastAsia"/>
      </w:rPr>
    </w:lvl>
  </w:abstractNum>
  <w:abstractNum w:abstractNumId="10" w15:restartNumberingAfterBreak="0">
    <w:nsid w:val="221C4BD7"/>
    <w:multiLevelType w:val="hybridMultilevel"/>
    <w:tmpl w:val="979E34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280312B"/>
    <w:multiLevelType w:val="multilevel"/>
    <w:tmpl w:val="8926EE2C"/>
    <w:lvl w:ilvl="0">
      <w:start w:val="1"/>
      <w:numFmt w:val="ideographLegalTraditional"/>
      <w:lvlText w:val="%1"/>
      <w:lvlJc w:val="left"/>
      <w:pPr>
        <w:ind w:left="0" w:firstLine="0"/>
      </w:pPr>
      <w:rPr>
        <w:rFonts w:ascii="Arial Unicode MS" w:eastAsia="標楷體" w:hAnsi="Arial Unicode MS" w:hint="eastAsia"/>
        <w:b/>
        <w:i w:val="0"/>
        <w:color w:val="000000" w:themeColor="text1"/>
        <w:sz w:val="28"/>
      </w:rPr>
    </w:lvl>
    <w:lvl w:ilvl="1">
      <w:start w:val="1"/>
      <w:numFmt w:val="taiwaneseCountingThousand"/>
      <w:lvlText w:val="%2、"/>
      <w:lvlJc w:val="left"/>
      <w:pPr>
        <w:ind w:left="1163" w:hanging="454"/>
      </w:pPr>
      <w:rPr>
        <w:rFonts w:hint="eastAsia"/>
        <w:color w:val="000000" w:themeColor="text1"/>
        <w:sz w:val="24"/>
        <w:lang w:val="en-US"/>
      </w:rPr>
    </w:lvl>
    <w:lvl w:ilvl="2">
      <w:start w:val="1"/>
      <w:numFmt w:val="decimal"/>
      <w:lvlText w:val="%3"/>
      <w:lvlJc w:val="left"/>
      <w:pPr>
        <w:ind w:left="1134" w:hanging="283"/>
      </w:pPr>
      <w:rPr>
        <w:rFonts w:ascii="Arial Unicode MS" w:eastAsia="標楷體" w:hAnsi="Arial Unicode MS" w:hint="eastAsia"/>
        <w:b w:val="0"/>
        <w:i w:val="0"/>
        <w:color w:val="000000" w:themeColor="text1"/>
        <w:sz w:val="24"/>
      </w:rPr>
    </w:lvl>
    <w:lvl w:ilvl="3">
      <w:start w:val="1"/>
      <w:numFmt w:val="upperLetter"/>
      <w:lvlText w:val="%4"/>
      <w:lvlJc w:val="left"/>
      <w:pPr>
        <w:ind w:left="1474" w:hanging="283"/>
      </w:pPr>
      <w:rPr>
        <w:rFonts w:ascii="Arial Unicode MS" w:eastAsia="標楷體" w:hAnsi="Arial Unicode MS" w:hint="eastAsia"/>
        <w:color w:val="000000" w:themeColor="text1"/>
        <w:sz w:val="24"/>
      </w:rPr>
    </w:lvl>
    <w:lvl w:ilvl="4">
      <w:start w:val="1"/>
      <w:numFmt w:val="lowerRoman"/>
      <w:lvlText w:val="%5"/>
      <w:lvlJc w:val="left"/>
      <w:pPr>
        <w:ind w:left="2722" w:hanging="227"/>
      </w:pPr>
      <w:rPr>
        <w:rFonts w:ascii="Arial Unicode MS" w:eastAsia="標楷體" w:hAnsi="Arial Unicode MS" w:hint="eastAsia"/>
        <w:color w:val="000000" w:themeColor="text1"/>
        <w:sz w:val="24"/>
      </w:rPr>
    </w:lvl>
    <w:lvl w:ilvl="5">
      <w:start w:val="1"/>
      <w:numFmt w:val="bullet"/>
      <w:lvlText w:val=""/>
      <w:lvlJc w:val="left"/>
      <w:pPr>
        <w:tabs>
          <w:tab w:val="num" w:pos="2778"/>
        </w:tabs>
        <w:ind w:left="2155" w:hanging="397"/>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35C31C1"/>
    <w:multiLevelType w:val="multilevel"/>
    <w:tmpl w:val="BFC447A0"/>
    <w:lvl w:ilvl="0">
      <w:start w:val="1"/>
      <w:numFmt w:val="ideographLegalTraditional"/>
      <w:lvlText w:val="%1"/>
      <w:lvlJc w:val="left"/>
      <w:pPr>
        <w:ind w:left="0" w:firstLine="0"/>
      </w:pPr>
      <w:rPr>
        <w:rFonts w:ascii="Arial Unicode MS" w:eastAsia="標楷體" w:hAnsi="Arial Unicode MS" w:hint="eastAsia"/>
        <w:b/>
        <w:i w:val="0"/>
        <w:color w:val="000000" w:themeColor="text1"/>
        <w:sz w:val="28"/>
      </w:rPr>
    </w:lvl>
    <w:lvl w:ilvl="1">
      <w:start w:val="1"/>
      <w:numFmt w:val="taiwaneseCountingThousand"/>
      <w:lvlText w:val="%2、"/>
      <w:lvlJc w:val="left"/>
      <w:pPr>
        <w:ind w:left="1163" w:hanging="454"/>
      </w:pPr>
      <w:rPr>
        <w:rFonts w:hint="eastAsia"/>
        <w:color w:val="000000" w:themeColor="text1"/>
        <w:sz w:val="24"/>
      </w:rPr>
    </w:lvl>
    <w:lvl w:ilvl="2">
      <w:start w:val="1"/>
      <w:numFmt w:val="decimal"/>
      <w:lvlText w:val="%3"/>
      <w:lvlJc w:val="left"/>
      <w:pPr>
        <w:ind w:left="1134" w:hanging="283"/>
      </w:pPr>
      <w:rPr>
        <w:rFonts w:ascii="Arial Unicode MS" w:eastAsia="標楷體" w:hAnsi="Arial Unicode MS" w:hint="eastAsia"/>
        <w:b w:val="0"/>
        <w:i w:val="0"/>
        <w:color w:val="000000" w:themeColor="text1"/>
        <w:sz w:val="24"/>
      </w:rPr>
    </w:lvl>
    <w:lvl w:ilvl="3">
      <w:start w:val="1"/>
      <w:numFmt w:val="upperLetter"/>
      <w:lvlText w:val="%4"/>
      <w:lvlJc w:val="left"/>
      <w:pPr>
        <w:ind w:left="1474" w:hanging="283"/>
      </w:pPr>
      <w:rPr>
        <w:rFonts w:ascii="Arial Unicode MS" w:eastAsia="標楷體" w:hAnsi="Arial Unicode MS" w:hint="eastAsia"/>
        <w:color w:val="000000" w:themeColor="text1"/>
        <w:sz w:val="24"/>
      </w:rPr>
    </w:lvl>
    <w:lvl w:ilvl="4">
      <w:start w:val="1"/>
      <w:numFmt w:val="lowerRoman"/>
      <w:lvlText w:val="%5"/>
      <w:lvlJc w:val="left"/>
      <w:pPr>
        <w:ind w:left="2722" w:hanging="227"/>
      </w:pPr>
      <w:rPr>
        <w:rFonts w:ascii="Arial Unicode MS" w:eastAsia="標楷體" w:hAnsi="Arial Unicode MS" w:hint="eastAsia"/>
        <w:color w:val="000000" w:themeColor="text1"/>
        <w:sz w:val="24"/>
      </w:rPr>
    </w:lvl>
    <w:lvl w:ilvl="5">
      <w:start w:val="1"/>
      <w:numFmt w:val="bullet"/>
      <w:lvlText w:val=""/>
      <w:lvlJc w:val="left"/>
      <w:pPr>
        <w:tabs>
          <w:tab w:val="num" w:pos="2778"/>
        </w:tabs>
        <w:ind w:left="2155" w:hanging="397"/>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5D17C2D"/>
    <w:multiLevelType w:val="hybridMultilevel"/>
    <w:tmpl w:val="0CD6C62E"/>
    <w:lvl w:ilvl="0" w:tplc="880E12F0">
      <w:start w:val="1"/>
      <w:numFmt w:val="decimal"/>
      <w:lvlText w:val="%1."/>
      <w:lvlJc w:val="left"/>
      <w:pPr>
        <w:ind w:left="480" w:hanging="480"/>
      </w:pPr>
      <w:rPr>
        <w:rFont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C3A76A5"/>
    <w:multiLevelType w:val="multilevel"/>
    <w:tmpl w:val="8926EE2C"/>
    <w:lvl w:ilvl="0">
      <w:start w:val="1"/>
      <w:numFmt w:val="ideographLegalTraditional"/>
      <w:lvlText w:val="%1"/>
      <w:lvlJc w:val="left"/>
      <w:pPr>
        <w:ind w:left="0" w:firstLine="0"/>
      </w:pPr>
      <w:rPr>
        <w:rFonts w:ascii="Arial Unicode MS" w:eastAsia="標楷體" w:hAnsi="Arial Unicode MS" w:hint="eastAsia"/>
        <w:b/>
        <w:i w:val="0"/>
        <w:color w:val="000000" w:themeColor="text1"/>
        <w:sz w:val="28"/>
      </w:rPr>
    </w:lvl>
    <w:lvl w:ilvl="1">
      <w:start w:val="1"/>
      <w:numFmt w:val="taiwaneseCountingThousand"/>
      <w:lvlText w:val="%2、"/>
      <w:lvlJc w:val="left"/>
      <w:pPr>
        <w:ind w:left="1163" w:hanging="454"/>
      </w:pPr>
      <w:rPr>
        <w:rFonts w:hint="eastAsia"/>
        <w:color w:val="000000" w:themeColor="text1"/>
        <w:sz w:val="24"/>
        <w:lang w:val="en-US"/>
      </w:rPr>
    </w:lvl>
    <w:lvl w:ilvl="2">
      <w:start w:val="1"/>
      <w:numFmt w:val="decimal"/>
      <w:lvlText w:val="%3"/>
      <w:lvlJc w:val="left"/>
      <w:pPr>
        <w:ind w:left="1134" w:hanging="283"/>
      </w:pPr>
      <w:rPr>
        <w:rFonts w:ascii="Arial Unicode MS" w:eastAsia="標楷體" w:hAnsi="Arial Unicode MS" w:hint="eastAsia"/>
        <w:b w:val="0"/>
        <w:i w:val="0"/>
        <w:color w:val="000000" w:themeColor="text1"/>
        <w:sz w:val="24"/>
      </w:rPr>
    </w:lvl>
    <w:lvl w:ilvl="3">
      <w:start w:val="1"/>
      <w:numFmt w:val="upperLetter"/>
      <w:lvlText w:val="%4"/>
      <w:lvlJc w:val="left"/>
      <w:pPr>
        <w:ind w:left="1474" w:hanging="283"/>
      </w:pPr>
      <w:rPr>
        <w:rFonts w:ascii="Arial Unicode MS" w:eastAsia="標楷體" w:hAnsi="Arial Unicode MS" w:hint="eastAsia"/>
        <w:color w:val="000000" w:themeColor="text1"/>
        <w:sz w:val="24"/>
      </w:rPr>
    </w:lvl>
    <w:lvl w:ilvl="4">
      <w:start w:val="1"/>
      <w:numFmt w:val="lowerRoman"/>
      <w:lvlText w:val="%5"/>
      <w:lvlJc w:val="left"/>
      <w:pPr>
        <w:ind w:left="2722" w:hanging="227"/>
      </w:pPr>
      <w:rPr>
        <w:rFonts w:ascii="Arial Unicode MS" w:eastAsia="標楷體" w:hAnsi="Arial Unicode MS" w:hint="eastAsia"/>
        <w:color w:val="000000" w:themeColor="text1"/>
        <w:sz w:val="24"/>
      </w:rPr>
    </w:lvl>
    <w:lvl w:ilvl="5">
      <w:start w:val="1"/>
      <w:numFmt w:val="bullet"/>
      <w:lvlText w:val=""/>
      <w:lvlJc w:val="left"/>
      <w:pPr>
        <w:tabs>
          <w:tab w:val="num" w:pos="2778"/>
        </w:tabs>
        <w:ind w:left="2155" w:hanging="397"/>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45312DB"/>
    <w:multiLevelType w:val="hybridMultilevel"/>
    <w:tmpl w:val="0CD6C62E"/>
    <w:lvl w:ilvl="0" w:tplc="880E12F0">
      <w:start w:val="1"/>
      <w:numFmt w:val="decimal"/>
      <w:lvlText w:val="%1."/>
      <w:lvlJc w:val="left"/>
      <w:pPr>
        <w:ind w:left="480" w:hanging="480"/>
      </w:pPr>
      <w:rPr>
        <w:rFonts w:hint="default"/>
        <w:color w:val="000000" w:themeColor="text1"/>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3D6165C3"/>
    <w:multiLevelType w:val="multilevel"/>
    <w:tmpl w:val="BFC447A0"/>
    <w:lvl w:ilvl="0">
      <w:start w:val="1"/>
      <w:numFmt w:val="ideographLegalTraditional"/>
      <w:lvlText w:val="%1"/>
      <w:lvlJc w:val="left"/>
      <w:pPr>
        <w:ind w:left="0" w:firstLine="0"/>
      </w:pPr>
      <w:rPr>
        <w:rFonts w:ascii="Arial Unicode MS" w:eastAsia="標楷體" w:hAnsi="Arial Unicode MS" w:hint="eastAsia"/>
        <w:b/>
        <w:i w:val="0"/>
        <w:color w:val="000000" w:themeColor="text1"/>
        <w:sz w:val="28"/>
      </w:rPr>
    </w:lvl>
    <w:lvl w:ilvl="1">
      <w:start w:val="1"/>
      <w:numFmt w:val="taiwaneseCountingThousand"/>
      <w:lvlText w:val="%2、"/>
      <w:lvlJc w:val="left"/>
      <w:pPr>
        <w:ind w:left="1163" w:hanging="454"/>
      </w:pPr>
      <w:rPr>
        <w:rFonts w:hint="eastAsia"/>
        <w:color w:val="000000" w:themeColor="text1"/>
        <w:sz w:val="24"/>
      </w:rPr>
    </w:lvl>
    <w:lvl w:ilvl="2">
      <w:start w:val="1"/>
      <w:numFmt w:val="decimal"/>
      <w:lvlText w:val="%3"/>
      <w:lvlJc w:val="left"/>
      <w:pPr>
        <w:ind w:left="1134" w:hanging="283"/>
      </w:pPr>
      <w:rPr>
        <w:rFonts w:ascii="Arial Unicode MS" w:eastAsia="標楷體" w:hAnsi="Arial Unicode MS" w:hint="eastAsia"/>
        <w:b w:val="0"/>
        <w:i w:val="0"/>
        <w:color w:val="000000" w:themeColor="text1"/>
        <w:sz w:val="24"/>
      </w:rPr>
    </w:lvl>
    <w:lvl w:ilvl="3">
      <w:start w:val="1"/>
      <w:numFmt w:val="upperLetter"/>
      <w:lvlText w:val="%4"/>
      <w:lvlJc w:val="left"/>
      <w:pPr>
        <w:ind w:left="1474" w:hanging="283"/>
      </w:pPr>
      <w:rPr>
        <w:rFonts w:ascii="Arial Unicode MS" w:eastAsia="標楷體" w:hAnsi="Arial Unicode MS" w:hint="eastAsia"/>
        <w:color w:val="000000" w:themeColor="text1"/>
        <w:sz w:val="24"/>
      </w:rPr>
    </w:lvl>
    <w:lvl w:ilvl="4">
      <w:start w:val="1"/>
      <w:numFmt w:val="lowerRoman"/>
      <w:lvlText w:val="%5"/>
      <w:lvlJc w:val="left"/>
      <w:pPr>
        <w:ind w:left="2722" w:hanging="227"/>
      </w:pPr>
      <w:rPr>
        <w:rFonts w:ascii="Arial Unicode MS" w:eastAsia="標楷體" w:hAnsi="Arial Unicode MS" w:hint="eastAsia"/>
        <w:color w:val="000000" w:themeColor="text1"/>
        <w:sz w:val="24"/>
      </w:rPr>
    </w:lvl>
    <w:lvl w:ilvl="5">
      <w:start w:val="1"/>
      <w:numFmt w:val="bullet"/>
      <w:lvlText w:val=""/>
      <w:lvlJc w:val="left"/>
      <w:pPr>
        <w:tabs>
          <w:tab w:val="num" w:pos="2778"/>
        </w:tabs>
        <w:ind w:left="2155" w:hanging="397"/>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3F00292D"/>
    <w:multiLevelType w:val="hybridMultilevel"/>
    <w:tmpl w:val="39501F34"/>
    <w:lvl w:ilvl="0" w:tplc="04090011">
      <w:start w:val="1"/>
      <w:numFmt w:val="upperLetter"/>
      <w:lvlText w:val="%1."/>
      <w:lvlJc w:val="left"/>
      <w:pPr>
        <w:ind w:left="984" w:hanging="480"/>
      </w:pPr>
      <w:rPr>
        <w:rFonts w:hint="eastAsia"/>
        <w:b w:val="0"/>
        <w:i w:val="0"/>
        <w:color w:val="000000" w:themeColor="text1"/>
        <w:sz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050122"/>
    <w:multiLevelType w:val="multilevel"/>
    <w:tmpl w:val="8926EE2C"/>
    <w:lvl w:ilvl="0">
      <w:start w:val="1"/>
      <w:numFmt w:val="ideographLegalTraditional"/>
      <w:lvlText w:val="%1"/>
      <w:lvlJc w:val="left"/>
      <w:pPr>
        <w:ind w:left="0" w:firstLine="0"/>
      </w:pPr>
      <w:rPr>
        <w:rFonts w:ascii="Arial Unicode MS" w:eastAsia="標楷體" w:hAnsi="Arial Unicode MS" w:hint="eastAsia"/>
        <w:b/>
        <w:i w:val="0"/>
        <w:color w:val="000000" w:themeColor="text1"/>
        <w:sz w:val="28"/>
      </w:rPr>
    </w:lvl>
    <w:lvl w:ilvl="1">
      <w:start w:val="1"/>
      <w:numFmt w:val="taiwaneseCountingThousand"/>
      <w:lvlText w:val="%2、"/>
      <w:lvlJc w:val="left"/>
      <w:pPr>
        <w:ind w:left="1163" w:hanging="454"/>
      </w:pPr>
      <w:rPr>
        <w:rFonts w:hint="eastAsia"/>
        <w:color w:val="000000" w:themeColor="text1"/>
        <w:sz w:val="24"/>
        <w:lang w:val="en-US"/>
      </w:rPr>
    </w:lvl>
    <w:lvl w:ilvl="2">
      <w:start w:val="1"/>
      <w:numFmt w:val="decimal"/>
      <w:lvlText w:val="%3"/>
      <w:lvlJc w:val="left"/>
      <w:pPr>
        <w:ind w:left="1134" w:hanging="283"/>
      </w:pPr>
      <w:rPr>
        <w:rFonts w:ascii="Arial Unicode MS" w:eastAsia="標楷體" w:hAnsi="Arial Unicode MS" w:hint="eastAsia"/>
        <w:b w:val="0"/>
        <w:i w:val="0"/>
        <w:color w:val="000000" w:themeColor="text1"/>
        <w:sz w:val="24"/>
      </w:rPr>
    </w:lvl>
    <w:lvl w:ilvl="3">
      <w:start w:val="1"/>
      <w:numFmt w:val="upperLetter"/>
      <w:lvlText w:val="%4"/>
      <w:lvlJc w:val="left"/>
      <w:pPr>
        <w:ind w:left="1474" w:hanging="283"/>
      </w:pPr>
      <w:rPr>
        <w:rFonts w:ascii="Arial Unicode MS" w:eastAsia="標楷體" w:hAnsi="Arial Unicode MS" w:hint="eastAsia"/>
        <w:color w:val="000000" w:themeColor="text1"/>
        <w:sz w:val="24"/>
      </w:rPr>
    </w:lvl>
    <w:lvl w:ilvl="4">
      <w:start w:val="1"/>
      <w:numFmt w:val="lowerRoman"/>
      <w:lvlText w:val="%5"/>
      <w:lvlJc w:val="left"/>
      <w:pPr>
        <w:ind w:left="2722" w:hanging="227"/>
      </w:pPr>
      <w:rPr>
        <w:rFonts w:ascii="Arial Unicode MS" w:eastAsia="標楷體" w:hAnsi="Arial Unicode MS" w:hint="eastAsia"/>
        <w:color w:val="000000" w:themeColor="text1"/>
        <w:sz w:val="24"/>
      </w:rPr>
    </w:lvl>
    <w:lvl w:ilvl="5">
      <w:start w:val="1"/>
      <w:numFmt w:val="bullet"/>
      <w:lvlText w:val=""/>
      <w:lvlJc w:val="left"/>
      <w:pPr>
        <w:tabs>
          <w:tab w:val="num" w:pos="2778"/>
        </w:tabs>
        <w:ind w:left="2155" w:hanging="397"/>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2211CFF"/>
    <w:multiLevelType w:val="multilevel"/>
    <w:tmpl w:val="BFC447A0"/>
    <w:lvl w:ilvl="0">
      <w:start w:val="1"/>
      <w:numFmt w:val="ideographLegalTraditional"/>
      <w:lvlText w:val="%1"/>
      <w:lvlJc w:val="left"/>
      <w:pPr>
        <w:ind w:left="0" w:firstLine="0"/>
      </w:pPr>
      <w:rPr>
        <w:rFonts w:ascii="Arial Unicode MS" w:eastAsia="標楷體" w:hAnsi="Arial Unicode MS" w:hint="eastAsia"/>
        <w:b/>
        <w:i w:val="0"/>
        <w:color w:val="000000" w:themeColor="text1"/>
        <w:sz w:val="28"/>
      </w:rPr>
    </w:lvl>
    <w:lvl w:ilvl="1">
      <w:start w:val="1"/>
      <w:numFmt w:val="taiwaneseCountingThousand"/>
      <w:lvlText w:val="%2、"/>
      <w:lvlJc w:val="left"/>
      <w:pPr>
        <w:ind w:left="1163" w:hanging="454"/>
      </w:pPr>
      <w:rPr>
        <w:rFonts w:hint="eastAsia"/>
        <w:color w:val="000000" w:themeColor="text1"/>
        <w:sz w:val="24"/>
      </w:rPr>
    </w:lvl>
    <w:lvl w:ilvl="2">
      <w:start w:val="1"/>
      <w:numFmt w:val="decimal"/>
      <w:lvlText w:val="%3"/>
      <w:lvlJc w:val="left"/>
      <w:pPr>
        <w:ind w:left="1134" w:hanging="283"/>
      </w:pPr>
      <w:rPr>
        <w:rFonts w:ascii="Arial Unicode MS" w:eastAsia="標楷體" w:hAnsi="Arial Unicode MS" w:hint="eastAsia"/>
        <w:b w:val="0"/>
        <w:i w:val="0"/>
        <w:color w:val="000000" w:themeColor="text1"/>
        <w:sz w:val="24"/>
      </w:rPr>
    </w:lvl>
    <w:lvl w:ilvl="3">
      <w:start w:val="1"/>
      <w:numFmt w:val="upperLetter"/>
      <w:lvlText w:val="%4"/>
      <w:lvlJc w:val="left"/>
      <w:pPr>
        <w:ind w:left="1474" w:hanging="283"/>
      </w:pPr>
      <w:rPr>
        <w:rFonts w:ascii="Arial Unicode MS" w:eastAsia="標楷體" w:hAnsi="Arial Unicode MS" w:hint="eastAsia"/>
        <w:color w:val="000000" w:themeColor="text1"/>
        <w:sz w:val="24"/>
      </w:rPr>
    </w:lvl>
    <w:lvl w:ilvl="4">
      <w:start w:val="1"/>
      <w:numFmt w:val="lowerRoman"/>
      <w:lvlText w:val="%5"/>
      <w:lvlJc w:val="left"/>
      <w:pPr>
        <w:ind w:left="2722" w:hanging="227"/>
      </w:pPr>
      <w:rPr>
        <w:rFonts w:ascii="Arial Unicode MS" w:eastAsia="標楷體" w:hAnsi="Arial Unicode MS" w:hint="eastAsia"/>
        <w:color w:val="000000" w:themeColor="text1"/>
        <w:sz w:val="24"/>
      </w:rPr>
    </w:lvl>
    <w:lvl w:ilvl="5">
      <w:start w:val="1"/>
      <w:numFmt w:val="bullet"/>
      <w:lvlText w:val=""/>
      <w:lvlJc w:val="left"/>
      <w:pPr>
        <w:tabs>
          <w:tab w:val="num" w:pos="2778"/>
        </w:tabs>
        <w:ind w:left="2155" w:hanging="397"/>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2F742DB"/>
    <w:multiLevelType w:val="multilevel"/>
    <w:tmpl w:val="8926EE2C"/>
    <w:lvl w:ilvl="0">
      <w:start w:val="1"/>
      <w:numFmt w:val="ideographLegalTraditional"/>
      <w:lvlText w:val="%1"/>
      <w:lvlJc w:val="left"/>
      <w:pPr>
        <w:ind w:left="0" w:firstLine="0"/>
      </w:pPr>
      <w:rPr>
        <w:rFonts w:ascii="Arial Unicode MS" w:eastAsia="標楷體" w:hAnsi="Arial Unicode MS" w:hint="eastAsia"/>
        <w:b/>
        <w:i w:val="0"/>
        <w:color w:val="000000" w:themeColor="text1"/>
        <w:sz w:val="28"/>
      </w:rPr>
    </w:lvl>
    <w:lvl w:ilvl="1">
      <w:start w:val="1"/>
      <w:numFmt w:val="taiwaneseCountingThousand"/>
      <w:lvlText w:val="%2、"/>
      <w:lvlJc w:val="left"/>
      <w:pPr>
        <w:ind w:left="1163" w:hanging="454"/>
      </w:pPr>
      <w:rPr>
        <w:rFonts w:hint="eastAsia"/>
        <w:color w:val="000000" w:themeColor="text1"/>
        <w:sz w:val="24"/>
        <w:lang w:val="en-US"/>
      </w:rPr>
    </w:lvl>
    <w:lvl w:ilvl="2">
      <w:start w:val="1"/>
      <w:numFmt w:val="decimal"/>
      <w:lvlText w:val="%3"/>
      <w:lvlJc w:val="left"/>
      <w:pPr>
        <w:ind w:left="1134" w:hanging="283"/>
      </w:pPr>
      <w:rPr>
        <w:rFonts w:ascii="Arial Unicode MS" w:eastAsia="標楷體" w:hAnsi="Arial Unicode MS" w:hint="eastAsia"/>
        <w:b w:val="0"/>
        <w:i w:val="0"/>
        <w:color w:val="000000" w:themeColor="text1"/>
        <w:sz w:val="24"/>
      </w:rPr>
    </w:lvl>
    <w:lvl w:ilvl="3">
      <w:start w:val="1"/>
      <w:numFmt w:val="upperLetter"/>
      <w:lvlText w:val="%4"/>
      <w:lvlJc w:val="left"/>
      <w:pPr>
        <w:ind w:left="1474" w:hanging="283"/>
      </w:pPr>
      <w:rPr>
        <w:rFonts w:ascii="Arial Unicode MS" w:eastAsia="標楷體" w:hAnsi="Arial Unicode MS" w:hint="eastAsia"/>
        <w:color w:val="000000" w:themeColor="text1"/>
        <w:sz w:val="24"/>
      </w:rPr>
    </w:lvl>
    <w:lvl w:ilvl="4">
      <w:start w:val="1"/>
      <w:numFmt w:val="lowerRoman"/>
      <w:lvlText w:val="%5"/>
      <w:lvlJc w:val="left"/>
      <w:pPr>
        <w:ind w:left="2722" w:hanging="227"/>
      </w:pPr>
      <w:rPr>
        <w:rFonts w:ascii="Arial Unicode MS" w:eastAsia="標楷體" w:hAnsi="Arial Unicode MS" w:hint="eastAsia"/>
        <w:color w:val="000000" w:themeColor="text1"/>
        <w:sz w:val="24"/>
      </w:rPr>
    </w:lvl>
    <w:lvl w:ilvl="5">
      <w:start w:val="1"/>
      <w:numFmt w:val="bullet"/>
      <w:lvlText w:val=""/>
      <w:lvlJc w:val="left"/>
      <w:pPr>
        <w:tabs>
          <w:tab w:val="num" w:pos="2778"/>
        </w:tabs>
        <w:ind w:left="2155" w:hanging="397"/>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2942C62"/>
    <w:multiLevelType w:val="hybridMultilevel"/>
    <w:tmpl w:val="BE2067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3937C12"/>
    <w:multiLevelType w:val="multilevel"/>
    <w:tmpl w:val="25C8CCD2"/>
    <w:lvl w:ilvl="0">
      <w:start w:val="1"/>
      <w:numFmt w:val="bullet"/>
      <w:lvlText w:val=""/>
      <w:lvlJc w:val="left"/>
      <w:pPr>
        <w:ind w:left="0" w:firstLine="0"/>
      </w:pPr>
      <w:rPr>
        <w:rFonts w:ascii="Wingdings" w:hAnsi="Wingdings" w:hint="default"/>
        <w:b w:val="0"/>
        <w:bCs w:val="0"/>
        <w:i w:val="0"/>
        <w:iCs w:val="0"/>
        <w:caps w:val="0"/>
        <w:smallCaps w:val="0"/>
        <w:strike w:val="0"/>
        <w:dstrike w:val="0"/>
        <w:outline w:val="0"/>
        <w:shadow w:val="0"/>
        <w:emboss w:val="0"/>
        <w:imprint w:val="0"/>
        <w:color w:val="auto"/>
        <w:spacing w:val="0"/>
        <w:w w:val="100"/>
        <w:kern w:val="0"/>
        <w:position w:val="0"/>
        <w:sz w:val="28"/>
        <w:u w:val="none"/>
        <w:effect w:val="none"/>
        <w:bdr w:val="none" w:sz="0" w:space="0" w:color="auto"/>
        <w:shd w:val="clear" w:color="auto" w:fill="auto"/>
        <w:vertAlign w:val="baseline"/>
        <w:em w:val="none"/>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 w15:restartNumberingAfterBreak="0">
    <w:nsid w:val="54ED3E47"/>
    <w:multiLevelType w:val="hybridMultilevel"/>
    <w:tmpl w:val="D54C50F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4" w15:restartNumberingAfterBreak="0">
    <w:nsid w:val="58916988"/>
    <w:multiLevelType w:val="multilevel"/>
    <w:tmpl w:val="8926EE2C"/>
    <w:lvl w:ilvl="0">
      <w:start w:val="1"/>
      <w:numFmt w:val="ideographLegalTraditional"/>
      <w:lvlText w:val="%1"/>
      <w:lvlJc w:val="left"/>
      <w:pPr>
        <w:ind w:left="0" w:firstLine="0"/>
      </w:pPr>
      <w:rPr>
        <w:rFonts w:ascii="Arial Unicode MS" w:eastAsia="標楷體" w:hAnsi="Arial Unicode MS" w:hint="eastAsia"/>
        <w:b/>
        <w:i w:val="0"/>
        <w:color w:val="000000" w:themeColor="text1"/>
        <w:sz w:val="28"/>
      </w:rPr>
    </w:lvl>
    <w:lvl w:ilvl="1">
      <w:start w:val="1"/>
      <w:numFmt w:val="taiwaneseCountingThousand"/>
      <w:lvlText w:val="%2、"/>
      <w:lvlJc w:val="left"/>
      <w:pPr>
        <w:ind w:left="1163" w:hanging="454"/>
      </w:pPr>
      <w:rPr>
        <w:rFonts w:hint="eastAsia"/>
        <w:color w:val="000000" w:themeColor="text1"/>
        <w:sz w:val="24"/>
        <w:lang w:val="en-US"/>
      </w:rPr>
    </w:lvl>
    <w:lvl w:ilvl="2">
      <w:start w:val="1"/>
      <w:numFmt w:val="decimal"/>
      <w:lvlText w:val="%3"/>
      <w:lvlJc w:val="left"/>
      <w:pPr>
        <w:ind w:left="1134" w:hanging="283"/>
      </w:pPr>
      <w:rPr>
        <w:rFonts w:ascii="Arial Unicode MS" w:eastAsia="標楷體" w:hAnsi="Arial Unicode MS" w:hint="eastAsia"/>
        <w:b w:val="0"/>
        <w:i w:val="0"/>
        <w:color w:val="000000" w:themeColor="text1"/>
        <w:sz w:val="24"/>
      </w:rPr>
    </w:lvl>
    <w:lvl w:ilvl="3">
      <w:start w:val="1"/>
      <w:numFmt w:val="upperLetter"/>
      <w:lvlText w:val="%4"/>
      <w:lvlJc w:val="left"/>
      <w:pPr>
        <w:ind w:left="1474" w:hanging="283"/>
      </w:pPr>
      <w:rPr>
        <w:rFonts w:ascii="Arial Unicode MS" w:eastAsia="標楷體" w:hAnsi="Arial Unicode MS" w:hint="eastAsia"/>
        <w:color w:val="000000" w:themeColor="text1"/>
        <w:sz w:val="24"/>
      </w:rPr>
    </w:lvl>
    <w:lvl w:ilvl="4">
      <w:start w:val="1"/>
      <w:numFmt w:val="lowerRoman"/>
      <w:lvlText w:val="%5"/>
      <w:lvlJc w:val="left"/>
      <w:pPr>
        <w:ind w:left="2722" w:hanging="227"/>
      </w:pPr>
      <w:rPr>
        <w:rFonts w:ascii="Arial Unicode MS" w:eastAsia="標楷體" w:hAnsi="Arial Unicode MS" w:hint="eastAsia"/>
        <w:color w:val="000000" w:themeColor="text1"/>
        <w:sz w:val="24"/>
      </w:rPr>
    </w:lvl>
    <w:lvl w:ilvl="5">
      <w:start w:val="1"/>
      <w:numFmt w:val="bullet"/>
      <w:lvlText w:val=""/>
      <w:lvlJc w:val="left"/>
      <w:pPr>
        <w:tabs>
          <w:tab w:val="num" w:pos="2778"/>
        </w:tabs>
        <w:ind w:left="2155" w:hanging="397"/>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F5E7502"/>
    <w:multiLevelType w:val="multilevel"/>
    <w:tmpl w:val="8926EE2C"/>
    <w:lvl w:ilvl="0">
      <w:start w:val="1"/>
      <w:numFmt w:val="ideographLegalTraditional"/>
      <w:lvlText w:val="%1"/>
      <w:lvlJc w:val="left"/>
      <w:pPr>
        <w:ind w:left="0" w:firstLine="0"/>
      </w:pPr>
      <w:rPr>
        <w:rFonts w:ascii="Arial Unicode MS" w:eastAsia="標楷體" w:hAnsi="Arial Unicode MS" w:hint="eastAsia"/>
        <w:b/>
        <w:i w:val="0"/>
        <w:color w:val="000000" w:themeColor="text1"/>
        <w:sz w:val="28"/>
      </w:rPr>
    </w:lvl>
    <w:lvl w:ilvl="1">
      <w:start w:val="1"/>
      <w:numFmt w:val="taiwaneseCountingThousand"/>
      <w:lvlText w:val="%2、"/>
      <w:lvlJc w:val="left"/>
      <w:pPr>
        <w:ind w:left="1163" w:hanging="454"/>
      </w:pPr>
      <w:rPr>
        <w:rFonts w:hint="eastAsia"/>
        <w:color w:val="000000" w:themeColor="text1"/>
        <w:sz w:val="24"/>
        <w:lang w:val="en-US"/>
      </w:rPr>
    </w:lvl>
    <w:lvl w:ilvl="2">
      <w:start w:val="1"/>
      <w:numFmt w:val="decimal"/>
      <w:lvlText w:val="%3"/>
      <w:lvlJc w:val="left"/>
      <w:pPr>
        <w:ind w:left="1134" w:hanging="283"/>
      </w:pPr>
      <w:rPr>
        <w:rFonts w:ascii="Arial Unicode MS" w:eastAsia="標楷體" w:hAnsi="Arial Unicode MS" w:hint="eastAsia"/>
        <w:b w:val="0"/>
        <w:i w:val="0"/>
        <w:color w:val="000000" w:themeColor="text1"/>
        <w:sz w:val="24"/>
      </w:rPr>
    </w:lvl>
    <w:lvl w:ilvl="3">
      <w:start w:val="1"/>
      <w:numFmt w:val="upperLetter"/>
      <w:lvlText w:val="%4"/>
      <w:lvlJc w:val="left"/>
      <w:pPr>
        <w:ind w:left="1474" w:hanging="283"/>
      </w:pPr>
      <w:rPr>
        <w:rFonts w:ascii="Arial Unicode MS" w:eastAsia="標楷體" w:hAnsi="Arial Unicode MS" w:hint="eastAsia"/>
        <w:color w:val="000000" w:themeColor="text1"/>
        <w:sz w:val="24"/>
      </w:rPr>
    </w:lvl>
    <w:lvl w:ilvl="4">
      <w:start w:val="1"/>
      <w:numFmt w:val="lowerRoman"/>
      <w:lvlText w:val="%5"/>
      <w:lvlJc w:val="left"/>
      <w:pPr>
        <w:ind w:left="2722" w:hanging="227"/>
      </w:pPr>
      <w:rPr>
        <w:rFonts w:ascii="Arial Unicode MS" w:eastAsia="標楷體" w:hAnsi="Arial Unicode MS" w:hint="eastAsia"/>
        <w:color w:val="000000" w:themeColor="text1"/>
        <w:sz w:val="24"/>
      </w:rPr>
    </w:lvl>
    <w:lvl w:ilvl="5">
      <w:start w:val="1"/>
      <w:numFmt w:val="bullet"/>
      <w:lvlText w:val=""/>
      <w:lvlJc w:val="left"/>
      <w:pPr>
        <w:tabs>
          <w:tab w:val="num" w:pos="2778"/>
        </w:tabs>
        <w:ind w:left="2155" w:hanging="397"/>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6A23181"/>
    <w:multiLevelType w:val="hybridMultilevel"/>
    <w:tmpl w:val="632A9E00"/>
    <w:lvl w:ilvl="0" w:tplc="1DB05A18">
      <w:start w:val="1"/>
      <w:numFmt w:val="decimal"/>
      <w:lvlText w:val="%1."/>
      <w:lvlJc w:val="left"/>
      <w:pPr>
        <w:ind w:left="1320" w:hanging="360"/>
      </w:pPr>
      <w:rPr>
        <w:rFonts w:ascii="標楷體" w:eastAsia="標楷體" w:hAnsi="標楷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BF1946"/>
    <w:multiLevelType w:val="multilevel"/>
    <w:tmpl w:val="FB7433DE"/>
    <w:lvl w:ilvl="0">
      <w:start w:val="1"/>
      <w:numFmt w:val="ideographLegalTraditional"/>
      <w:pStyle w:val="1"/>
      <w:lvlText w:val="%1、"/>
      <w:lvlJc w:val="left"/>
      <w:pPr>
        <w:ind w:left="0" w:firstLine="0"/>
      </w:pPr>
      <w:rPr>
        <w:rFonts w:hint="eastAsia"/>
        <w:b/>
        <w:i w:val="0"/>
        <w:color w:val="000000" w:themeColor="text1"/>
        <w:sz w:val="28"/>
      </w:rPr>
    </w:lvl>
    <w:lvl w:ilvl="1">
      <w:start w:val="1"/>
      <w:numFmt w:val="taiwaneseCountingThousand"/>
      <w:lvlText w:val="%2、"/>
      <w:lvlJc w:val="left"/>
      <w:pPr>
        <w:ind w:left="964" w:hanging="454"/>
      </w:pPr>
      <w:rPr>
        <w:rFonts w:hint="eastAsia"/>
        <w:b w:val="0"/>
        <w:color w:val="000000" w:themeColor="text1"/>
        <w:sz w:val="32"/>
        <w:szCs w:val="32"/>
        <w:lang w:val="en-US"/>
      </w:rPr>
    </w:lvl>
    <w:lvl w:ilvl="2">
      <w:start w:val="1"/>
      <w:numFmt w:val="taiwaneseCountingThousand"/>
      <w:lvlText w:val="(%3)"/>
      <w:lvlJc w:val="left"/>
      <w:pPr>
        <w:ind w:left="1134" w:hanging="283"/>
      </w:pPr>
      <w:rPr>
        <w:rFonts w:ascii="Times New Roman" w:hAnsi="Times New Roman" w:cs="Times New Roman" w:hint="default"/>
        <w:b w:val="0"/>
        <w:i w:val="0"/>
        <w:color w:val="000000" w:themeColor="text1"/>
        <w:sz w:val="24"/>
      </w:rPr>
    </w:lvl>
    <w:lvl w:ilvl="3">
      <w:start w:val="1"/>
      <w:numFmt w:val="upperLetter"/>
      <w:lvlText w:val="%4"/>
      <w:lvlJc w:val="left"/>
      <w:pPr>
        <w:ind w:left="1474" w:hanging="283"/>
      </w:pPr>
      <w:rPr>
        <w:rFonts w:ascii="Arial Unicode MS" w:eastAsia="標楷體" w:hAnsi="Arial Unicode MS" w:hint="eastAsia"/>
        <w:color w:val="000000" w:themeColor="text1"/>
        <w:sz w:val="24"/>
      </w:rPr>
    </w:lvl>
    <w:lvl w:ilvl="4">
      <w:start w:val="1"/>
      <w:numFmt w:val="lowerRoman"/>
      <w:lvlText w:val="%5"/>
      <w:lvlJc w:val="left"/>
      <w:pPr>
        <w:ind w:left="2722" w:hanging="227"/>
      </w:pPr>
      <w:rPr>
        <w:rFonts w:ascii="Arial Unicode MS" w:eastAsia="標楷體" w:hAnsi="Arial Unicode MS" w:hint="eastAsia"/>
        <w:color w:val="000000" w:themeColor="text1"/>
        <w:sz w:val="24"/>
      </w:rPr>
    </w:lvl>
    <w:lvl w:ilvl="5">
      <w:start w:val="1"/>
      <w:numFmt w:val="bullet"/>
      <w:lvlText w:val=""/>
      <w:lvlJc w:val="left"/>
      <w:pPr>
        <w:tabs>
          <w:tab w:val="num" w:pos="2778"/>
        </w:tabs>
        <w:ind w:left="2155" w:hanging="397"/>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73B2362E"/>
    <w:multiLevelType w:val="hybridMultilevel"/>
    <w:tmpl w:val="632A9E00"/>
    <w:lvl w:ilvl="0" w:tplc="1DB05A18">
      <w:start w:val="1"/>
      <w:numFmt w:val="decimal"/>
      <w:lvlText w:val="%1."/>
      <w:lvlJc w:val="left"/>
      <w:pPr>
        <w:ind w:left="1320" w:hanging="360"/>
      </w:pPr>
      <w:rPr>
        <w:rFonts w:ascii="標楷體" w:eastAsia="標楷體" w:hAnsi="標楷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173C6A"/>
    <w:multiLevelType w:val="hybridMultilevel"/>
    <w:tmpl w:val="E81AC784"/>
    <w:lvl w:ilvl="0" w:tplc="C068EC7A">
      <w:start w:val="1"/>
      <w:numFmt w:val="taiwaneseCountingThousand"/>
      <w:lvlText w:val="(%1)"/>
      <w:lvlJc w:val="left"/>
      <w:pPr>
        <w:ind w:left="960" w:hanging="480"/>
      </w:pPr>
      <w:rPr>
        <w:rFonts w:ascii="標楷體" w:eastAsia="標楷體" w:hAnsi="標楷體" w:hint="default"/>
        <w:b w:val="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91743C7"/>
    <w:multiLevelType w:val="hybridMultilevel"/>
    <w:tmpl w:val="F73073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92E1AB3"/>
    <w:multiLevelType w:val="hybridMultilevel"/>
    <w:tmpl w:val="ED4E8DC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2" w15:restartNumberingAfterBreak="0">
    <w:nsid w:val="7D5903AE"/>
    <w:multiLevelType w:val="multilevel"/>
    <w:tmpl w:val="8926EE2C"/>
    <w:lvl w:ilvl="0">
      <w:start w:val="1"/>
      <w:numFmt w:val="ideographLegalTraditional"/>
      <w:lvlText w:val="%1"/>
      <w:lvlJc w:val="left"/>
      <w:pPr>
        <w:ind w:left="0" w:firstLine="0"/>
      </w:pPr>
      <w:rPr>
        <w:rFonts w:ascii="Arial Unicode MS" w:eastAsia="標楷體" w:hAnsi="Arial Unicode MS" w:hint="eastAsia"/>
        <w:b/>
        <w:i w:val="0"/>
        <w:color w:val="000000" w:themeColor="text1"/>
        <w:sz w:val="28"/>
      </w:rPr>
    </w:lvl>
    <w:lvl w:ilvl="1">
      <w:start w:val="1"/>
      <w:numFmt w:val="taiwaneseCountingThousand"/>
      <w:lvlText w:val="%2、"/>
      <w:lvlJc w:val="left"/>
      <w:pPr>
        <w:ind w:left="1163" w:hanging="454"/>
      </w:pPr>
      <w:rPr>
        <w:rFonts w:hint="eastAsia"/>
        <w:color w:val="000000" w:themeColor="text1"/>
        <w:sz w:val="24"/>
        <w:lang w:val="en-US"/>
      </w:rPr>
    </w:lvl>
    <w:lvl w:ilvl="2">
      <w:start w:val="1"/>
      <w:numFmt w:val="decimal"/>
      <w:lvlText w:val="%3"/>
      <w:lvlJc w:val="left"/>
      <w:pPr>
        <w:ind w:left="1134" w:hanging="283"/>
      </w:pPr>
      <w:rPr>
        <w:rFonts w:ascii="Arial Unicode MS" w:eastAsia="標楷體" w:hAnsi="Arial Unicode MS" w:hint="eastAsia"/>
        <w:b w:val="0"/>
        <w:i w:val="0"/>
        <w:color w:val="000000" w:themeColor="text1"/>
        <w:sz w:val="24"/>
      </w:rPr>
    </w:lvl>
    <w:lvl w:ilvl="3">
      <w:start w:val="1"/>
      <w:numFmt w:val="upperLetter"/>
      <w:lvlText w:val="%4"/>
      <w:lvlJc w:val="left"/>
      <w:pPr>
        <w:ind w:left="1474" w:hanging="283"/>
      </w:pPr>
      <w:rPr>
        <w:rFonts w:ascii="Arial Unicode MS" w:eastAsia="標楷體" w:hAnsi="Arial Unicode MS" w:hint="eastAsia"/>
        <w:color w:val="000000" w:themeColor="text1"/>
        <w:sz w:val="24"/>
      </w:rPr>
    </w:lvl>
    <w:lvl w:ilvl="4">
      <w:start w:val="1"/>
      <w:numFmt w:val="lowerRoman"/>
      <w:lvlText w:val="%5"/>
      <w:lvlJc w:val="left"/>
      <w:pPr>
        <w:ind w:left="2722" w:hanging="227"/>
      </w:pPr>
      <w:rPr>
        <w:rFonts w:ascii="Arial Unicode MS" w:eastAsia="標楷體" w:hAnsi="Arial Unicode MS" w:hint="eastAsia"/>
        <w:color w:val="000000" w:themeColor="text1"/>
        <w:sz w:val="24"/>
      </w:rPr>
    </w:lvl>
    <w:lvl w:ilvl="5">
      <w:start w:val="1"/>
      <w:numFmt w:val="bullet"/>
      <w:lvlText w:val=""/>
      <w:lvlJc w:val="left"/>
      <w:pPr>
        <w:tabs>
          <w:tab w:val="num" w:pos="2778"/>
        </w:tabs>
        <w:ind w:left="2155" w:hanging="397"/>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7"/>
  </w:num>
  <w:num w:numId="2">
    <w:abstractNumId w:val="3"/>
  </w:num>
  <w:num w:numId="3">
    <w:abstractNumId w:val="31"/>
  </w:num>
  <w:num w:numId="4">
    <w:abstractNumId w:val="13"/>
  </w:num>
  <w:num w:numId="5">
    <w:abstractNumId w:val="15"/>
  </w:num>
  <w:num w:numId="6">
    <w:abstractNumId w:val="17"/>
  </w:num>
  <w:num w:numId="7">
    <w:abstractNumId w:val="30"/>
  </w:num>
  <w:num w:numId="8">
    <w:abstractNumId w:val="19"/>
  </w:num>
  <w:num w:numId="9">
    <w:abstractNumId w:val="2"/>
  </w:num>
  <w:num w:numId="10">
    <w:abstractNumId w:val="23"/>
  </w:num>
  <w:num w:numId="11">
    <w:abstractNumId w:val="21"/>
  </w:num>
  <w:num w:numId="12">
    <w:abstractNumId w:val="0"/>
  </w:num>
  <w:num w:numId="13">
    <w:abstractNumId w:val="10"/>
  </w:num>
  <w:num w:numId="14">
    <w:abstractNumId w:val="18"/>
  </w:num>
  <w:num w:numId="15">
    <w:abstractNumId w:val="29"/>
  </w:num>
  <w:num w:numId="16">
    <w:abstractNumId w:val="7"/>
  </w:num>
  <w:num w:numId="17">
    <w:abstractNumId w:val="1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num>
  <w:num w:numId="22">
    <w:abstractNumId w:val="28"/>
  </w:num>
  <w:num w:numId="23">
    <w:abstractNumId w:val="26"/>
  </w:num>
  <w:num w:numId="24">
    <w:abstractNumId w:val="11"/>
  </w:num>
  <w:num w:numId="25">
    <w:abstractNumId w:val="32"/>
  </w:num>
  <w:num w:numId="26">
    <w:abstractNumId w:val="14"/>
  </w:num>
  <w:num w:numId="27">
    <w:abstractNumId w:val="4"/>
  </w:num>
  <w:num w:numId="28">
    <w:abstractNumId w:val="22"/>
  </w:num>
  <w:num w:numId="29">
    <w:abstractNumId w:val="20"/>
  </w:num>
  <w:num w:numId="30">
    <w:abstractNumId w:val="24"/>
  </w:num>
  <w:num w:numId="31">
    <w:abstractNumId w:val="25"/>
  </w:num>
  <w:num w:numId="32">
    <w:abstractNumId w:val="1"/>
  </w:num>
  <w:num w:numId="33">
    <w:abstractNumId w:val="6"/>
  </w:num>
  <w:num w:numId="3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proofState w:grammar="clean"/>
  <w:trackRevisions/>
  <w:defaultTabStop w:val="480"/>
  <w:drawingGridHorizontalSpacing w:val="120"/>
  <w:drawingGridVerticalSpacing w:val="360"/>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CD"/>
    <w:rsid w:val="00001B46"/>
    <w:rsid w:val="00001B60"/>
    <w:rsid w:val="0000201D"/>
    <w:rsid w:val="00003FE3"/>
    <w:rsid w:val="00004F55"/>
    <w:rsid w:val="0000527C"/>
    <w:rsid w:val="000057E3"/>
    <w:rsid w:val="0001086D"/>
    <w:rsid w:val="00010E08"/>
    <w:rsid w:val="0001446F"/>
    <w:rsid w:val="00015496"/>
    <w:rsid w:val="000207C7"/>
    <w:rsid w:val="00022908"/>
    <w:rsid w:val="00022D83"/>
    <w:rsid w:val="0002428F"/>
    <w:rsid w:val="00024496"/>
    <w:rsid w:val="000245D3"/>
    <w:rsid w:val="0002460F"/>
    <w:rsid w:val="00025F88"/>
    <w:rsid w:val="000262F9"/>
    <w:rsid w:val="0002727A"/>
    <w:rsid w:val="00027684"/>
    <w:rsid w:val="00027695"/>
    <w:rsid w:val="00031067"/>
    <w:rsid w:val="00031428"/>
    <w:rsid w:val="00031BC7"/>
    <w:rsid w:val="00033B54"/>
    <w:rsid w:val="00033D36"/>
    <w:rsid w:val="000346D6"/>
    <w:rsid w:val="0003496F"/>
    <w:rsid w:val="000372E8"/>
    <w:rsid w:val="00037382"/>
    <w:rsid w:val="00037480"/>
    <w:rsid w:val="00042501"/>
    <w:rsid w:val="00042C3E"/>
    <w:rsid w:val="000431A2"/>
    <w:rsid w:val="00043549"/>
    <w:rsid w:val="00043724"/>
    <w:rsid w:val="0004497D"/>
    <w:rsid w:val="00047026"/>
    <w:rsid w:val="00047251"/>
    <w:rsid w:val="0005073F"/>
    <w:rsid w:val="00050FCB"/>
    <w:rsid w:val="00052F6C"/>
    <w:rsid w:val="00054057"/>
    <w:rsid w:val="000556F4"/>
    <w:rsid w:val="0005741E"/>
    <w:rsid w:val="00057D8C"/>
    <w:rsid w:val="00060182"/>
    <w:rsid w:val="000606BF"/>
    <w:rsid w:val="00064A6E"/>
    <w:rsid w:val="00064A83"/>
    <w:rsid w:val="00064D72"/>
    <w:rsid w:val="0006773A"/>
    <w:rsid w:val="00071623"/>
    <w:rsid w:val="00072A74"/>
    <w:rsid w:val="00072DBD"/>
    <w:rsid w:val="00074001"/>
    <w:rsid w:val="0007595C"/>
    <w:rsid w:val="00076ADE"/>
    <w:rsid w:val="00082044"/>
    <w:rsid w:val="000834FC"/>
    <w:rsid w:val="00086B46"/>
    <w:rsid w:val="00086F23"/>
    <w:rsid w:val="00090F9E"/>
    <w:rsid w:val="00091C33"/>
    <w:rsid w:val="00091C67"/>
    <w:rsid w:val="00092BA7"/>
    <w:rsid w:val="00093BE1"/>
    <w:rsid w:val="00093DCE"/>
    <w:rsid w:val="000943D7"/>
    <w:rsid w:val="000A1B18"/>
    <w:rsid w:val="000A2254"/>
    <w:rsid w:val="000A2A03"/>
    <w:rsid w:val="000A4356"/>
    <w:rsid w:val="000A439C"/>
    <w:rsid w:val="000A44AF"/>
    <w:rsid w:val="000A4CC8"/>
    <w:rsid w:val="000A50BF"/>
    <w:rsid w:val="000A6985"/>
    <w:rsid w:val="000A7B7A"/>
    <w:rsid w:val="000A7C20"/>
    <w:rsid w:val="000B2B7A"/>
    <w:rsid w:val="000B3053"/>
    <w:rsid w:val="000B560F"/>
    <w:rsid w:val="000B666D"/>
    <w:rsid w:val="000B7A32"/>
    <w:rsid w:val="000C144F"/>
    <w:rsid w:val="000C1872"/>
    <w:rsid w:val="000C3149"/>
    <w:rsid w:val="000C31F9"/>
    <w:rsid w:val="000C3F53"/>
    <w:rsid w:val="000C5783"/>
    <w:rsid w:val="000C682E"/>
    <w:rsid w:val="000C7CEC"/>
    <w:rsid w:val="000C7EC5"/>
    <w:rsid w:val="000D103D"/>
    <w:rsid w:val="000D13C4"/>
    <w:rsid w:val="000D1B1B"/>
    <w:rsid w:val="000D20BB"/>
    <w:rsid w:val="000D279B"/>
    <w:rsid w:val="000D514F"/>
    <w:rsid w:val="000D6133"/>
    <w:rsid w:val="000D7106"/>
    <w:rsid w:val="000D74DD"/>
    <w:rsid w:val="000D767A"/>
    <w:rsid w:val="000D768E"/>
    <w:rsid w:val="000D7F29"/>
    <w:rsid w:val="000E078A"/>
    <w:rsid w:val="000E1E05"/>
    <w:rsid w:val="000E3D10"/>
    <w:rsid w:val="000E566D"/>
    <w:rsid w:val="000E6506"/>
    <w:rsid w:val="000E7277"/>
    <w:rsid w:val="000E7A6C"/>
    <w:rsid w:val="000F0235"/>
    <w:rsid w:val="000F04C6"/>
    <w:rsid w:val="000F1EC9"/>
    <w:rsid w:val="000F2952"/>
    <w:rsid w:val="000F29EB"/>
    <w:rsid w:val="000F353C"/>
    <w:rsid w:val="000F3D84"/>
    <w:rsid w:val="000F5953"/>
    <w:rsid w:val="000F5E63"/>
    <w:rsid w:val="00102434"/>
    <w:rsid w:val="001045BF"/>
    <w:rsid w:val="00106015"/>
    <w:rsid w:val="0010615B"/>
    <w:rsid w:val="0010783F"/>
    <w:rsid w:val="001115B2"/>
    <w:rsid w:val="00111E92"/>
    <w:rsid w:val="00112898"/>
    <w:rsid w:val="00112E37"/>
    <w:rsid w:val="00113AAE"/>
    <w:rsid w:val="00113E15"/>
    <w:rsid w:val="001141DF"/>
    <w:rsid w:val="001149D9"/>
    <w:rsid w:val="00115598"/>
    <w:rsid w:val="00115600"/>
    <w:rsid w:val="00115B56"/>
    <w:rsid w:val="00115DB4"/>
    <w:rsid w:val="0011618E"/>
    <w:rsid w:val="001170AA"/>
    <w:rsid w:val="001170CD"/>
    <w:rsid w:val="001174E8"/>
    <w:rsid w:val="001209DB"/>
    <w:rsid w:val="001220A3"/>
    <w:rsid w:val="00122ED4"/>
    <w:rsid w:val="00124550"/>
    <w:rsid w:val="00124830"/>
    <w:rsid w:val="0012485A"/>
    <w:rsid w:val="0012519F"/>
    <w:rsid w:val="001257A5"/>
    <w:rsid w:val="00126ADF"/>
    <w:rsid w:val="00127B2F"/>
    <w:rsid w:val="00130683"/>
    <w:rsid w:val="00131FDD"/>
    <w:rsid w:val="0013200A"/>
    <w:rsid w:val="00133028"/>
    <w:rsid w:val="00134A47"/>
    <w:rsid w:val="00135206"/>
    <w:rsid w:val="001352B1"/>
    <w:rsid w:val="001356F4"/>
    <w:rsid w:val="00135A9A"/>
    <w:rsid w:val="00135F2B"/>
    <w:rsid w:val="00136B96"/>
    <w:rsid w:val="00137D63"/>
    <w:rsid w:val="00140823"/>
    <w:rsid w:val="00141514"/>
    <w:rsid w:val="00142CF1"/>
    <w:rsid w:val="00143FCA"/>
    <w:rsid w:val="0014582C"/>
    <w:rsid w:val="001469F6"/>
    <w:rsid w:val="00147085"/>
    <w:rsid w:val="0015016A"/>
    <w:rsid w:val="00151D17"/>
    <w:rsid w:val="00152059"/>
    <w:rsid w:val="00152081"/>
    <w:rsid w:val="00152CD2"/>
    <w:rsid w:val="001540C1"/>
    <w:rsid w:val="0015418F"/>
    <w:rsid w:val="00154803"/>
    <w:rsid w:val="00154EA5"/>
    <w:rsid w:val="001561DC"/>
    <w:rsid w:val="00156B82"/>
    <w:rsid w:val="00157814"/>
    <w:rsid w:val="00157E87"/>
    <w:rsid w:val="001636B3"/>
    <w:rsid w:val="00163952"/>
    <w:rsid w:val="00164138"/>
    <w:rsid w:val="00164665"/>
    <w:rsid w:val="00165ABC"/>
    <w:rsid w:val="00166418"/>
    <w:rsid w:val="001702B6"/>
    <w:rsid w:val="00170B8A"/>
    <w:rsid w:val="0017197F"/>
    <w:rsid w:val="001723D1"/>
    <w:rsid w:val="00173E47"/>
    <w:rsid w:val="00174B49"/>
    <w:rsid w:val="00176597"/>
    <w:rsid w:val="00177641"/>
    <w:rsid w:val="00177983"/>
    <w:rsid w:val="00180532"/>
    <w:rsid w:val="0018149C"/>
    <w:rsid w:val="00183DE6"/>
    <w:rsid w:val="0018452F"/>
    <w:rsid w:val="00190231"/>
    <w:rsid w:val="00193F23"/>
    <w:rsid w:val="00194439"/>
    <w:rsid w:val="00194DB3"/>
    <w:rsid w:val="00195CE7"/>
    <w:rsid w:val="00196EE0"/>
    <w:rsid w:val="001A01E6"/>
    <w:rsid w:val="001A0999"/>
    <w:rsid w:val="001A132B"/>
    <w:rsid w:val="001A1FE8"/>
    <w:rsid w:val="001A2C1D"/>
    <w:rsid w:val="001A3E57"/>
    <w:rsid w:val="001A435A"/>
    <w:rsid w:val="001A6FAD"/>
    <w:rsid w:val="001A7DAB"/>
    <w:rsid w:val="001B1CB8"/>
    <w:rsid w:val="001B4320"/>
    <w:rsid w:val="001B5F1B"/>
    <w:rsid w:val="001B663E"/>
    <w:rsid w:val="001B6CAC"/>
    <w:rsid w:val="001B6E42"/>
    <w:rsid w:val="001B6E50"/>
    <w:rsid w:val="001C16A5"/>
    <w:rsid w:val="001C28DA"/>
    <w:rsid w:val="001C33D2"/>
    <w:rsid w:val="001C41D7"/>
    <w:rsid w:val="001C5EF9"/>
    <w:rsid w:val="001D00DA"/>
    <w:rsid w:val="001D0597"/>
    <w:rsid w:val="001D069A"/>
    <w:rsid w:val="001D093D"/>
    <w:rsid w:val="001D1CBF"/>
    <w:rsid w:val="001D256F"/>
    <w:rsid w:val="001D4C92"/>
    <w:rsid w:val="001D60DD"/>
    <w:rsid w:val="001D6382"/>
    <w:rsid w:val="001D6C34"/>
    <w:rsid w:val="001D7FED"/>
    <w:rsid w:val="001E0846"/>
    <w:rsid w:val="001E0B61"/>
    <w:rsid w:val="001E158B"/>
    <w:rsid w:val="001E23C1"/>
    <w:rsid w:val="001E3DA6"/>
    <w:rsid w:val="001E4000"/>
    <w:rsid w:val="001E4738"/>
    <w:rsid w:val="001E4CA4"/>
    <w:rsid w:val="001E58D6"/>
    <w:rsid w:val="001E5CFF"/>
    <w:rsid w:val="001E5DBA"/>
    <w:rsid w:val="001E693D"/>
    <w:rsid w:val="001E7B8B"/>
    <w:rsid w:val="001F0A46"/>
    <w:rsid w:val="001F0B18"/>
    <w:rsid w:val="001F2FEC"/>
    <w:rsid w:val="001F3456"/>
    <w:rsid w:val="001F3DBC"/>
    <w:rsid w:val="001F40D5"/>
    <w:rsid w:val="001F4B69"/>
    <w:rsid w:val="001F7E6A"/>
    <w:rsid w:val="00201602"/>
    <w:rsid w:val="002017A3"/>
    <w:rsid w:val="002045EA"/>
    <w:rsid w:val="00206242"/>
    <w:rsid w:val="0020696C"/>
    <w:rsid w:val="00207ADC"/>
    <w:rsid w:val="0021057F"/>
    <w:rsid w:val="0021135F"/>
    <w:rsid w:val="002128B0"/>
    <w:rsid w:val="00212B8C"/>
    <w:rsid w:val="00213811"/>
    <w:rsid w:val="00213E60"/>
    <w:rsid w:val="00214342"/>
    <w:rsid w:val="00214625"/>
    <w:rsid w:val="00216426"/>
    <w:rsid w:val="00216469"/>
    <w:rsid w:val="002169DB"/>
    <w:rsid w:val="00217C6A"/>
    <w:rsid w:val="002216D6"/>
    <w:rsid w:val="00223318"/>
    <w:rsid w:val="002240B0"/>
    <w:rsid w:val="002247F0"/>
    <w:rsid w:val="00224845"/>
    <w:rsid w:val="0022495C"/>
    <w:rsid w:val="00225AB5"/>
    <w:rsid w:val="002262A1"/>
    <w:rsid w:val="00227F69"/>
    <w:rsid w:val="00231CDE"/>
    <w:rsid w:val="00232560"/>
    <w:rsid w:val="00233173"/>
    <w:rsid w:val="00236BD7"/>
    <w:rsid w:val="002377E9"/>
    <w:rsid w:val="002430EB"/>
    <w:rsid w:val="00243846"/>
    <w:rsid w:val="00244EFB"/>
    <w:rsid w:val="00245191"/>
    <w:rsid w:val="00245F93"/>
    <w:rsid w:val="00246077"/>
    <w:rsid w:val="00250530"/>
    <w:rsid w:val="00250692"/>
    <w:rsid w:val="0025149B"/>
    <w:rsid w:val="00251A0A"/>
    <w:rsid w:val="002523C1"/>
    <w:rsid w:val="0025256E"/>
    <w:rsid w:val="00253571"/>
    <w:rsid w:val="00254F0D"/>
    <w:rsid w:val="002557F6"/>
    <w:rsid w:val="00255ECD"/>
    <w:rsid w:val="002569EA"/>
    <w:rsid w:val="00261E05"/>
    <w:rsid w:val="00267047"/>
    <w:rsid w:val="00270EA4"/>
    <w:rsid w:val="002729E4"/>
    <w:rsid w:val="00273282"/>
    <w:rsid w:val="00274617"/>
    <w:rsid w:val="00274621"/>
    <w:rsid w:val="002760BC"/>
    <w:rsid w:val="00276221"/>
    <w:rsid w:val="00276DC9"/>
    <w:rsid w:val="00277CF6"/>
    <w:rsid w:val="00283E9B"/>
    <w:rsid w:val="002842E3"/>
    <w:rsid w:val="00284DD8"/>
    <w:rsid w:val="00285373"/>
    <w:rsid w:val="002855EA"/>
    <w:rsid w:val="00285823"/>
    <w:rsid w:val="0028759F"/>
    <w:rsid w:val="00287651"/>
    <w:rsid w:val="00291C18"/>
    <w:rsid w:val="00291EE2"/>
    <w:rsid w:val="00292B1C"/>
    <w:rsid w:val="00293840"/>
    <w:rsid w:val="00293B68"/>
    <w:rsid w:val="002940DF"/>
    <w:rsid w:val="002976DB"/>
    <w:rsid w:val="00297AAF"/>
    <w:rsid w:val="002A0815"/>
    <w:rsid w:val="002A253F"/>
    <w:rsid w:val="002A3A77"/>
    <w:rsid w:val="002A4BD8"/>
    <w:rsid w:val="002A4ECF"/>
    <w:rsid w:val="002A5DF5"/>
    <w:rsid w:val="002A6716"/>
    <w:rsid w:val="002A6F15"/>
    <w:rsid w:val="002A793F"/>
    <w:rsid w:val="002B207D"/>
    <w:rsid w:val="002B3098"/>
    <w:rsid w:val="002B3D7A"/>
    <w:rsid w:val="002B5C72"/>
    <w:rsid w:val="002B660C"/>
    <w:rsid w:val="002B6685"/>
    <w:rsid w:val="002C1B01"/>
    <w:rsid w:val="002C2AC3"/>
    <w:rsid w:val="002C2B3F"/>
    <w:rsid w:val="002C38B3"/>
    <w:rsid w:val="002C3D0C"/>
    <w:rsid w:val="002C70C5"/>
    <w:rsid w:val="002D1081"/>
    <w:rsid w:val="002D137E"/>
    <w:rsid w:val="002D144C"/>
    <w:rsid w:val="002D1A27"/>
    <w:rsid w:val="002D3061"/>
    <w:rsid w:val="002D3901"/>
    <w:rsid w:val="002D561A"/>
    <w:rsid w:val="002D57BF"/>
    <w:rsid w:val="002D613E"/>
    <w:rsid w:val="002D65C3"/>
    <w:rsid w:val="002D685E"/>
    <w:rsid w:val="002D6CE4"/>
    <w:rsid w:val="002D7BBE"/>
    <w:rsid w:val="002E30A4"/>
    <w:rsid w:val="002E3BFE"/>
    <w:rsid w:val="002E3FB1"/>
    <w:rsid w:val="002E49D3"/>
    <w:rsid w:val="002E4A7B"/>
    <w:rsid w:val="002E4E27"/>
    <w:rsid w:val="002E5E30"/>
    <w:rsid w:val="002E6E20"/>
    <w:rsid w:val="002E7C11"/>
    <w:rsid w:val="002E7F39"/>
    <w:rsid w:val="002F3147"/>
    <w:rsid w:val="002F3BC9"/>
    <w:rsid w:val="002F3FA2"/>
    <w:rsid w:val="002F5947"/>
    <w:rsid w:val="002F5A6A"/>
    <w:rsid w:val="002F6A04"/>
    <w:rsid w:val="002F6E82"/>
    <w:rsid w:val="002F6F1B"/>
    <w:rsid w:val="002F7E89"/>
    <w:rsid w:val="00301036"/>
    <w:rsid w:val="00301CF1"/>
    <w:rsid w:val="00302238"/>
    <w:rsid w:val="00302484"/>
    <w:rsid w:val="00304795"/>
    <w:rsid w:val="00306698"/>
    <w:rsid w:val="003102CB"/>
    <w:rsid w:val="003102E4"/>
    <w:rsid w:val="0031205E"/>
    <w:rsid w:val="0031261F"/>
    <w:rsid w:val="00312B38"/>
    <w:rsid w:val="00312DC3"/>
    <w:rsid w:val="003139E8"/>
    <w:rsid w:val="0031477F"/>
    <w:rsid w:val="00314E8D"/>
    <w:rsid w:val="00315703"/>
    <w:rsid w:val="003206BA"/>
    <w:rsid w:val="003219CD"/>
    <w:rsid w:val="00322E6E"/>
    <w:rsid w:val="00324C8F"/>
    <w:rsid w:val="00325896"/>
    <w:rsid w:val="00327872"/>
    <w:rsid w:val="00327CF8"/>
    <w:rsid w:val="0033092A"/>
    <w:rsid w:val="00330A1E"/>
    <w:rsid w:val="00330FB1"/>
    <w:rsid w:val="0033100A"/>
    <w:rsid w:val="00333625"/>
    <w:rsid w:val="003337D5"/>
    <w:rsid w:val="003358CA"/>
    <w:rsid w:val="00336444"/>
    <w:rsid w:val="00336A84"/>
    <w:rsid w:val="00336DD6"/>
    <w:rsid w:val="0034074A"/>
    <w:rsid w:val="0034155D"/>
    <w:rsid w:val="00342FB8"/>
    <w:rsid w:val="003440D1"/>
    <w:rsid w:val="00346516"/>
    <w:rsid w:val="00347A67"/>
    <w:rsid w:val="003529AE"/>
    <w:rsid w:val="0035439E"/>
    <w:rsid w:val="00354B7F"/>
    <w:rsid w:val="0035583A"/>
    <w:rsid w:val="00356763"/>
    <w:rsid w:val="00356BA6"/>
    <w:rsid w:val="0035798E"/>
    <w:rsid w:val="0036086D"/>
    <w:rsid w:val="003619A4"/>
    <w:rsid w:val="00361BBF"/>
    <w:rsid w:val="003628CD"/>
    <w:rsid w:val="003634A3"/>
    <w:rsid w:val="00363F62"/>
    <w:rsid w:val="00364012"/>
    <w:rsid w:val="00364945"/>
    <w:rsid w:val="00365DDE"/>
    <w:rsid w:val="00367B5C"/>
    <w:rsid w:val="00370C8F"/>
    <w:rsid w:val="0037213C"/>
    <w:rsid w:val="003723AF"/>
    <w:rsid w:val="003726A0"/>
    <w:rsid w:val="00372D91"/>
    <w:rsid w:val="00373639"/>
    <w:rsid w:val="00374501"/>
    <w:rsid w:val="00375B72"/>
    <w:rsid w:val="003771DC"/>
    <w:rsid w:val="00377272"/>
    <w:rsid w:val="00380096"/>
    <w:rsid w:val="00380231"/>
    <w:rsid w:val="00380AFE"/>
    <w:rsid w:val="00380B17"/>
    <w:rsid w:val="00380D26"/>
    <w:rsid w:val="00380EEA"/>
    <w:rsid w:val="00381222"/>
    <w:rsid w:val="00383FDB"/>
    <w:rsid w:val="003847A6"/>
    <w:rsid w:val="00386AC8"/>
    <w:rsid w:val="00386FCA"/>
    <w:rsid w:val="0039089B"/>
    <w:rsid w:val="0039230A"/>
    <w:rsid w:val="003932FB"/>
    <w:rsid w:val="00393D4F"/>
    <w:rsid w:val="00393DE7"/>
    <w:rsid w:val="003947F5"/>
    <w:rsid w:val="0039514D"/>
    <w:rsid w:val="003958C3"/>
    <w:rsid w:val="00395C6C"/>
    <w:rsid w:val="003A0BEB"/>
    <w:rsid w:val="003A1939"/>
    <w:rsid w:val="003A3019"/>
    <w:rsid w:val="003A3B08"/>
    <w:rsid w:val="003A3E7B"/>
    <w:rsid w:val="003A4030"/>
    <w:rsid w:val="003A66C5"/>
    <w:rsid w:val="003B00DD"/>
    <w:rsid w:val="003B0E40"/>
    <w:rsid w:val="003B145C"/>
    <w:rsid w:val="003B2ADB"/>
    <w:rsid w:val="003B54DA"/>
    <w:rsid w:val="003B7432"/>
    <w:rsid w:val="003C011A"/>
    <w:rsid w:val="003C10F4"/>
    <w:rsid w:val="003C11DE"/>
    <w:rsid w:val="003C1DA9"/>
    <w:rsid w:val="003C2689"/>
    <w:rsid w:val="003C5980"/>
    <w:rsid w:val="003C5D84"/>
    <w:rsid w:val="003C6ADE"/>
    <w:rsid w:val="003C7912"/>
    <w:rsid w:val="003D1C37"/>
    <w:rsid w:val="003D3FD6"/>
    <w:rsid w:val="003D4685"/>
    <w:rsid w:val="003D5750"/>
    <w:rsid w:val="003D5DC7"/>
    <w:rsid w:val="003D6515"/>
    <w:rsid w:val="003D6C8F"/>
    <w:rsid w:val="003D7010"/>
    <w:rsid w:val="003D7A59"/>
    <w:rsid w:val="003E060D"/>
    <w:rsid w:val="003E1965"/>
    <w:rsid w:val="003E1D37"/>
    <w:rsid w:val="003E21B3"/>
    <w:rsid w:val="003E2C6D"/>
    <w:rsid w:val="003E4AA3"/>
    <w:rsid w:val="003E5C24"/>
    <w:rsid w:val="003F0697"/>
    <w:rsid w:val="003F0CE0"/>
    <w:rsid w:val="003F21CD"/>
    <w:rsid w:val="003F239E"/>
    <w:rsid w:val="003F2740"/>
    <w:rsid w:val="003F3DF2"/>
    <w:rsid w:val="003F4490"/>
    <w:rsid w:val="003F4B80"/>
    <w:rsid w:val="003F5505"/>
    <w:rsid w:val="003F6064"/>
    <w:rsid w:val="003F7485"/>
    <w:rsid w:val="00402140"/>
    <w:rsid w:val="004025D1"/>
    <w:rsid w:val="004069CB"/>
    <w:rsid w:val="00406A73"/>
    <w:rsid w:val="00406B71"/>
    <w:rsid w:val="004118A8"/>
    <w:rsid w:val="00414D23"/>
    <w:rsid w:val="00415ADD"/>
    <w:rsid w:val="004166D9"/>
    <w:rsid w:val="00417461"/>
    <w:rsid w:val="004200A7"/>
    <w:rsid w:val="004207C7"/>
    <w:rsid w:val="00420B8E"/>
    <w:rsid w:val="00423592"/>
    <w:rsid w:val="00424C80"/>
    <w:rsid w:val="00424F92"/>
    <w:rsid w:val="0042543F"/>
    <w:rsid w:val="004259DF"/>
    <w:rsid w:val="004275F9"/>
    <w:rsid w:val="00431C6B"/>
    <w:rsid w:val="00433E19"/>
    <w:rsid w:val="00434966"/>
    <w:rsid w:val="0043578A"/>
    <w:rsid w:val="00435C97"/>
    <w:rsid w:val="00436A8A"/>
    <w:rsid w:val="004372A5"/>
    <w:rsid w:val="004405A3"/>
    <w:rsid w:val="00440DEE"/>
    <w:rsid w:val="00440FEE"/>
    <w:rsid w:val="004414E6"/>
    <w:rsid w:val="00441723"/>
    <w:rsid w:val="004436BC"/>
    <w:rsid w:val="00443F7A"/>
    <w:rsid w:val="004443FE"/>
    <w:rsid w:val="0044554D"/>
    <w:rsid w:val="00445F5C"/>
    <w:rsid w:val="00451BFD"/>
    <w:rsid w:val="00451DE0"/>
    <w:rsid w:val="0045226C"/>
    <w:rsid w:val="00456937"/>
    <w:rsid w:val="004572C6"/>
    <w:rsid w:val="004572E6"/>
    <w:rsid w:val="00457B06"/>
    <w:rsid w:val="00460CD7"/>
    <w:rsid w:val="004634BE"/>
    <w:rsid w:val="00464605"/>
    <w:rsid w:val="004659F1"/>
    <w:rsid w:val="0047061C"/>
    <w:rsid w:val="0047257C"/>
    <w:rsid w:val="00472C15"/>
    <w:rsid w:val="004740F3"/>
    <w:rsid w:val="00474253"/>
    <w:rsid w:val="0047527B"/>
    <w:rsid w:val="00475800"/>
    <w:rsid w:val="004764CD"/>
    <w:rsid w:val="00480762"/>
    <w:rsid w:val="004811EB"/>
    <w:rsid w:val="00482DD7"/>
    <w:rsid w:val="004838C6"/>
    <w:rsid w:val="00483EF5"/>
    <w:rsid w:val="004863A3"/>
    <w:rsid w:val="00486F4E"/>
    <w:rsid w:val="00494587"/>
    <w:rsid w:val="00494D4C"/>
    <w:rsid w:val="00494DFC"/>
    <w:rsid w:val="00494E5E"/>
    <w:rsid w:val="00495A01"/>
    <w:rsid w:val="00495A12"/>
    <w:rsid w:val="00495F3F"/>
    <w:rsid w:val="00496415"/>
    <w:rsid w:val="0049692C"/>
    <w:rsid w:val="004A2227"/>
    <w:rsid w:val="004A2746"/>
    <w:rsid w:val="004A2D3C"/>
    <w:rsid w:val="004A344C"/>
    <w:rsid w:val="004A440A"/>
    <w:rsid w:val="004A5891"/>
    <w:rsid w:val="004A5B09"/>
    <w:rsid w:val="004A6201"/>
    <w:rsid w:val="004A708E"/>
    <w:rsid w:val="004B0B82"/>
    <w:rsid w:val="004B12E0"/>
    <w:rsid w:val="004B17E2"/>
    <w:rsid w:val="004B30C9"/>
    <w:rsid w:val="004B3451"/>
    <w:rsid w:val="004B46F0"/>
    <w:rsid w:val="004B5AF8"/>
    <w:rsid w:val="004B67AB"/>
    <w:rsid w:val="004B7EE7"/>
    <w:rsid w:val="004C2E72"/>
    <w:rsid w:val="004C4BC7"/>
    <w:rsid w:val="004C7077"/>
    <w:rsid w:val="004C7FD2"/>
    <w:rsid w:val="004D1B2F"/>
    <w:rsid w:val="004D377F"/>
    <w:rsid w:val="004D5CE0"/>
    <w:rsid w:val="004D682F"/>
    <w:rsid w:val="004D6B64"/>
    <w:rsid w:val="004D78B3"/>
    <w:rsid w:val="004D79FA"/>
    <w:rsid w:val="004D7B1E"/>
    <w:rsid w:val="004E210B"/>
    <w:rsid w:val="004E240F"/>
    <w:rsid w:val="004E259C"/>
    <w:rsid w:val="004E5A34"/>
    <w:rsid w:val="004E63D9"/>
    <w:rsid w:val="004E73B6"/>
    <w:rsid w:val="004E7CC3"/>
    <w:rsid w:val="004F019C"/>
    <w:rsid w:val="004F382A"/>
    <w:rsid w:val="004F4061"/>
    <w:rsid w:val="004F4A38"/>
    <w:rsid w:val="004F4D54"/>
    <w:rsid w:val="004F5A27"/>
    <w:rsid w:val="004F68EB"/>
    <w:rsid w:val="00500A5A"/>
    <w:rsid w:val="00500B24"/>
    <w:rsid w:val="0050173D"/>
    <w:rsid w:val="00502576"/>
    <w:rsid w:val="005029FE"/>
    <w:rsid w:val="005039A4"/>
    <w:rsid w:val="00504682"/>
    <w:rsid w:val="00505611"/>
    <w:rsid w:val="005056E3"/>
    <w:rsid w:val="00506D0D"/>
    <w:rsid w:val="00506EDC"/>
    <w:rsid w:val="00507265"/>
    <w:rsid w:val="005074B0"/>
    <w:rsid w:val="005077B5"/>
    <w:rsid w:val="005102F1"/>
    <w:rsid w:val="005117BB"/>
    <w:rsid w:val="00512A01"/>
    <w:rsid w:val="005139EF"/>
    <w:rsid w:val="005143AF"/>
    <w:rsid w:val="00515F7D"/>
    <w:rsid w:val="00516A01"/>
    <w:rsid w:val="00516F78"/>
    <w:rsid w:val="00520A5B"/>
    <w:rsid w:val="005217BB"/>
    <w:rsid w:val="00522DC9"/>
    <w:rsid w:val="005255F8"/>
    <w:rsid w:val="00532C48"/>
    <w:rsid w:val="00533516"/>
    <w:rsid w:val="00533919"/>
    <w:rsid w:val="00534DF6"/>
    <w:rsid w:val="00541997"/>
    <w:rsid w:val="00541DED"/>
    <w:rsid w:val="00542607"/>
    <w:rsid w:val="005435CF"/>
    <w:rsid w:val="0054409C"/>
    <w:rsid w:val="00544E75"/>
    <w:rsid w:val="00546141"/>
    <w:rsid w:val="00546B49"/>
    <w:rsid w:val="00546E1D"/>
    <w:rsid w:val="00547267"/>
    <w:rsid w:val="005518D9"/>
    <w:rsid w:val="005536D2"/>
    <w:rsid w:val="00553E71"/>
    <w:rsid w:val="00555BEA"/>
    <w:rsid w:val="00555E6A"/>
    <w:rsid w:val="00556733"/>
    <w:rsid w:val="005577FF"/>
    <w:rsid w:val="00557DFA"/>
    <w:rsid w:val="0056004A"/>
    <w:rsid w:val="005607A1"/>
    <w:rsid w:val="005617BE"/>
    <w:rsid w:val="00561BBA"/>
    <w:rsid w:val="00562D90"/>
    <w:rsid w:val="00563C0E"/>
    <w:rsid w:val="0056680E"/>
    <w:rsid w:val="00567967"/>
    <w:rsid w:val="005709DD"/>
    <w:rsid w:val="00571059"/>
    <w:rsid w:val="00571793"/>
    <w:rsid w:val="0057324C"/>
    <w:rsid w:val="0057360D"/>
    <w:rsid w:val="005741B1"/>
    <w:rsid w:val="0057499D"/>
    <w:rsid w:val="005753BF"/>
    <w:rsid w:val="00575585"/>
    <w:rsid w:val="00576AB3"/>
    <w:rsid w:val="00576B00"/>
    <w:rsid w:val="0058047C"/>
    <w:rsid w:val="00581779"/>
    <w:rsid w:val="00581A42"/>
    <w:rsid w:val="00581DEF"/>
    <w:rsid w:val="00582489"/>
    <w:rsid w:val="005824BA"/>
    <w:rsid w:val="0058482C"/>
    <w:rsid w:val="00587E43"/>
    <w:rsid w:val="00587E6F"/>
    <w:rsid w:val="00591460"/>
    <w:rsid w:val="005943F3"/>
    <w:rsid w:val="00594C73"/>
    <w:rsid w:val="00595345"/>
    <w:rsid w:val="00597D84"/>
    <w:rsid w:val="005A1649"/>
    <w:rsid w:val="005A213C"/>
    <w:rsid w:val="005A35BE"/>
    <w:rsid w:val="005A362D"/>
    <w:rsid w:val="005A38AF"/>
    <w:rsid w:val="005A73C3"/>
    <w:rsid w:val="005A755A"/>
    <w:rsid w:val="005B0091"/>
    <w:rsid w:val="005B0ACB"/>
    <w:rsid w:val="005B0FDD"/>
    <w:rsid w:val="005B1219"/>
    <w:rsid w:val="005B12D2"/>
    <w:rsid w:val="005B1E8A"/>
    <w:rsid w:val="005B1F67"/>
    <w:rsid w:val="005B4006"/>
    <w:rsid w:val="005B4E72"/>
    <w:rsid w:val="005B592C"/>
    <w:rsid w:val="005B5DDE"/>
    <w:rsid w:val="005B6BB0"/>
    <w:rsid w:val="005C070C"/>
    <w:rsid w:val="005C120C"/>
    <w:rsid w:val="005C19EF"/>
    <w:rsid w:val="005C1D11"/>
    <w:rsid w:val="005C1D25"/>
    <w:rsid w:val="005C399E"/>
    <w:rsid w:val="005C3AF9"/>
    <w:rsid w:val="005C4586"/>
    <w:rsid w:val="005C45EE"/>
    <w:rsid w:val="005C5021"/>
    <w:rsid w:val="005C533C"/>
    <w:rsid w:val="005C5757"/>
    <w:rsid w:val="005D07C0"/>
    <w:rsid w:val="005D4B34"/>
    <w:rsid w:val="005D5BD2"/>
    <w:rsid w:val="005D615B"/>
    <w:rsid w:val="005D76ED"/>
    <w:rsid w:val="005D78EF"/>
    <w:rsid w:val="005E0050"/>
    <w:rsid w:val="005E1313"/>
    <w:rsid w:val="005E1CE8"/>
    <w:rsid w:val="005E2547"/>
    <w:rsid w:val="005E2C3B"/>
    <w:rsid w:val="005E386A"/>
    <w:rsid w:val="005E4938"/>
    <w:rsid w:val="005E519B"/>
    <w:rsid w:val="005E66CE"/>
    <w:rsid w:val="005E6B35"/>
    <w:rsid w:val="005E6CE7"/>
    <w:rsid w:val="005E79CD"/>
    <w:rsid w:val="005E7CB0"/>
    <w:rsid w:val="005F0066"/>
    <w:rsid w:val="005F1DF5"/>
    <w:rsid w:val="005F1E41"/>
    <w:rsid w:val="005F2469"/>
    <w:rsid w:val="005F3FB5"/>
    <w:rsid w:val="005F5183"/>
    <w:rsid w:val="005F5855"/>
    <w:rsid w:val="005F5ACC"/>
    <w:rsid w:val="005F6807"/>
    <w:rsid w:val="0060044D"/>
    <w:rsid w:val="00601100"/>
    <w:rsid w:val="00602881"/>
    <w:rsid w:val="00602F9C"/>
    <w:rsid w:val="006041A5"/>
    <w:rsid w:val="00604430"/>
    <w:rsid w:val="00604E28"/>
    <w:rsid w:val="00605933"/>
    <w:rsid w:val="00605A2E"/>
    <w:rsid w:val="00605EA5"/>
    <w:rsid w:val="00606DB8"/>
    <w:rsid w:val="006100D0"/>
    <w:rsid w:val="00611CC3"/>
    <w:rsid w:val="0061275A"/>
    <w:rsid w:val="006142C9"/>
    <w:rsid w:val="00616BF8"/>
    <w:rsid w:val="00617ECA"/>
    <w:rsid w:val="006202B7"/>
    <w:rsid w:val="0062076B"/>
    <w:rsid w:val="0062092B"/>
    <w:rsid w:val="006219EC"/>
    <w:rsid w:val="00621B14"/>
    <w:rsid w:val="00622104"/>
    <w:rsid w:val="006226FE"/>
    <w:rsid w:val="00623B45"/>
    <w:rsid w:val="00623E7D"/>
    <w:rsid w:val="00624D55"/>
    <w:rsid w:val="00624F02"/>
    <w:rsid w:val="00625B6B"/>
    <w:rsid w:val="00625B87"/>
    <w:rsid w:val="00626EF7"/>
    <w:rsid w:val="00626FA9"/>
    <w:rsid w:val="00630331"/>
    <w:rsid w:val="0063255A"/>
    <w:rsid w:val="00633961"/>
    <w:rsid w:val="00635414"/>
    <w:rsid w:val="00636B8C"/>
    <w:rsid w:val="0064089F"/>
    <w:rsid w:val="00640EE9"/>
    <w:rsid w:val="00642888"/>
    <w:rsid w:val="00642F31"/>
    <w:rsid w:val="00643430"/>
    <w:rsid w:val="0064450D"/>
    <w:rsid w:val="006447B0"/>
    <w:rsid w:val="0064563D"/>
    <w:rsid w:val="00647999"/>
    <w:rsid w:val="00650851"/>
    <w:rsid w:val="00651EC6"/>
    <w:rsid w:val="00652F7F"/>
    <w:rsid w:val="00653792"/>
    <w:rsid w:val="00654417"/>
    <w:rsid w:val="00654C20"/>
    <w:rsid w:val="006630B2"/>
    <w:rsid w:val="00672AAF"/>
    <w:rsid w:val="006730C8"/>
    <w:rsid w:val="006757EF"/>
    <w:rsid w:val="0067670C"/>
    <w:rsid w:val="00677791"/>
    <w:rsid w:val="00680597"/>
    <w:rsid w:val="00680CED"/>
    <w:rsid w:val="00680EA0"/>
    <w:rsid w:val="00682EF6"/>
    <w:rsid w:val="006835F5"/>
    <w:rsid w:val="0068476A"/>
    <w:rsid w:val="00687434"/>
    <w:rsid w:val="00687C6F"/>
    <w:rsid w:val="0069068D"/>
    <w:rsid w:val="00690EC0"/>
    <w:rsid w:val="0069327A"/>
    <w:rsid w:val="0069503D"/>
    <w:rsid w:val="0069538E"/>
    <w:rsid w:val="006959B7"/>
    <w:rsid w:val="00696071"/>
    <w:rsid w:val="006A08EB"/>
    <w:rsid w:val="006A410B"/>
    <w:rsid w:val="006A4B00"/>
    <w:rsid w:val="006A4ED7"/>
    <w:rsid w:val="006A5322"/>
    <w:rsid w:val="006A6964"/>
    <w:rsid w:val="006B1554"/>
    <w:rsid w:val="006B334F"/>
    <w:rsid w:val="006B5399"/>
    <w:rsid w:val="006B6084"/>
    <w:rsid w:val="006B6190"/>
    <w:rsid w:val="006B61C2"/>
    <w:rsid w:val="006B7D41"/>
    <w:rsid w:val="006C09E7"/>
    <w:rsid w:val="006C2566"/>
    <w:rsid w:val="006C4566"/>
    <w:rsid w:val="006C60CC"/>
    <w:rsid w:val="006C66CC"/>
    <w:rsid w:val="006C6867"/>
    <w:rsid w:val="006C7A3A"/>
    <w:rsid w:val="006D0B37"/>
    <w:rsid w:val="006D391B"/>
    <w:rsid w:val="006D6887"/>
    <w:rsid w:val="006E1120"/>
    <w:rsid w:val="006E17D6"/>
    <w:rsid w:val="006E5A58"/>
    <w:rsid w:val="006E7B9B"/>
    <w:rsid w:val="006F060C"/>
    <w:rsid w:val="006F0B79"/>
    <w:rsid w:val="006F110D"/>
    <w:rsid w:val="006F11D4"/>
    <w:rsid w:val="006F16A0"/>
    <w:rsid w:val="006F18B7"/>
    <w:rsid w:val="006F31C5"/>
    <w:rsid w:val="006F56B1"/>
    <w:rsid w:val="006F68B0"/>
    <w:rsid w:val="006F6A70"/>
    <w:rsid w:val="0070067C"/>
    <w:rsid w:val="0070085E"/>
    <w:rsid w:val="00701682"/>
    <w:rsid w:val="00703349"/>
    <w:rsid w:val="00704F26"/>
    <w:rsid w:val="00712EF9"/>
    <w:rsid w:val="00714A11"/>
    <w:rsid w:val="0071517A"/>
    <w:rsid w:val="007209E4"/>
    <w:rsid w:val="007241C8"/>
    <w:rsid w:val="007247A5"/>
    <w:rsid w:val="00725847"/>
    <w:rsid w:val="007262E3"/>
    <w:rsid w:val="00727172"/>
    <w:rsid w:val="0072768F"/>
    <w:rsid w:val="00727DA7"/>
    <w:rsid w:val="0073021B"/>
    <w:rsid w:val="00731AB3"/>
    <w:rsid w:val="007325C5"/>
    <w:rsid w:val="00733169"/>
    <w:rsid w:val="0073461A"/>
    <w:rsid w:val="00734EE3"/>
    <w:rsid w:val="007351C6"/>
    <w:rsid w:val="00737692"/>
    <w:rsid w:val="00737F19"/>
    <w:rsid w:val="00741BE8"/>
    <w:rsid w:val="00741D4E"/>
    <w:rsid w:val="00743C26"/>
    <w:rsid w:val="007449DC"/>
    <w:rsid w:val="00745344"/>
    <w:rsid w:val="00746286"/>
    <w:rsid w:val="0074682C"/>
    <w:rsid w:val="007506B4"/>
    <w:rsid w:val="00750E5C"/>
    <w:rsid w:val="00750F54"/>
    <w:rsid w:val="00752F05"/>
    <w:rsid w:val="007542F5"/>
    <w:rsid w:val="007550FE"/>
    <w:rsid w:val="007562C5"/>
    <w:rsid w:val="00756F46"/>
    <w:rsid w:val="007609A5"/>
    <w:rsid w:val="00761466"/>
    <w:rsid w:val="00761501"/>
    <w:rsid w:val="00762960"/>
    <w:rsid w:val="00763730"/>
    <w:rsid w:val="007645E5"/>
    <w:rsid w:val="0076593E"/>
    <w:rsid w:val="00767B5A"/>
    <w:rsid w:val="00767BB2"/>
    <w:rsid w:val="00767D74"/>
    <w:rsid w:val="007717E8"/>
    <w:rsid w:val="00772826"/>
    <w:rsid w:val="00772EDE"/>
    <w:rsid w:val="00773FE2"/>
    <w:rsid w:val="00774E3D"/>
    <w:rsid w:val="00775644"/>
    <w:rsid w:val="00776004"/>
    <w:rsid w:val="0077725B"/>
    <w:rsid w:val="0077785C"/>
    <w:rsid w:val="0078154C"/>
    <w:rsid w:val="00781C47"/>
    <w:rsid w:val="0078218F"/>
    <w:rsid w:val="00782972"/>
    <w:rsid w:val="00783AFE"/>
    <w:rsid w:val="00783EE7"/>
    <w:rsid w:val="007859C0"/>
    <w:rsid w:val="00790612"/>
    <w:rsid w:val="00791642"/>
    <w:rsid w:val="00791AB4"/>
    <w:rsid w:val="00792904"/>
    <w:rsid w:val="007937C9"/>
    <w:rsid w:val="00793BCE"/>
    <w:rsid w:val="00794C32"/>
    <w:rsid w:val="00794D34"/>
    <w:rsid w:val="00794E8E"/>
    <w:rsid w:val="00795B27"/>
    <w:rsid w:val="0079612A"/>
    <w:rsid w:val="00797CB0"/>
    <w:rsid w:val="007A0528"/>
    <w:rsid w:val="007A05D5"/>
    <w:rsid w:val="007A43C8"/>
    <w:rsid w:val="007A46A4"/>
    <w:rsid w:val="007A4916"/>
    <w:rsid w:val="007A4BEC"/>
    <w:rsid w:val="007A5B48"/>
    <w:rsid w:val="007A734D"/>
    <w:rsid w:val="007A78D2"/>
    <w:rsid w:val="007A7CB0"/>
    <w:rsid w:val="007B1FDC"/>
    <w:rsid w:val="007B208A"/>
    <w:rsid w:val="007B4295"/>
    <w:rsid w:val="007B4BD9"/>
    <w:rsid w:val="007B58F3"/>
    <w:rsid w:val="007B6E1D"/>
    <w:rsid w:val="007B7929"/>
    <w:rsid w:val="007C1073"/>
    <w:rsid w:val="007C1C53"/>
    <w:rsid w:val="007C29B1"/>
    <w:rsid w:val="007C5516"/>
    <w:rsid w:val="007D3991"/>
    <w:rsid w:val="007D3CDB"/>
    <w:rsid w:val="007D56E3"/>
    <w:rsid w:val="007D5D18"/>
    <w:rsid w:val="007D6903"/>
    <w:rsid w:val="007D6C8A"/>
    <w:rsid w:val="007D704D"/>
    <w:rsid w:val="007D7591"/>
    <w:rsid w:val="007E19B3"/>
    <w:rsid w:val="007E6AED"/>
    <w:rsid w:val="007E70A3"/>
    <w:rsid w:val="007E7C3D"/>
    <w:rsid w:val="007F0579"/>
    <w:rsid w:val="007F07EE"/>
    <w:rsid w:val="007F142D"/>
    <w:rsid w:val="007F14B5"/>
    <w:rsid w:val="007F26A2"/>
    <w:rsid w:val="007F2A6B"/>
    <w:rsid w:val="007F48B1"/>
    <w:rsid w:val="007F61B1"/>
    <w:rsid w:val="007F62FC"/>
    <w:rsid w:val="007F7406"/>
    <w:rsid w:val="007F783E"/>
    <w:rsid w:val="007F79C3"/>
    <w:rsid w:val="007F7C79"/>
    <w:rsid w:val="00800495"/>
    <w:rsid w:val="00800F2A"/>
    <w:rsid w:val="0080431C"/>
    <w:rsid w:val="0080440C"/>
    <w:rsid w:val="008048BE"/>
    <w:rsid w:val="00804D9A"/>
    <w:rsid w:val="00805723"/>
    <w:rsid w:val="00806851"/>
    <w:rsid w:val="008108BC"/>
    <w:rsid w:val="00810EC2"/>
    <w:rsid w:val="00810F5F"/>
    <w:rsid w:val="008121F1"/>
    <w:rsid w:val="00812E61"/>
    <w:rsid w:val="0081333F"/>
    <w:rsid w:val="00817521"/>
    <w:rsid w:val="0082191E"/>
    <w:rsid w:val="00821D51"/>
    <w:rsid w:val="00822CBF"/>
    <w:rsid w:val="00823FFD"/>
    <w:rsid w:val="00824545"/>
    <w:rsid w:val="0082647F"/>
    <w:rsid w:val="008265A6"/>
    <w:rsid w:val="00831A6A"/>
    <w:rsid w:val="008321F9"/>
    <w:rsid w:val="008325D5"/>
    <w:rsid w:val="00832949"/>
    <w:rsid w:val="0083296B"/>
    <w:rsid w:val="00834040"/>
    <w:rsid w:val="0083452A"/>
    <w:rsid w:val="00834801"/>
    <w:rsid w:val="00835794"/>
    <w:rsid w:val="00836D49"/>
    <w:rsid w:val="00836DC0"/>
    <w:rsid w:val="00836EEB"/>
    <w:rsid w:val="008409D9"/>
    <w:rsid w:val="00844119"/>
    <w:rsid w:val="008452C4"/>
    <w:rsid w:val="0084563D"/>
    <w:rsid w:val="00846636"/>
    <w:rsid w:val="0084704A"/>
    <w:rsid w:val="00847B89"/>
    <w:rsid w:val="008510DF"/>
    <w:rsid w:val="00854E7F"/>
    <w:rsid w:val="00854F58"/>
    <w:rsid w:val="0085641E"/>
    <w:rsid w:val="008576E9"/>
    <w:rsid w:val="00857897"/>
    <w:rsid w:val="008635E0"/>
    <w:rsid w:val="0086426E"/>
    <w:rsid w:val="008712B3"/>
    <w:rsid w:val="008722A5"/>
    <w:rsid w:val="008725F4"/>
    <w:rsid w:val="008726AB"/>
    <w:rsid w:val="00872B81"/>
    <w:rsid w:val="00873386"/>
    <w:rsid w:val="00873480"/>
    <w:rsid w:val="00873AF5"/>
    <w:rsid w:val="00875C09"/>
    <w:rsid w:val="0087708B"/>
    <w:rsid w:val="008774DA"/>
    <w:rsid w:val="00877AC5"/>
    <w:rsid w:val="0088279B"/>
    <w:rsid w:val="00885883"/>
    <w:rsid w:val="00886AF9"/>
    <w:rsid w:val="00890712"/>
    <w:rsid w:val="00890FFD"/>
    <w:rsid w:val="00891399"/>
    <w:rsid w:val="0089277B"/>
    <w:rsid w:val="00892F2A"/>
    <w:rsid w:val="00892F9D"/>
    <w:rsid w:val="00893303"/>
    <w:rsid w:val="00893357"/>
    <w:rsid w:val="00893F1B"/>
    <w:rsid w:val="00896D51"/>
    <w:rsid w:val="00897987"/>
    <w:rsid w:val="00897DE6"/>
    <w:rsid w:val="008A0528"/>
    <w:rsid w:val="008A1047"/>
    <w:rsid w:val="008A470F"/>
    <w:rsid w:val="008A67ED"/>
    <w:rsid w:val="008A6F93"/>
    <w:rsid w:val="008B0F53"/>
    <w:rsid w:val="008B1CD8"/>
    <w:rsid w:val="008B20D3"/>
    <w:rsid w:val="008B3E8C"/>
    <w:rsid w:val="008B702A"/>
    <w:rsid w:val="008B72A6"/>
    <w:rsid w:val="008C0169"/>
    <w:rsid w:val="008C0EF4"/>
    <w:rsid w:val="008C3799"/>
    <w:rsid w:val="008C3BD6"/>
    <w:rsid w:val="008C4C84"/>
    <w:rsid w:val="008C4F07"/>
    <w:rsid w:val="008C640B"/>
    <w:rsid w:val="008C78DF"/>
    <w:rsid w:val="008D1254"/>
    <w:rsid w:val="008D264A"/>
    <w:rsid w:val="008D29F8"/>
    <w:rsid w:val="008D2B38"/>
    <w:rsid w:val="008D3651"/>
    <w:rsid w:val="008D3D87"/>
    <w:rsid w:val="008D47ED"/>
    <w:rsid w:val="008D541B"/>
    <w:rsid w:val="008D5BA5"/>
    <w:rsid w:val="008E06A9"/>
    <w:rsid w:val="008E19AE"/>
    <w:rsid w:val="008E2C96"/>
    <w:rsid w:val="008E2EFB"/>
    <w:rsid w:val="008F06F0"/>
    <w:rsid w:val="008F275F"/>
    <w:rsid w:val="008F2C2C"/>
    <w:rsid w:val="008F3319"/>
    <w:rsid w:val="008F48B3"/>
    <w:rsid w:val="008F6C6A"/>
    <w:rsid w:val="00900A97"/>
    <w:rsid w:val="00900E49"/>
    <w:rsid w:val="009062EF"/>
    <w:rsid w:val="009073B9"/>
    <w:rsid w:val="00911B04"/>
    <w:rsid w:val="00911B7E"/>
    <w:rsid w:val="00912E03"/>
    <w:rsid w:val="009140C2"/>
    <w:rsid w:val="00915A1A"/>
    <w:rsid w:val="009208EA"/>
    <w:rsid w:val="00921AC8"/>
    <w:rsid w:val="00923043"/>
    <w:rsid w:val="00923EFE"/>
    <w:rsid w:val="00923F7E"/>
    <w:rsid w:val="009246B6"/>
    <w:rsid w:val="00924E20"/>
    <w:rsid w:val="009268FA"/>
    <w:rsid w:val="00927469"/>
    <w:rsid w:val="00930129"/>
    <w:rsid w:val="00932B6D"/>
    <w:rsid w:val="009336B7"/>
    <w:rsid w:val="009344C2"/>
    <w:rsid w:val="00934570"/>
    <w:rsid w:val="00935515"/>
    <w:rsid w:val="00936B29"/>
    <w:rsid w:val="00937A58"/>
    <w:rsid w:val="00942D23"/>
    <w:rsid w:val="00942E22"/>
    <w:rsid w:val="00943E22"/>
    <w:rsid w:val="00943F64"/>
    <w:rsid w:val="00944B07"/>
    <w:rsid w:val="00944B0F"/>
    <w:rsid w:val="00945AB3"/>
    <w:rsid w:val="00945B39"/>
    <w:rsid w:val="00946B57"/>
    <w:rsid w:val="0094708E"/>
    <w:rsid w:val="009507F1"/>
    <w:rsid w:val="009509E9"/>
    <w:rsid w:val="00951D5B"/>
    <w:rsid w:val="00952E2F"/>
    <w:rsid w:val="009531F5"/>
    <w:rsid w:val="0095352D"/>
    <w:rsid w:val="00953B4B"/>
    <w:rsid w:val="00954420"/>
    <w:rsid w:val="009549F0"/>
    <w:rsid w:val="00955140"/>
    <w:rsid w:val="00955F7D"/>
    <w:rsid w:val="00956716"/>
    <w:rsid w:val="00956C52"/>
    <w:rsid w:val="009572BB"/>
    <w:rsid w:val="00957433"/>
    <w:rsid w:val="0096008B"/>
    <w:rsid w:val="009612E4"/>
    <w:rsid w:val="00961973"/>
    <w:rsid w:val="00962994"/>
    <w:rsid w:val="00963C95"/>
    <w:rsid w:val="00965F34"/>
    <w:rsid w:val="009670EE"/>
    <w:rsid w:val="0097218D"/>
    <w:rsid w:val="00972EDD"/>
    <w:rsid w:val="00973BA9"/>
    <w:rsid w:val="0097412F"/>
    <w:rsid w:val="009752B0"/>
    <w:rsid w:val="009757FD"/>
    <w:rsid w:val="0097765C"/>
    <w:rsid w:val="009815F9"/>
    <w:rsid w:val="00981ED5"/>
    <w:rsid w:val="00981F15"/>
    <w:rsid w:val="0098274B"/>
    <w:rsid w:val="00983260"/>
    <w:rsid w:val="0098394D"/>
    <w:rsid w:val="00983D3A"/>
    <w:rsid w:val="00983EE0"/>
    <w:rsid w:val="0098682B"/>
    <w:rsid w:val="00986A02"/>
    <w:rsid w:val="00990F2D"/>
    <w:rsid w:val="00992E37"/>
    <w:rsid w:val="00992F38"/>
    <w:rsid w:val="00996E15"/>
    <w:rsid w:val="009A014F"/>
    <w:rsid w:val="009A17D1"/>
    <w:rsid w:val="009A231A"/>
    <w:rsid w:val="009A2DAD"/>
    <w:rsid w:val="009A3313"/>
    <w:rsid w:val="009A3765"/>
    <w:rsid w:val="009A406D"/>
    <w:rsid w:val="009A5605"/>
    <w:rsid w:val="009B0993"/>
    <w:rsid w:val="009B1CE4"/>
    <w:rsid w:val="009B327D"/>
    <w:rsid w:val="009B420E"/>
    <w:rsid w:val="009C4DFC"/>
    <w:rsid w:val="009C5689"/>
    <w:rsid w:val="009C626B"/>
    <w:rsid w:val="009C6B87"/>
    <w:rsid w:val="009C7934"/>
    <w:rsid w:val="009D23EB"/>
    <w:rsid w:val="009D584D"/>
    <w:rsid w:val="009D600C"/>
    <w:rsid w:val="009D6F17"/>
    <w:rsid w:val="009E13F1"/>
    <w:rsid w:val="009E176C"/>
    <w:rsid w:val="009E19A9"/>
    <w:rsid w:val="009E1C83"/>
    <w:rsid w:val="009E24EA"/>
    <w:rsid w:val="009E2F44"/>
    <w:rsid w:val="009E3231"/>
    <w:rsid w:val="009E3494"/>
    <w:rsid w:val="009E4565"/>
    <w:rsid w:val="009E47A9"/>
    <w:rsid w:val="009E646F"/>
    <w:rsid w:val="009E7822"/>
    <w:rsid w:val="009E7DC2"/>
    <w:rsid w:val="009F01F0"/>
    <w:rsid w:val="009F1586"/>
    <w:rsid w:val="009F1E28"/>
    <w:rsid w:val="009F3453"/>
    <w:rsid w:val="009F7047"/>
    <w:rsid w:val="009F777C"/>
    <w:rsid w:val="00A01713"/>
    <w:rsid w:val="00A0632F"/>
    <w:rsid w:val="00A07B9E"/>
    <w:rsid w:val="00A10F6F"/>
    <w:rsid w:val="00A1211C"/>
    <w:rsid w:val="00A12178"/>
    <w:rsid w:val="00A14030"/>
    <w:rsid w:val="00A14390"/>
    <w:rsid w:val="00A143BC"/>
    <w:rsid w:val="00A1565D"/>
    <w:rsid w:val="00A15AA1"/>
    <w:rsid w:val="00A15CF7"/>
    <w:rsid w:val="00A15EF2"/>
    <w:rsid w:val="00A160CF"/>
    <w:rsid w:val="00A1616C"/>
    <w:rsid w:val="00A16BC7"/>
    <w:rsid w:val="00A17C66"/>
    <w:rsid w:val="00A2171E"/>
    <w:rsid w:val="00A2272A"/>
    <w:rsid w:val="00A22874"/>
    <w:rsid w:val="00A25035"/>
    <w:rsid w:val="00A26675"/>
    <w:rsid w:val="00A27850"/>
    <w:rsid w:val="00A3031F"/>
    <w:rsid w:val="00A3212E"/>
    <w:rsid w:val="00A32150"/>
    <w:rsid w:val="00A33582"/>
    <w:rsid w:val="00A338B1"/>
    <w:rsid w:val="00A33AC3"/>
    <w:rsid w:val="00A35BD1"/>
    <w:rsid w:val="00A36B84"/>
    <w:rsid w:val="00A400C6"/>
    <w:rsid w:val="00A406D5"/>
    <w:rsid w:val="00A40897"/>
    <w:rsid w:val="00A41FE7"/>
    <w:rsid w:val="00A425AF"/>
    <w:rsid w:val="00A42BAD"/>
    <w:rsid w:val="00A441D1"/>
    <w:rsid w:val="00A45142"/>
    <w:rsid w:val="00A45809"/>
    <w:rsid w:val="00A463B7"/>
    <w:rsid w:val="00A475D7"/>
    <w:rsid w:val="00A47D29"/>
    <w:rsid w:val="00A50589"/>
    <w:rsid w:val="00A51733"/>
    <w:rsid w:val="00A540C4"/>
    <w:rsid w:val="00A54648"/>
    <w:rsid w:val="00A55696"/>
    <w:rsid w:val="00A612B5"/>
    <w:rsid w:val="00A636BF"/>
    <w:rsid w:val="00A64AAC"/>
    <w:rsid w:val="00A65AF0"/>
    <w:rsid w:val="00A65D00"/>
    <w:rsid w:val="00A66955"/>
    <w:rsid w:val="00A67033"/>
    <w:rsid w:val="00A67D61"/>
    <w:rsid w:val="00A70E99"/>
    <w:rsid w:val="00A7148D"/>
    <w:rsid w:val="00A73376"/>
    <w:rsid w:val="00A740C1"/>
    <w:rsid w:val="00A74AF0"/>
    <w:rsid w:val="00A75D0A"/>
    <w:rsid w:val="00A7671E"/>
    <w:rsid w:val="00A77561"/>
    <w:rsid w:val="00A777DD"/>
    <w:rsid w:val="00A77FE9"/>
    <w:rsid w:val="00A80D10"/>
    <w:rsid w:val="00A83187"/>
    <w:rsid w:val="00A8332A"/>
    <w:rsid w:val="00A84E3D"/>
    <w:rsid w:val="00A84EAA"/>
    <w:rsid w:val="00A85AB0"/>
    <w:rsid w:val="00A86389"/>
    <w:rsid w:val="00A86FBB"/>
    <w:rsid w:val="00A87797"/>
    <w:rsid w:val="00A9065A"/>
    <w:rsid w:val="00A90D6F"/>
    <w:rsid w:val="00A94AA1"/>
    <w:rsid w:val="00AA0BFA"/>
    <w:rsid w:val="00AA0EB7"/>
    <w:rsid w:val="00AA1613"/>
    <w:rsid w:val="00AA29E0"/>
    <w:rsid w:val="00AA2E06"/>
    <w:rsid w:val="00AA4F1E"/>
    <w:rsid w:val="00AA5CE3"/>
    <w:rsid w:val="00AB35BF"/>
    <w:rsid w:val="00AB3994"/>
    <w:rsid w:val="00AB39AD"/>
    <w:rsid w:val="00AB4B13"/>
    <w:rsid w:val="00AB6072"/>
    <w:rsid w:val="00AB6113"/>
    <w:rsid w:val="00AB61BF"/>
    <w:rsid w:val="00AB62B1"/>
    <w:rsid w:val="00AB796A"/>
    <w:rsid w:val="00AC115F"/>
    <w:rsid w:val="00AC155F"/>
    <w:rsid w:val="00AC28B3"/>
    <w:rsid w:val="00AC2CC3"/>
    <w:rsid w:val="00AC2F0D"/>
    <w:rsid w:val="00AC4652"/>
    <w:rsid w:val="00AC555E"/>
    <w:rsid w:val="00AD2CC3"/>
    <w:rsid w:val="00AD3165"/>
    <w:rsid w:val="00AD354C"/>
    <w:rsid w:val="00AD38AA"/>
    <w:rsid w:val="00AD49FD"/>
    <w:rsid w:val="00AD4B84"/>
    <w:rsid w:val="00AD4C9C"/>
    <w:rsid w:val="00AD52A3"/>
    <w:rsid w:val="00AD62BF"/>
    <w:rsid w:val="00AD6AA6"/>
    <w:rsid w:val="00AE1368"/>
    <w:rsid w:val="00AE2825"/>
    <w:rsid w:val="00AE2838"/>
    <w:rsid w:val="00AE2A08"/>
    <w:rsid w:val="00AE423B"/>
    <w:rsid w:val="00AE431D"/>
    <w:rsid w:val="00AE6187"/>
    <w:rsid w:val="00AE7448"/>
    <w:rsid w:val="00AE7C48"/>
    <w:rsid w:val="00AE7F93"/>
    <w:rsid w:val="00AF0D94"/>
    <w:rsid w:val="00AF0F94"/>
    <w:rsid w:val="00AF29D9"/>
    <w:rsid w:val="00AF374E"/>
    <w:rsid w:val="00AF3DD4"/>
    <w:rsid w:val="00AF4D3E"/>
    <w:rsid w:val="00AF609E"/>
    <w:rsid w:val="00AF6EDB"/>
    <w:rsid w:val="00B00235"/>
    <w:rsid w:val="00B034FA"/>
    <w:rsid w:val="00B046EA"/>
    <w:rsid w:val="00B055E8"/>
    <w:rsid w:val="00B06479"/>
    <w:rsid w:val="00B065CA"/>
    <w:rsid w:val="00B12064"/>
    <w:rsid w:val="00B12A11"/>
    <w:rsid w:val="00B132B2"/>
    <w:rsid w:val="00B138EA"/>
    <w:rsid w:val="00B142F4"/>
    <w:rsid w:val="00B173F5"/>
    <w:rsid w:val="00B17686"/>
    <w:rsid w:val="00B17722"/>
    <w:rsid w:val="00B20899"/>
    <w:rsid w:val="00B20B53"/>
    <w:rsid w:val="00B2170B"/>
    <w:rsid w:val="00B2226D"/>
    <w:rsid w:val="00B236A8"/>
    <w:rsid w:val="00B23EC8"/>
    <w:rsid w:val="00B240CB"/>
    <w:rsid w:val="00B2423B"/>
    <w:rsid w:val="00B26664"/>
    <w:rsid w:val="00B26D9C"/>
    <w:rsid w:val="00B33A4E"/>
    <w:rsid w:val="00B33C15"/>
    <w:rsid w:val="00B34D63"/>
    <w:rsid w:val="00B354CE"/>
    <w:rsid w:val="00B3554F"/>
    <w:rsid w:val="00B35F96"/>
    <w:rsid w:val="00B3712E"/>
    <w:rsid w:val="00B37511"/>
    <w:rsid w:val="00B37A5D"/>
    <w:rsid w:val="00B37DA3"/>
    <w:rsid w:val="00B41315"/>
    <w:rsid w:val="00B41BD6"/>
    <w:rsid w:val="00B4420B"/>
    <w:rsid w:val="00B44CCA"/>
    <w:rsid w:val="00B4697F"/>
    <w:rsid w:val="00B46A52"/>
    <w:rsid w:val="00B47030"/>
    <w:rsid w:val="00B47C11"/>
    <w:rsid w:val="00B5352B"/>
    <w:rsid w:val="00B55092"/>
    <w:rsid w:val="00B56297"/>
    <w:rsid w:val="00B56BC1"/>
    <w:rsid w:val="00B60943"/>
    <w:rsid w:val="00B62DC6"/>
    <w:rsid w:val="00B64EBB"/>
    <w:rsid w:val="00B66110"/>
    <w:rsid w:val="00B671D1"/>
    <w:rsid w:val="00B677C8"/>
    <w:rsid w:val="00B677E1"/>
    <w:rsid w:val="00B70687"/>
    <w:rsid w:val="00B70BCA"/>
    <w:rsid w:val="00B71B40"/>
    <w:rsid w:val="00B736BB"/>
    <w:rsid w:val="00B73849"/>
    <w:rsid w:val="00B73BAC"/>
    <w:rsid w:val="00B73D55"/>
    <w:rsid w:val="00B75D16"/>
    <w:rsid w:val="00B77A92"/>
    <w:rsid w:val="00B77CCD"/>
    <w:rsid w:val="00B81931"/>
    <w:rsid w:val="00B82725"/>
    <w:rsid w:val="00B85C3B"/>
    <w:rsid w:val="00B86AF9"/>
    <w:rsid w:val="00B925C6"/>
    <w:rsid w:val="00B961C4"/>
    <w:rsid w:val="00B96CDC"/>
    <w:rsid w:val="00B97714"/>
    <w:rsid w:val="00BA00E7"/>
    <w:rsid w:val="00BA19BC"/>
    <w:rsid w:val="00BA1C46"/>
    <w:rsid w:val="00BA24C0"/>
    <w:rsid w:val="00BA258B"/>
    <w:rsid w:val="00BA41A9"/>
    <w:rsid w:val="00BA434D"/>
    <w:rsid w:val="00BA6C42"/>
    <w:rsid w:val="00BA7DED"/>
    <w:rsid w:val="00BB17C5"/>
    <w:rsid w:val="00BB27CD"/>
    <w:rsid w:val="00BB2A82"/>
    <w:rsid w:val="00BB3521"/>
    <w:rsid w:val="00BB4A20"/>
    <w:rsid w:val="00BB4CA2"/>
    <w:rsid w:val="00BB6918"/>
    <w:rsid w:val="00BB6F3B"/>
    <w:rsid w:val="00BB6F8E"/>
    <w:rsid w:val="00BB7CA0"/>
    <w:rsid w:val="00BC0384"/>
    <w:rsid w:val="00BC08E0"/>
    <w:rsid w:val="00BC091E"/>
    <w:rsid w:val="00BC25F5"/>
    <w:rsid w:val="00BC4D3A"/>
    <w:rsid w:val="00BC4FE2"/>
    <w:rsid w:val="00BC546A"/>
    <w:rsid w:val="00BC5B5B"/>
    <w:rsid w:val="00BC5C61"/>
    <w:rsid w:val="00BC6518"/>
    <w:rsid w:val="00BD1ACD"/>
    <w:rsid w:val="00BD209E"/>
    <w:rsid w:val="00BD26B0"/>
    <w:rsid w:val="00BD57C4"/>
    <w:rsid w:val="00BD61C3"/>
    <w:rsid w:val="00BD6431"/>
    <w:rsid w:val="00BE0415"/>
    <w:rsid w:val="00BE1D36"/>
    <w:rsid w:val="00BE1E5F"/>
    <w:rsid w:val="00BE226A"/>
    <w:rsid w:val="00BE2A08"/>
    <w:rsid w:val="00BE2FD4"/>
    <w:rsid w:val="00BE3336"/>
    <w:rsid w:val="00BE3564"/>
    <w:rsid w:val="00BE38F2"/>
    <w:rsid w:val="00BE452B"/>
    <w:rsid w:val="00BE7B1E"/>
    <w:rsid w:val="00BF01A5"/>
    <w:rsid w:val="00BF0E31"/>
    <w:rsid w:val="00BF1190"/>
    <w:rsid w:val="00BF2D7F"/>
    <w:rsid w:val="00BF3B58"/>
    <w:rsid w:val="00BF48C4"/>
    <w:rsid w:val="00BF6722"/>
    <w:rsid w:val="00BF6ECD"/>
    <w:rsid w:val="00C0129C"/>
    <w:rsid w:val="00C017AA"/>
    <w:rsid w:val="00C02642"/>
    <w:rsid w:val="00C02C13"/>
    <w:rsid w:val="00C02F7B"/>
    <w:rsid w:val="00C032E6"/>
    <w:rsid w:val="00C0694C"/>
    <w:rsid w:val="00C10C13"/>
    <w:rsid w:val="00C11A26"/>
    <w:rsid w:val="00C120DF"/>
    <w:rsid w:val="00C12D28"/>
    <w:rsid w:val="00C13037"/>
    <w:rsid w:val="00C13D2E"/>
    <w:rsid w:val="00C14B61"/>
    <w:rsid w:val="00C21060"/>
    <w:rsid w:val="00C21BD1"/>
    <w:rsid w:val="00C23839"/>
    <w:rsid w:val="00C27343"/>
    <w:rsid w:val="00C327D5"/>
    <w:rsid w:val="00C354A5"/>
    <w:rsid w:val="00C35FFC"/>
    <w:rsid w:val="00C367B0"/>
    <w:rsid w:val="00C36B28"/>
    <w:rsid w:val="00C370F5"/>
    <w:rsid w:val="00C40887"/>
    <w:rsid w:val="00C423E3"/>
    <w:rsid w:val="00C42CFB"/>
    <w:rsid w:val="00C4312F"/>
    <w:rsid w:val="00C4329C"/>
    <w:rsid w:val="00C435B4"/>
    <w:rsid w:val="00C4438E"/>
    <w:rsid w:val="00C44C1C"/>
    <w:rsid w:val="00C504ED"/>
    <w:rsid w:val="00C5169F"/>
    <w:rsid w:val="00C5262F"/>
    <w:rsid w:val="00C526D3"/>
    <w:rsid w:val="00C52726"/>
    <w:rsid w:val="00C52D2F"/>
    <w:rsid w:val="00C5302F"/>
    <w:rsid w:val="00C538B1"/>
    <w:rsid w:val="00C54AE2"/>
    <w:rsid w:val="00C54C49"/>
    <w:rsid w:val="00C56702"/>
    <w:rsid w:val="00C57729"/>
    <w:rsid w:val="00C57C25"/>
    <w:rsid w:val="00C60527"/>
    <w:rsid w:val="00C60C43"/>
    <w:rsid w:val="00C61FCA"/>
    <w:rsid w:val="00C6221C"/>
    <w:rsid w:val="00C62264"/>
    <w:rsid w:val="00C6443F"/>
    <w:rsid w:val="00C65112"/>
    <w:rsid w:val="00C65FAA"/>
    <w:rsid w:val="00C66867"/>
    <w:rsid w:val="00C66D5C"/>
    <w:rsid w:val="00C66E79"/>
    <w:rsid w:val="00C6745F"/>
    <w:rsid w:val="00C67C3A"/>
    <w:rsid w:val="00C71D39"/>
    <w:rsid w:val="00C71DDE"/>
    <w:rsid w:val="00C73189"/>
    <w:rsid w:val="00C736A9"/>
    <w:rsid w:val="00C73DDA"/>
    <w:rsid w:val="00C73FA6"/>
    <w:rsid w:val="00C745D6"/>
    <w:rsid w:val="00C74868"/>
    <w:rsid w:val="00C75BDF"/>
    <w:rsid w:val="00C7619E"/>
    <w:rsid w:val="00C7631E"/>
    <w:rsid w:val="00C76887"/>
    <w:rsid w:val="00C76C6E"/>
    <w:rsid w:val="00C77AF0"/>
    <w:rsid w:val="00C820EF"/>
    <w:rsid w:val="00C8269D"/>
    <w:rsid w:val="00C846EB"/>
    <w:rsid w:val="00C850A1"/>
    <w:rsid w:val="00C85DF4"/>
    <w:rsid w:val="00C90145"/>
    <w:rsid w:val="00C9068C"/>
    <w:rsid w:val="00C91FC9"/>
    <w:rsid w:val="00C93DEA"/>
    <w:rsid w:val="00C95FEF"/>
    <w:rsid w:val="00C96900"/>
    <w:rsid w:val="00C96E81"/>
    <w:rsid w:val="00C97B54"/>
    <w:rsid w:val="00CA0D86"/>
    <w:rsid w:val="00CA2B63"/>
    <w:rsid w:val="00CA2F24"/>
    <w:rsid w:val="00CA4094"/>
    <w:rsid w:val="00CA494A"/>
    <w:rsid w:val="00CA540A"/>
    <w:rsid w:val="00CA5423"/>
    <w:rsid w:val="00CA593E"/>
    <w:rsid w:val="00CA7E44"/>
    <w:rsid w:val="00CB0082"/>
    <w:rsid w:val="00CB0882"/>
    <w:rsid w:val="00CB1385"/>
    <w:rsid w:val="00CB30CA"/>
    <w:rsid w:val="00CB420E"/>
    <w:rsid w:val="00CB4332"/>
    <w:rsid w:val="00CB6CE6"/>
    <w:rsid w:val="00CB70D8"/>
    <w:rsid w:val="00CC0C13"/>
    <w:rsid w:val="00CC199E"/>
    <w:rsid w:val="00CC25F1"/>
    <w:rsid w:val="00CC2A27"/>
    <w:rsid w:val="00CC3356"/>
    <w:rsid w:val="00CC3D59"/>
    <w:rsid w:val="00CC3E74"/>
    <w:rsid w:val="00CC4472"/>
    <w:rsid w:val="00CC450F"/>
    <w:rsid w:val="00CC6C4C"/>
    <w:rsid w:val="00CC7ADF"/>
    <w:rsid w:val="00CD2D37"/>
    <w:rsid w:val="00CD32DA"/>
    <w:rsid w:val="00CD35B9"/>
    <w:rsid w:val="00CD4039"/>
    <w:rsid w:val="00CD4E2C"/>
    <w:rsid w:val="00CD58E9"/>
    <w:rsid w:val="00CD702C"/>
    <w:rsid w:val="00CE11D1"/>
    <w:rsid w:val="00CE1A68"/>
    <w:rsid w:val="00CE1D66"/>
    <w:rsid w:val="00CE280D"/>
    <w:rsid w:val="00CE51C7"/>
    <w:rsid w:val="00CE668A"/>
    <w:rsid w:val="00CE679F"/>
    <w:rsid w:val="00CE6AED"/>
    <w:rsid w:val="00CE7B34"/>
    <w:rsid w:val="00CF2417"/>
    <w:rsid w:val="00CF2DBB"/>
    <w:rsid w:val="00CF468D"/>
    <w:rsid w:val="00CF4742"/>
    <w:rsid w:val="00CF5398"/>
    <w:rsid w:val="00CF5A2D"/>
    <w:rsid w:val="00CF63AE"/>
    <w:rsid w:val="00CF7250"/>
    <w:rsid w:val="00D000C3"/>
    <w:rsid w:val="00D0153F"/>
    <w:rsid w:val="00D03072"/>
    <w:rsid w:val="00D03465"/>
    <w:rsid w:val="00D042EB"/>
    <w:rsid w:val="00D054E6"/>
    <w:rsid w:val="00D05C38"/>
    <w:rsid w:val="00D05CFF"/>
    <w:rsid w:val="00D07EF6"/>
    <w:rsid w:val="00D106F7"/>
    <w:rsid w:val="00D1258C"/>
    <w:rsid w:val="00D13FEA"/>
    <w:rsid w:val="00D141BC"/>
    <w:rsid w:val="00D1450F"/>
    <w:rsid w:val="00D20191"/>
    <w:rsid w:val="00D21177"/>
    <w:rsid w:val="00D23B74"/>
    <w:rsid w:val="00D2688E"/>
    <w:rsid w:val="00D27168"/>
    <w:rsid w:val="00D279C7"/>
    <w:rsid w:val="00D31AC5"/>
    <w:rsid w:val="00D320F9"/>
    <w:rsid w:val="00D34D51"/>
    <w:rsid w:val="00D34E70"/>
    <w:rsid w:val="00D367A1"/>
    <w:rsid w:val="00D408E5"/>
    <w:rsid w:val="00D4098F"/>
    <w:rsid w:val="00D40FA5"/>
    <w:rsid w:val="00D4460E"/>
    <w:rsid w:val="00D449E9"/>
    <w:rsid w:val="00D44C26"/>
    <w:rsid w:val="00D46885"/>
    <w:rsid w:val="00D46CF7"/>
    <w:rsid w:val="00D5030B"/>
    <w:rsid w:val="00D50BD0"/>
    <w:rsid w:val="00D513E2"/>
    <w:rsid w:val="00D52250"/>
    <w:rsid w:val="00D525C0"/>
    <w:rsid w:val="00D5274A"/>
    <w:rsid w:val="00D5315C"/>
    <w:rsid w:val="00D53A8F"/>
    <w:rsid w:val="00D53E6F"/>
    <w:rsid w:val="00D54CF5"/>
    <w:rsid w:val="00D54F4C"/>
    <w:rsid w:val="00D55371"/>
    <w:rsid w:val="00D575FE"/>
    <w:rsid w:val="00D6036D"/>
    <w:rsid w:val="00D60BA2"/>
    <w:rsid w:val="00D61BCF"/>
    <w:rsid w:val="00D622A0"/>
    <w:rsid w:val="00D62E9D"/>
    <w:rsid w:val="00D63529"/>
    <w:rsid w:val="00D657AF"/>
    <w:rsid w:val="00D65D2E"/>
    <w:rsid w:val="00D6774E"/>
    <w:rsid w:val="00D70EB4"/>
    <w:rsid w:val="00D70F7D"/>
    <w:rsid w:val="00D71549"/>
    <w:rsid w:val="00D720E9"/>
    <w:rsid w:val="00D72C2A"/>
    <w:rsid w:val="00D74375"/>
    <w:rsid w:val="00D74CA5"/>
    <w:rsid w:val="00D74DBA"/>
    <w:rsid w:val="00D76544"/>
    <w:rsid w:val="00D776A5"/>
    <w:rsid w:val="00D80F08"/>
    <w:rsid w:val="00D815F9"/>
    <w:rsid w:val="00D81EEF"/>
    <w:rsid w:val="00D820F2"/>
    <w:rsid w:val="00D83EF7"/>
    <w:rsid w:val="00D84D3B"/>
    <w:rsid w:val="00D90BEA"/>
    <w:rsid w:val="00D914EA"/>
    <w:rsid w:val="00D920D8"/>
    <w:rsid w:val="00D92A75"/>
    <w:rsid w:val="00D93B69"/>
    <w:rsid w:val="00D94263"/>
    <w:rsid w:val="00D96582"/>
    <w:rsid w:val="00D96FBF"/>
    <w:rsid w:val="00D97C93"/>
    <w:rsid w:val="00D97EA7"/>
    <w:rsid w:val="00D97F35"/>
    <w:rsid w:val="00DA0234"/>
    <w:rsid w:val="00DA1872"/>
    <w:rsid w:val="00DA1B5A"/>
    <w:rsid w:val="00DA2474"/>
    <w:rsid w:val="00DA2CB0"/>
    <w:rsid w:val="00DA3691"/>
    <w:rsid w:val="00DA38B9"/>
    <w:rsid w:val="00DA3939"/>
    <w:rsid w:val="00DA3AB8"/>
    <w:rsid w:val="00DA7494"/>
    <w:rsid w:val="00DB014D"/>
    <w:rsid w:val="00DB0C0B"/>
    <w:rsid w:val="00DB5354"/>
    <w:rsid w:val="00DB7ACB"/>
    <w:rsid w:val="00DB7E63"/>
    <w:rsid w:val="00DC0B39"/>
    <w:rsid w:val="00DC0FBB"/>
    <w:rsid w:val="00DC2D33"/>
    <w:rsid w:val="00DC30BC"/>
    <w:rsid w:val="00DC459F"/>
    <w:rsid w:val="00DC46F6"/>
    <w:rsid w:val="00DC5AC2"/>
    <w:rsid w:val="00DC5B24"/>
    <w:rsid w:val="00DC665B"/>
    <w:rsid w:val="00DC7088"/>
    <w:rsid w:val="00DD0266"/>
    <w:rsid w:val="00DD1AB4"/>
    <w:rsid w:val="00DD3EE5"/>
    <w:rsid w:val="00DD3F11"/>
    <w:rsid w:val="00DD4207"/>
    <w:rsid w:val="00DD42D6"/>
    <w:rsid w:val="00DD467D"/>
    <w:rsid w:val="00DD58E1"/>
    <w:rsid w:val="00DD5B57"/>
    <w:rsid w:val="00DD6711"/>
    <w:rsid w:val="00DE1BBC"/>
    <w:rsid w:val="00DE3D92"/>
    <w:rsid w:val="00DE4A64"/>
    <w:rsid w:val="00DE4EF2"/>
    <w:rsid w:val="00DE5F2E"/>
    <w:rsid w:val="00DE729D"/>
    <w:rsid w:val="00DE7376"/>
    <w:rsid w:val="00DE7430"/>
    <w:rsid w:val="00DF3647"/>
    <w:rsid w:val="00DF3A86"/>
    <w:rsid w:val="00DF4F3D"/>
    <w:rsid w:val="00DF7F0E"/>
    <w:rsid w:val="00E007AA"/>
    <w:rsid w:val="00E100FB"/>
    <w:rsid w:val="00E10F33"/>
    <w:rsid w:val="00E12662"/>
    <w:rsid w:val="00E12DBF"/>
    <w:rsid w:val="00E14411"/>
    <w:rsid w:val="00E144A6"/>
    <w:rsid w:val="00E15900"/>
    <w:rsid w:val="00E1594F"/>
    <w:rsid w:val="00E17B45"/>
    <w:rsid w:val="00E20E76"/>
    <w:rsid w:val="00E22311"/>
    <w:rsid w:val="00E2255B"/>
    <w:rsid w:val="00E22652"/>
    <w:rsid w:val="00E22D0D"/>
    <w:rsid w:val="00E23324"/>
    <w:rsid w:val="00E23385"/>
    <w:rsid w:val="00E25738"/>
    <w:rsid w:val="00E25C6D"/>
    <w:rsid w:val="00E26808"/>
    <w:rsid w:val="00E3041D"/>
    <w:rsid w:val="00E30491"/>
    <w:rsid w:val="00E3113F"/>
    <w:rsid w:val="00E3230B"/>
    <w:rsid w:val="00E33963"/>
    <w:rsid w:val="00E35A08"/>
    <w:rsid w:val="00E366A6"/>
    <w:rsid w:val="00E36754"/>
    <w:rsid w:val="00E36C35"/>
    <w:rsid w:val="00E400F5"/>
    <w:rsid w:val="00E40322"/>
    <w:rsid w:val="00E40550"/>
    <w:rsid w:val="00E42295"/>
    <w:rsid w:val="00E42795"/>
    <w:rsid w:val="00E42C10"/>
    <w:rsid w:val="00E42CFB"/>
    <w:rsid w:val="00E43E55"/>
    <w:rsid w:val="00E4743F"/>
    <w:rsid w:val="00E476F3"/>
    <w:rsid w:val="00E500D5"/>
    <w:rsid w:val="00E554C2"/>
    <w:rsid w:val="00E55D3A"/>
    <w:rsid w:val="00E56294"/>
    <w:rsid w:val="00E619DC"/>
    <w:rsid w:val="00E6213E"/>
    <w:rsid w:val="00E62860"/>
    <w:rsid w:val="00E643B4"/>
    <w:rsid w:val="00E6626C"/>
    <w:rsid w:val="00E66C53"/>
    <w:rsid w:val="00E67744"/>
    <w:rsid w:val="00E677DF"/>
    <w:rsid w:val="00E678AB"/>
    <w:rsid w:val="00E70F6B"/>
    <w:rsid w:val="00E724C5"/>
    <w:rsid w:val="00E72842"/>
    <w:rsid w:val="00E72E79"/>
    <w:rsid w:val="00E73AB5"/>
    <w:rsid w:val="00E74B41"/>
    <w:rsid w:val="00E74F51"/>
    <w:rsid w:val="00E75DEE"/>
    <w:rsid w:val="00E77AA6"/>
    <w:rsid w:val="00E81D10"/>
    <w:rsid w:val="00E826F3"/>
    <w:rsid w:val="00E82C2A"/>
    <w:rsid w:val="00E83594"/>
    <w:rsid w:val="00E83FF1"/>
    <w:rsid w:val="00E84B03"/>
    <w:rsid w:val="00E868E2"/>
    <w:rsid w:val="00E86ACA"/>
    <w:rsid w:val="00E8786A"/>
    <w:rsid w:val="00E9032F"/>
    <w:rsid w:val="00E928AD"/>
    <w:rsid w:val="00E92D8A"/>
    <w:rsid w:val="00E933D1"/>
    <w:rsid w:val="00E9598B"/>
    <w:rsid w:val="00E95AE2"/>
    <w:rsid w:val="00EA0117"/>
    <w:rsid w:val="00EA253C"/>
    <w:rsid w:val="00EA29AF"/>
    <w:rsid w:val="00EA3CD0"/>
    <w:rsid w:val="00EB052F"/>
    <w:rsid w:val="00EB36AA"/>
    <w:rsid w:val="00EB3B0F"/>
    <w:rsid w:val="00EB3D95"/>
    <w:rsid w:val="00EB4B46"/>
    <w:rsid w:val="00EB544F"/>
    <w:rsid w:val="00EC0403"/>
    <w:rsid w:val="00EC05DE"/>
    <w:rsid w:val="00EC2176"/>
    <w:rsid w:val="00EC4345"/>
    <w:rsid w:val="00EC7C06"/>
    <w:rsid w:val="00ED1A2B"/>
    <w:rsid w:val="00ED1FC6"/>
    <w:rsid w:val="00ED5005"/>
    <w:rsid w:val="00ED5558"/>
    <w:rsid w:val="00ED6008"/>
    <w:rsid w:val="00EE061C"/>
    <w:rsid w:val="00EE24CD"/>
    <w:rsid w:val="00EE2E2A"/>
    <w:rsid w:val="00EE39AE"/>
    <w:rsid w:val="00EE4960"/>
    <w:rsid w:val="00EE521C"/>
    <w:rsid w:val="00EE54D5"/>
    <w:rsid w:val="00EE5687"/>
    <w:rsid w:val="00EE56FE"/>
    <w:rsid w:val="00EE5B31"/>
    <w:rsid w:val="00EF0C0D"/>
    <w:rsid w:val="00EF13D5"/>
    <w:rsid w:val="00EF13F9"/>
    <w:rsid w:val="00EF1F66"/>
    <w:rsid w:val="00EF3139"/>
    <w:rsid w:val="00EF3984"/>
    <w:rsid w:val="00EF6714"/>
    <w:rsid w:val="00F001F3"/>
    <w:rsid w:val="00F012A9"/>
    <w:rsid w:val="00F06944"/>
    <w:rsid w:val="00F06D70"/>
    <w:rsid w:val="00F074BF"/>
    <w:rsid w:val="00F11217"/>
    <w:rsid w:val="00F119E7"/>
    <w:rsid w:val="00F11B12"/>
    <w:rsid w:val="00F12BE6"/>
    <w:rsid w:val="00F12D0F"/>
    <w:rsid w:val="00F13615"/>
    <w:rsid w:val="00F13EF6"/>
    <w:rsid w:val="00F14283"/>
    <w:rsid w:val="00F15B28"/>
    <w:rsid w:val="00F17A54"/>
    <w:rsid w:val="00F20720"/>
    <w:rsid w:val="00F20A58"/>
    <w:rsid w:val="00F20BA7"/>
    <w:rsid w:val="00F223D0"/>
    <w:rsid w:val="00F25532"/>
    <w:rsid w:val="00F25D0E"/>
    <w:rsid w:val="00F27A99"/>
    <w:rsid w:val="00F3089E"/>
    <w:rsid w:val="00F31830"/>
    <w:rsid w:val="00F31BEF"/>
    <w:rsid w:val="00F324B0"/>
    <w:rsid w:val="00F32715"/>
    <w:rsid w:val="00F33A9E"/>
    <w:rsid w:val="00F34723"/>
    <w:rsid w:val="00F3487F"/>
    <w:rsid w:val="00F400FE"/>
    <w:rsid w:val="00F4197C"/>
    <w:rsid w:val="00F451CF"/>
    <w:rsid w:val="00F47C92"/>
    <w:rsid w:val="00F47CA7"/>
    <w:rsid w:val="00F53186"/>
    <w:rsid w:val="00F53C43"/>
    <w:rsid w:val="00F53FCC"/>
    <w:rsid w:val="00F54A5C"/>
    <w:rsid w:val="00F5558A"/>
    <w:rsid w:val="00F57A16"/>
    <w:rsid w:val="00F57B79"/>
    <w:rsid w:val="00F602BC"/>
    <w:rsid w:val="00F6314C"/>
    <w:rsid w:val="00F63577"/>
    <w:rsid w:val="00F635BE"/>
    <w:rsid w:val="00F63640"/>
    <w:rsid w:val="00F64E6D"/>
    <w:rsid w:val="00F65707"/>
    <w:rsid w:val="00F66E5F"/>
    <w:rsid w:val="00F70AB3"/>
    <w:rsid w:val="00F716D9"/>
    <w:rsid w:val="00F726B2"/>
    <w:rsid w:val="00F7304A"/>
    <w:rsid w:val="00F74FD3"/>
    <w:rsid w:val="00F77370"/>
    <w:rsid w:val="00F77B03"/>
    <w:rsid w:val="00F8048C"/>
    <w:rsid w:val="00F80A66"/>
    <w:rsid w:val="00F812F1"/>
    <w:rsid w:val="00F81D05"/>
    <w:rsid w:val="00F84927"/>
    <w:rsid w:val="00F9191A"/>
    <w:rsid w:val="00F92A26"/>
    <w:rsid w:val="00F936E4"/>
    <w:rsid w:val="00F95222"/>
    <w:rsid w:val="00F95307"/>
    <w:rsid w:val="00F95FCA"/>
    <w:rsid w:val="00F96199"/>
    <w:rsid w:val="00F96AE8"/>
    <w:rsid w:val="00F97EA4"/>
    <w:rsid w:val="00FA04ED"/>
    <w:rsid w:val="00FA0DBD"/>
    <w:rsid w:val="00FA1A30"/>
    <w:rsid w:val="00FA2E66"/>
    <w:rsid w:val="00FA31B9"/>
    <w:rsid w:val="00FA3DFC"/>
    <w:rsid w:val="00FA410C"/>
    <w:rsid w:val="00FB0435"/>
    <w:rsid w:val="00FB09B6"/>
    <w:rsid w:val="00FB1316"/>
    <w:rsid w:val="00FB1A2E"/>
    <w:rsid w:val="00FB2829"/>
    <w:rsid w:val="00FB2D6E"/>
    <w:rsid w:val="00FB325F"/>
    <w:rsid w:val="00FB53F4"/>
    <w:rsid w:val="00FB6032"/>
    <w:rsid w:val="00FC0239"/>
    <w:rsid w:val="00FC23AD"/>
    <w:rsid w:val="00FC2C03"/>
    <w:rsid w:val="00FC467D"/>
    <w:rsid w:val="00FC5599"/>
    <w:rsid w:val="00FC6231"/>
    <w:rsid w:val="00FC63FF"/>
    <w:rsid w:val="00FC64B7"/>
    <w:rsid w:val="00FC713A"/>
    <w:rsid w:val="00FC7721"/>
    <w:rsid w:val="00FD180E"/>
    <w:rsid w:val="00FD24E1"/>
    <w:rsid w:val="00FD3244"/>
    <w:rsid w:val="00FD66F1"/>
    <w:rsid w:val="00FE1E5E"/>
    <w:rsid w:val="00FE26A3"/>
    <w:rsid w:val="00FE2779"/>
    <w:rsid w:val="00FE291D"/>
    <w:rsid w:val="00FE482D"/>
    <w:rsid w:val="00FE4A96"/>
    <w:rsid w:val="00FE4CC6"/>
    <w:rsid w:val="00FF04EC"/>
    <w:rsid w:val="00FF0699"/>
    <w:rsid w:val="00FF1C85"/>
    <w:rsid w:val="00FF2016"/>
    <w:rsid w:val="00FF2300"/>
    <w:rsid w:val="00FF2750"/>
    <w:rsid w:val="00FF35E7"/>
    <w:rsid w:val="00FF503E"/>
    <w:rsid w:val="00FF5130"/>
    <w:rsid w:val="00FF5440"/>
    <w:rsid w:val="00FF5672"/>
    <w:rsid w:val="00FF5828"/>
    <w:rsid w:val="00FF59CD"/>
    <w:rsid w:val="00FF7A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F5F51"/>
  <w15:docId w15:val="{24FD9539-9333-4204-A42B-18CE52D8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標楷體"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uiPriority w:val="9"/>
    <w:qFormat/>
    <w:rsid w:val="004764C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D106F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unhideWhenUsed/>
    <w:qFormat/>
    <w:rsid w:val="00CC199E"/>
    <w:pPr>
      <w:keepNext/>
      <w:ind w:leftChars="400" w:left="400"/>
      <w:outlineLvl w:val="2"/>
    </w:pPr>
    <w:rPr>
      <w:rFonts w:asciiTheme="majorHAnsi" w:hAnsiTheme="majorHAnsi" w:cstheme="majorBidi"/>
      <w:b/>
      <w:bCs/>
      <w:szCs w:val="36"/>
    </w:rPr>
  </w:style>
  <w:style w:type="paragraph" w:styleId="4">
    <w:name w:val="heading 4"/>
    <w:basedOn w:val="a0"/>
    <w:next w:val="a0"/>
    <w:link w:val="40"/>
    <w:uiPriority w:val="9"/>
    <w:semiHidden/>
    <w:unhideWhenUsed/>
    <w:qFormat/>
    <w:rsid w:val="00A27850"/>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semiHidden/>
    <w:unhideWhenUsed/>
    <w:qFormat/>
    <w:rsid w:val="00A27850"/>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
    <w:rsid w:val="004764CD"/>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rsid w:val="00D106F7"/>
    <w:rPr>
      <w:rFonts w:asciiTheme="majorHAnsi" w:eastAsiaTheme="majorEastAsia" w:hAnsiTheme="majorHAnsi" w:cstheme="majorBidi"/>
      <w:b/>
      <w:bCs/>
      <w:sz w:val="48"/>
      <w:szCs w:val="48"/>
    </w:rPr>
  </w:style>
  <w:style w:type="paragraph" w:styleId="a4">
    <w:name w:val="List Paragraph"/>
    <w:aliases w:val="列點"/>
    <w:basedOn w:val="a0"/>
    <w:link w:val="a5"/>
    <w:uiPriority w:val="34"/>
    <w:qFormat/>
    <w:rsid w:val="00516F78"/>
    <w:pPr>
      <w:ind w:leftChars="200" w:left="480"/>
    </w:pPr>
  </w:style>
  <w:style w:type="paragraph" w:styleId="a6">
    <w:name w:val="Balloon Text"/>
    <w:basedOn w:val="a0"/>
    <w:link w:val="a7"/>
    <w:uiPriority w:val="99"/>
    <w:semiHidden/>
    <w:unhideWhenUsed/>
    <w:rsid w:val="003358CA"/>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3358CA"/>
    <w:rPr>
      <w:rFonts w:asciiTheme="majorHAnsi" w:eastAsiaTheme="majorEastAsia" w:hAnsiTheme="majorHAnsi" w:cstheme="majorBidi"/>
      <w:sz w:val="18"/>
      <w:szCs w:val="18"/>
    </w:rPr>
  </w:style>
  <w:style w:type="paragraph" w:styleId="a8">
    <w:name w:val="header"/>
    <w:basedOn w:val="a0"/>
    <w:link w:val="a9"/>
    <w:uiPriority w:val="99"/>
    <w:unhideWhenUsed/>
    <w:rsid w:val="00451BFD"/>
    <w:pPr>
      <w:tabs>
        <w:tab w:val="center" w:pos="4153"/>
        <w:tab w:val="right" w:pos="8306"/>
      </w:tabs>
      <w:snapToGrid w:val="0"/>
    </w:pPr>
    <w:rPr>
      <w:sz w:val="20"/>
      <w:szCs w:val="20"/>
    </w:rPr>
  </w:style>
  <w:style w:type="character" w:customStyle="1" w:styleId="a9">
    <w:name w:val="頁首 字元"/>
    <w:basedOn w:val="a1"/>
    <w:link w:val="a8"/>
    <w:uiPriority w:val="99"/>
    <w:rsid w:val="00451BFD"/>
    <w:rPr>
      <w:sz w:val="20"/>
      <w:szCs w:val="20"/>
    </w:rPr>
  </w:style>
  <w:style w:type="paragraph" w:styleId="aa">
    <w:name w:val="footer"/>
    <w:basedOn w:val="a0"/>
    <w:link w:val="ab"/>
    <w:unhideWhenUsed/>
    <w:rsid w:val="00451BFD"/>
    <w:pPr>
      <w:tabs>
        <w:tab w:val="center" w:pos="4153"/>
        <w:tab w:val="right" w:pos="8306"/>
      </w:tabs>
      <w:snapToGrid w:val="0"/>
    </w:pPr>
    <w:rPr>
      <w:sz w:val="20"/>
      <w:szCs w:val="20"/>
    </w:rPr>
  </w:style>
  <w:style w:type="character" w:customStyle="1" w:styleId="ab">
    <w:name w:val="頁尾 字元"/>
    <w:basedOn w:val="a1"/>
    <w:link w:val="aa"/>
    <w:uiPriority w:val="99"/>
    <w:rsid w:val="00451BFD"/>
    <w:rPr>
      <w:sz w:val="20"/>
      <w:szCs w:val="20"/>
    </w:rPr>
  </w:style>
  <w:style w:type="paragraph" w:customStyle="1" w:styleId="12">
    <w:name w:val="項目1"/>
    <w:basedOn w:val="a0"/>
    <w:rsid w:val="00C60C43"/>
    <w:pPr>
      <w:snapToGrid w:val="0"/>
      <w:spacing w:beforeLines="50" w:before="50" w:afterLines="50" w:after="50" w:line="300" w:lineRule="auto"/>
      <w:jc w:val="both"/>
    </w:pPr>
    <w:rPr>
      <w:rFonts w:cs="Times New Roman"/>
      <w:sz w:val="28"/>
      <w:szCs w:val="24"/>
    </w:rPr>
  </w:style>
  <w:style w:type="paragraph" w:customStyle="1" w:styleId="Default">
    <w:name w:val="Default"/>
    <w:rsid w:val="00327CF8"/>
    <w:pPr>
      <w:widowControl w:val="0"/>
      <w:autoSpaceDE w:val="0"/>
      <w:autoSpaceDN w:val="0"/>
      <w:adjustRightInd w:val="0"/>
    </w:pPr>
    <w:rPr>
      <w:rFonts w:ascii="標楷體" w:hAnsi="Calibri" w:cs="標楷體"/>
      <w:color w:val="000000"/>
      <w:kern w:val="0"/>
      <w:szCs w:val="24"/>
    </w:rPr>
  </w:style>
  <w:style w:type="paragraph" w:customStyle="1" w:styleId="ac">
    <w:name w:val="內文一"/>
    <w:basedOn w:val="a0"/>
    <w:rsid w:val="00F12D0F"/>
    <w:pPr>
      <w:spacing w:beforeLines="50" w:before="120" w:afterLines="50" w:after="120" w:line="300" w:lineRule="auto"/>
      <w:ind w:leftChars="200" w:left="560" w:firstLineChars="200" w:firstLine="560"/>
      <w:jc w:val="both"/>
    </w:pPr>
    <w:rPr>
      <w:rFonts w:cs="Times New Roman"/>
      <w:sz w:val="28"/>
      <w:szCs w:val="24"/>
    </w:rPr>
  </w:style>
  <w:style w:type="paragraph" w:styleId="13">
    <w:name w:val="toc 1"/>
    <w:basedOn w:val="a0"/>
    <w:next w:val="a0"/>
    <w:autoRedefine/>
    <w:uiPriority w:val="39"/>
    <w:unhideWhenUsed/>
    <w:rsid w:val="004E73B6"/>
    <w:pPr>
      <w:tabs>
        <w:tab w:val="left" w:pos="445"/>
        <w:tab w:val="right" w:leader="dot" w:pos="9629"/>
      </w:tabs>
      <w:spacing w:line="276" w:lineRule="auto"/>
    </w:pPr>
  </w:style>
  <w:style w:type="paragraph" w:styleId="21">
    <w:name w:val="toc 2"/>
    <w:basedOn w:val="a0"/>
    <w:next w:val="a0"/>
    <w:autoRedefine/>
    <w:uiPriority w:val="39"/>
    <w:unhideWhenUsed/>
    <w:rsid w:val="00BB4CA2"/>
    <w:pPr>
      <w:ind w:leftChars="200" w:left="480"/>
    </w:pPr>
  </w:style>
  <w:style w:type="character" w:styleId="ad">
    <w:name w:val="Hyperlink"/>
    <w:basedOn w:val="a1"/>
    <w:uiPriority w:val="99"/>
    <w:unhideWhenUsed/>
    <w:rsid w:val="00E33963"/>
    <w:rPr>
      <w:color w:val="0000FF" w:themeColor="hyperlink"/>
      <w:u w:val="single"/>
    </w:rPr>
  </w:style>
  <w:style w:type="paragraph" w:customStyle="1" w:styleId="22">
    <w:name w:val="樣式2"/>
    <w:basedOn w:val="a0"/>
    <w:rsid w:val="005E1CE8"/>
    <w:pPr>
      <w:widowControl w:val="0"/>
      <w:adjustRightInd w:val="0"/>
      <w:spacing w:before="120" w:line="320" w:lineRule="atLeast"/>
      <w:ind w:left="794" w:hanging="227"/>
      <w:textAlignment w:val="baseline"/>
    </w:pPr>
    <w:rPr>
      <w:rFonts w:eastAsia="華康中楷體" w:cs="Times New Roman"/>
      <w:kern w:val="0"/>
      <w:sz w:val="28"/>
      <w:szCs w:val="20"/>
    </w:rPr>
  </w:style>
  <w:style w:type="character" w:styleId="ae">
    <w:name w:val="annotation reference"/>
    <w:basedOn w:val="a1"/>
    <w:uiPriority w:val="99"/>
    <w:semiHidden/>
    <w:unhideWhenUsed/>
    <w:rsid w:val="00AE2838"/>
    <w:rPr>
      <w:sz w:val="18"/>
      <w:szCs w:val="18"/>
    </w:rPr>
  </w:style>
  <w:style w:type="paragraph" w:styleId="af">
    <w:name w:val="annotation text"/>
    <w:basedOn w:val="a0"/>
    <w:link w:val="af0"/>
    <w:uiPriority w:val="99"/>
    <w:semiHidden/>
    <w:unhideWhenUsed/>
    <w:rsid w:val="00AE2838"/>
  </w:style>
  <w:style w:type="character" w:customStyle="1" w:styleId="af0">
    <w:name w:val="註解文字 字元"/>
    <w:basedOn w:val="a1"/>
    <w:link w:val="af"/>
    <w:uiPriority w:val="99"/>
    <w:semiHidden/>
    <w:rsid w:val="00AE2838"/>
  </w:style>
  <w:style w:type="paragraph" w:styleId="af1">
    <w:name w:val="annotation subject"/>
    <w:basedOn w:val="af"/>
    <w:next w:val="af"/>
    <w:link w:val="af2"/>
    <w:uiPriority w:val="99"/>
    <w:semiHidden/>
    <w:unhideWhenUsed/>
    <w:rsid w:val="00AE2838"/>
    <w:rPr>
      <w:b/>
      <w:bCs/>
    </w:rPr>
  </w:style>
  <w:style w:type="character" w:customStyle="1" w:styleId="af2">
    <w:name w:val="註解主旨 字元"/>
    <w:basedOn w:val="af0"/>
    <w:link w:val="af1"/>
    <w:uiPriority w:val="99"/>
    <w:semiHidden/>
    <w:rsid w:val="00AE2838"/>
    <w:rPr>
      <w:b/>
      <w:bCs/>
    </w:rPr>
  </w:style>
  <w:style w:type="character" w:styleId="af3">
    <w:name w:val="Placeholder Text"/>
    <w:basedOn w:val="a1"/>
    <w:uiPriority w:val="99"/>
    <w:semiHidden/>
    <w:rsid w:val="001D60DD"/>
    <w:rPr>
      <w:color w:val="808080"/>
    </w:rPr>
  </w:style>
  <w:style w:type="paragraph" w:styleId="af4">
    <w:name w:val="Revision"/>
    <w:hidden/>
    <w:uiPriority w:val="99"/>
    <w:semiHidden/>
    <w:rsid w:val="000943D7"/>
  </w:style>
  <w:style w:type="table" w:styleId="af5">
    <w:name w:val="Table Grid"/>
    <w:basedOn w:val="a2"/>
    <w:uiPriority w:val="59"/>
    <w:rsid w:val="00E36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rsid w:val="0062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621B14"/>
    <w:rPr>
      <w:rFonts w:ascii="細明體" w:eastAsia="細明體" w:hAnsi="細明體" w:cs="細明體"/>
      <w:kern w:val="0"/>
      <w:szCs w:val="24"/>
    </w:rPr>
  </w:style>
  <w:style w:type="character" w:customStyle="1" w:styleId="40">
    <w:name w:val="標題 4 字元"/>
    <w:basedOn w:val="a1"/>
    <w:link w:val="4"/>
    <w:uiPriority w:val="9"/>
    <w:semiHidden/>
    <w:rsid w:val="00A27850"/>
    <w:rPr>
      <w:rFonts w:asciiTheme="majorHAnsi" w:eastAsiaTheme="majorEastAsia" w:hAnsiTheme="majorHAnsi" w:cstheme="majorBidi"/>
      <w:sz w:val="36"/>
      <w:szCs w:val="36"/>
    </w:rPr>
  </w:style>
  <w:style w:type="character" w:customStyle="1" w:styleId="50">
    <w:name w:val="標題 5 字元"/>
    <w:basedOn w:val="a1"/>
    <w:link w:val="5"/>
    <w:uiPriority w:val="9"/>
    <w:semiHidden/>
    <w:rsid w:val="00A27850"/>
    <w:rPr>
      <w:rFonts w:asciiTheme="majorHAnsi" w:eastAsiaTheme="majorEastAsia" w:hAnsiTheme="majorHAnsi" w:cstheme="majorBidi"/>
      <w:b/>
      <w:bCs/>
      <w:sz w:val="36"/>
      <w:szCs w:val="36"/>
    </w:rPr>
  </w:style>
  <w:style w:type="character" w:styleId="af6">
    <w:name w:val="FollowedHyperlink"/>
    <w:basedOn w:val="a1"/>
    <w:uiPriority w:val="99"/>
    <w:semiHidden/>
    <w:unhideWhenUsed/>
    <w:rsid w:val="00483EF5"/>
    <w:rPr>
      <w:color w:val="800080" w:themeColor="followedHyperlink"/>
      <w:u w:val="single"/>
    </w:rPr>
  </w:style>
  <w:style w:type="character" w:customStyle="1" w:styleId="30">
    <w:name w:val="標題 3 字元"/>
    <w:basedOn w:val="a1"/>
    <w:link w:val="3"/>
    <w:uiPriority w:val="9"/>
    <w:rsid w:val="00CC199E"/>
    <w:rPr>
      <w:rFonts w:asciiTheme="majorHAnsi" w:hAnsiTheme="majorHAnsi" w:cstheme="majorBidi"/>
      <w:b/>
      <w:bCs/>
      <w:szCs w:val="36"/>
    </w:rPr>
  </w:style>
  <w:style w:type="paragraph" w:styleId="af7">
    <w:name w:val="Title"/>
    <w:basedOn w:val="a0"/>
    <w:next w:val="a0"/>
    <w:link w:val="af8"/>
    <w:uiPriority w:val="10"/>
    <w:qFormat/>
    <w:rsid w:val="00783EE7"/>
    <w:pPr>
      <w:spacing w:before="240" w:after="60"/>
      <w:jc w:val="center"/>
      <w:outlineLvl w:val="0"/>
    </w:pPr>
    <w:rPr>
      <w:rFonts w:asciiTheme="majorHAnsi" w:eastAsia="新細明體" w:hAnsiTheme="majorHAnsi" w:cstheme="majorBidi"/>
      <w:b/>
      <w:bCs/>
      <w:sz w:val="32"/>
      <w:szCs w:val="32"/>
    </w:rPr>
  </w:style>
  <w:style w:type="character" w:customStyle="1" w:styleId="af8">
    <w:name w:val="標題 字元"/>
    <w:basedOn w:val="a1"/>
    <w:link w:val="af7"/>
    <w:uiPriority w:val="10"/>
    <w:rsid w:val="00783EE7"/>
    <w:rPr>
      <w:rFonts w:asciiTheme="majorHAnsi" w:eastAsia="新細明體" w:hAnsiTheme="majorHAnsi" w:cstheme="majorBidi"/>
      <w:b/>
      <w:bCs/>
      <w:sz w:val="32"/>
      <w:szCs w:val="32"/>
    </w:rPr>
  </w:style>
  <w:style w:type="paragraph" w:customStyle="1" w:styleId="1">
    <w:name w:val="樣式1"/>
    <w:basedOn w:val="a4"/>
    <w:link w:val="14"/>
    <w:qFormat/>
    <w:rsid w:val="0007595C"/>
    <w:pPr>
      <w:numPr>
        <w:numId w:val="1"/>
      </w:numPr>
      <w:tabs>
        <w:tab w:val="left" w:pos="567"/>
      </w:tabs>
      <w:ind w:leftChars="0"/>
    </w:pPr>
    <w:rPr>
      <w:rFonts w:cs="Times New Roman"/>
      <w:b/>
      <w:sz w:val="28"/>
      <w:szCs w:val="28"/>
    </w:rPr>
  </w:style>
  <w:style w:type="paragraph" w:styleId="af9">
    <w:name w:val="No Spacing"/>
    <w:uiPriority w:val="1"/>
    <w:qFormat/>
    <w:rsid w:val="0007595C"/>
  </w:style>
  <w:style w:type="character" w:customStyle="1" w:styleId="a5">
    <w:name w:val="清單段落 字元"/>
    <w:aliases w:val="列點 字元"/>
    <w:basedOn w:val="a1"/>
    <w:link w:val="a4"/>
    <w:uiPriority w:val="34"/>
    <w:rsid w:val="0007595C"/>
  </w:style>
  <w:style w:type="character" w:customStyle="1" w:styleId="14">
    <w:name w:val="樣式1 字元"/>
    <w:basedOn w:val="a5"/>
    <w:link w:val="1"/>
    <w:rsid w:val="0007595C"/>
    <w:rPr>
      <w:rFonts w:cs="Times New Roman"/>
      <w:b/>
      <w:sz w:val="28"/>
      <w:szCs w:val="28"/>
    </w:rPr>
  </w:style>
  <w:style w:type="paragraph" w:customStyle="1" w:styleId="Body">
    <w:name w:val="Body"/>
    <w:rsid w:val="00FE2779"/>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u w:color="000000"/>
      <w:bdr w:val="nil"/>
      <w:lang w:val="zh-TW"/>
    </w:rPr>
  </w:style>
  <w:style w:type="paragraph" w:customStyle="1" w:styleId="p1">
    <w:name w:val="p1"/>
    <w:basedOn w:val="a0"/>
    <w:rsid w:val="00354B7F"/>
    <w:pPr>
      <w:jc w:val="both"/>
    </w:pPr>
    <w:rPr>
      <w:rFonts w:ascii="新細明體" w:eastAsia="新細明體" w:hAnsi="Times New Roman" w:cs="Times New Roman"/>
      <w:color w:val="365F91"/>
      <w:kern w:val="0"/>
      <w:sz w:val="17"/>
      <w:szCs w:val="17"/>
    </w:rPr>
  </w:style>
  <w:style w:type="paragraph" w:styleId="afa">
    <w:name w:val="Plain Text"/>
    <w:basedOn w:val="a0"/>
    <w:link w:val="afb"/>
    <w:unhideWhenUsed/>
    <w:rsid w:val="00B62DC6"/>
    <w:pPr>
      <w:widowControl w:val="0"/>
    </w:pPr>
    <w:rPr>
      <w:rFonts w:ascii="Calibri" w:eastAsia="新細明體" w:hAnsi="Courier New" w:cs="Courier New"/>
      <w:szCs w:val="24"/>
    </w:rPr>
  </w:style>
  <w:style w:type="character" w:customStyle="1" w:styleId="afb">
    <w:name w:val="純文字 字元"/>
    <w:basedOn w:val="a1"/>
    <w:link w:val="afa"/>
    <w:uiPriority w:val="99"/>
    <w:rsid w:val="00B62DC6"/>
    <w:rPr>
      <w:rFonts w:ascii="Calibri" w:eastAsia="新細明體" w:hAnsi="Courier New" w:cs="Courier New"/>
      <w:szCs w:val="24"/>
    </w:rPr>
  </w:style>
  <w:style w:type="paragraph" w:styleId="Web">
    <w:name w:val="Normal (Web)"/>
    <w:basedOn w:val="a0"/>
    <w:uiPriority w:val="99"/>
    <w:semiHidden/>
    <w:unhideWhenUsed/>
    <w:rsid w:val="0077725B"/>
    <w:pPr>
      <w:spacing w:before="100" w:beforeAutospacing="1" w:after="100" w:afterAutospacing="1"/>
    </w:pPr>
    <w:rPr>
      <w:rFonts w:ascii="新細明體" w:eastAsia="新細明體" w:hAnsi="新細明體" w:cs="新細明體"/>
      <w:kern w:val="0"/>
      <w:szCs w:val="24"/>
    </w:rPr>
  </w:style>
  <w:style w:type="paragraph" w:customStyle="1" w:styleId="-">
    <w:name w:val="表-置左"/>
    <w:link w:val="-0"/>
    <w:qFormat/>
    <w:rsid w:val="007D3991"/>
    <w:rPr>
      <w:rFonts w:ascii="Times New Roman" w:hAnsi="Times New Roman" w:cs="Times New Roman"/>
      <w:sz w:val="20"/>
      <w:szCs w:val="20"/>
    </w:rPr>
  </w:style>
  <w:style w:type="paragraph" w:customStyle="1" w:styleId="-1">
    <w:name w:val="表-置中"/>
    <w:link w:val="-2"/>
    <w:qFormat/>
    <w:rsid w:val="007D3991"/>
    <w:pPr>
      <w:jc w:val="center"/>
    </w:pPr>
    <w:rPr>
      <w:rFonts w:ascii="Times New Roman" w:hAnsi="Times New Roman" w:cs="Times New Roman"/>
      <w:sz w:val="20"/>
      <w:szCs w:val="20"/>
    </w:rPr>
  </w:style>
  <w:style w:type="character" w:customStyle="1" w:styleId="-0">
    <w:name w:val="表-置左 字元"/>
    <w:basedOn w:val="a1"/>
    <w:link w:val="-"/>
    <w:rsid w:val="007D3991"/>
    <w:rPr>
      <w:rFonts w:ascii="Times New Roman" w:hAnsi="Times New Roman" w:cs="Times New Roman"/>
      <w:sz w:val="20"/>
      <w:szCs w:val="20"/>
    </w:rPr>
  </w:style>
  <w:style w:type="paragraph" w:customStyle="1" w:styleId="-3">
    <w:name w:val="表-編號置左"/>
    <w:link w:val="-4"/>
    <w:qFormat/>
    <w:rsid w:val="007D3991"/>
    <w:rPr>
      <w:rFonts w:ascii="Times New Roman" w:hAnsi="Times New Roman" w:cs="Times New Roman"/>
      <w:sz w:val="20"/>
      <w:szCs w:val="20"/>
    </w:rPr>
  </w:style>
  <w:style w:type="character" w:customStyle="1" w:styleId="-2">
    <w:name w:val="表-置中 字元"/>
    <w:basedOn w:val="a1"/>
    <w:link w:val="-1"/>
    <w:rsid w:val="007D3991"/>
    <w:rPr>
      <w:rFonts w:ascii="Times New Roman" w:hAnsi="Times New Roman" w:cs="Times New Roman"/>
      <w:sz w:val="20"/>
      <w:szCs w:val="20"/>
    </w:rPr>
  </w:style>
  <w:style w:type="character" w:customStyle="1" w:styleId="-4">
    <w:name w:val="表-編號置左 字元"/>
    <w:basedOn w:val="a1"/>
    <w:link w:val="-3"/>
    <w:rsid w:val="007D3991"/>
    <w:rPr>
      <w:rFonts w:ascii="Times New Roman" w:hAnsi="Times New Roman" w:cs="Times New Roman"/>
      <w:sz w:val="20"/>
      <w:szCs w:val="20"/>
    </w:rPr>
  </w:style>
  <w:style w:type="character" w:customStyle="1" w:styleId="warnmsgyellow">
    <w:name w:val="warn_msg_yellow"/>
    <w:basedOn w:val="a1"/>
    <w:rsid w:val="00033D36"/>
  </w:style>
  <w:style w:type="paragraph" w:customStyle="1" w:styleId="120">
    <w:name w:val="目錄 12"/>
    <w:aliases w:val="目錄"/>
    <w:basedOn w:val="a0"/>
    <w:next w:val="a0"/>
    <w:autoRedefine/>
    <w:uiPriority w:val="39"/>
    <w:qFormat/>
    <w:rsid w:val="000F1EC9"/>
    <w:pPr>
      <w:widowControl w:val="0"/>
      <w:tabs>
        <w:tab w:val="left" w:pos="1706"/>
        <w:tab w:val="right" w:leader="dot" w:pos="9169"/>
      </w:tabs>
      <w:spacing w:line="500" w:lineRule="exact"/>
      <w:jc w:val="center"/>
    </w:pPr>
    <w:rPr>
      <w:rFonts w:ascii="Times New Roman" w:hAnsi="Times New Roman" w:cs="Times New Roman"/>
      <w:noProof/>
      <w:sz w:val="28"/>
      <w:szCs w:val="28"/>
    </w:rPr>
  </w:style>
  <w:style w:type="paragraph" w:customStyle="1" w:styleId="afc">
    <w:name w:val="一、標題(海關)"/>
    <w:basedOn w:val="a0"/>
    <w:rsid w:val="00D2688E"/>
    <w:pPr>
      <w:widowControl w:val="0"/>
      <w:spacing w:before="120" w:after="120" w:line="500" w:lineRule="exact"/>
      <w:ind w:leftChars="239" w:left="1148" w:right="240" w:hangingChars="205" w:hanging="574"/>
      <w:jc w:val="both"/>
    </w:pPr>
    <w:rPr>
      <w:rFonts w:ascii="Times New Roman" w:hAnsi="Times New Roman" w:cs="新細明體"/>
      <w:sz w:val="28"/>
      <w:szCs w:val="20"/>
    </w:rPr>
  </w:style>
  <w:style w:type="paragraph" w:customStyle="1" w:styleId="A">
    <w:name w:val="(A)標題(海關)"/>
    <w:basedOn w:val="a0"/>
    <w:rsid w:val="00D2688E"/>
    <w:pPr>
      <w:widowControl w:val="0"/>
      <w:numPr>
        <w:ilvl w:val="8"/>
        <w:numId w:val="18"/>
      </w:numPr>
      <w:spacing w:before="60" w:after="60" w:line="500" w:lineRule="exact"/>
      <w:jc w:val="both"/>
    </w:pPr>
    <w:rPr>
      <w:rFonts w:ascii="Times New Roman" w:hAnsi="Times New Roman" w:cs="Times New Roman"/>
      <w:sz w:val="28"/>
      <w:szCs w:val="20"/>
      <w:lang w:val="x-none" w:eastAsia="x-none"/>
    </w:rPr>
  </w:style>
  <w:style w:type="paragraph" w:customStyle="1" w:styleId="15">
    <w:name w:val="一、內文1"/>
    <w:basedOn w:val="a0"/>
    <w:qFormat/>
    <w:rsid w:val="00D2688E"/>
    <w:pPr>
      <w:widowControl w:val="0"/>
      <w:spacing w:before="60" w:after="60" w:line="500" w:lineRule="exact"/>
      <w:ind w:leftChars="450" w:left="1080" w:firstLineChars="200" w:firstLine="560"/>
      <w:jc w:val="both"/>
    </w:pPr>
    <w:rPr>
      <w:rFonts w:ascii="Times New Roman" w:hAnsi="Times New Roman" w:cs="新細明體"/>
      <w:sz w:val="28"/>
      <w:szCs w:val="20"/>
    </w:rPr>
  </w:style>
  <w:style w:type="paragraph" w:customStyle="1" w:styleId="afd">
    <w:name w:val="(一)標題(海關)"/>
    <w:basedOn w:val="a0"/>
    <w:link w:val="afe"/>
    <w:rsid w:val="00A9065A"/>
    <w:pPr>
      <w:widowControl w:val="0"/>
      <w:spacing w:before="120" w:after="120" w:line="500" w:lineRule="exact"/>
      <w:ind w:leftChars="484" w:left="1770" w:right="240" w:hangingChars="217" w:hanging="608"/>
      <w:jc w:val="both"/>
    </w:pPr>
    <w:rPr>
      <w:rFonts w:ascii="Times New Roman" w:hAnsi="Times New Roman" w:cs="新細明體"/>
      <w:sz w:val="28"/>
      <w:szCs w:val="20"/>
    </w:rPr>
  </w:style>
  <w:style w:type="paragraph" w:customStyle="1" w:styleId="aff">
    <w:name w:val="(一)內文(海關)"/>
    <w:basedOn w:val="a0"/>
    <w:link w:val="16"/>
    <w:rsid w:val="00A9065A"/>
    <w:pPr>
      <w:widowControl w:val="0"/>
      <w:spacing w:line="500" w:lineRule="exact"/>
      <w:ind w:left="1778" w:firstLine="574"/>
      <w:jc w:val="both"/>
    </w:pPr>
    <w:rPr>
      <w:rFonts w:ascii="Times New Roman" w:hAnsi="Times New Roman" w:cs="新細明體"/>
      <w:kern w:val="0"/>
      <w:sz w:val="28"/>
      <w:szCs w:val="20"/>
      <w:lang w:val="zh-TW"/>
    </w:rPr>
  </w:style>
  <w:style w:type="paragraph" w:customStyle="1" w:styleId="17">
    <w:name w:val="1.標題(海關)"/>
    <w:basedOn w:val="a0"/>
    <w:link w:val="110"/>
    <w:rsid w:val="00A9065A"/>
    <w:pPr>
      <w:widowControl w:val="0"/>
      <w:spacing w:before="120" w:after="60" w:line="500" w:lineRule="exact"/>
      <w:ind w:leftChars="740" w:left="2126" w:hangingChars="125" w:hanging="350"/>
      <w:jc w:val="both"/>
    </w:pPr>
    <w:rPr>
      <w:rFonts w:ascii="Times New Roman" w:hAnsi="Times New Roman" w:cs="新細明體"/>
      <w:sz w:val="28"/>
      <w:szCs w:val="20"/>
    </w:rPr>
  </w:style>
  <w:style w:type="character" w:customStyle="1" w:styleId="afe">
    <w:name w:val="(一)標題(海關) 字元"/>
    <w:link w:val="afd"/>
    <w:rsid w:val="00A9065A"/>
    <w:rPr>
      <w:rFonts w:ascii="Times New Roman" w:hAnsi="Times New Roman" w:cs="新細明體"/>
      <w:sz w:val="28"/>
      <w:szCs w:val="20"/>
    </w:rPr>
  </w:style>
  <w:style w:type="character" w:customStyle="1" w:styleId="16">
    <w:name w:val="(一)內文(海關) 字元1"/>
    <w:link w:val="aff"/>
    <w:rsid w:val="00A9065A"/>
    <w:rPr>
      <w:rFonts w:ascii="Times New Roman" w:hAnsi="Times New Roman" w:cs="新細明體"/>
      <w:kern w:val="0"/>
      <w:sz w:val="28"/>
      <w:szCs w:val="20"/>
      <w:lang w:val="zh-TW"/>
    </w:rPr>
  </w:style>
  <w:style w:type="character" w:customStyle="1" w:styleId="110">
    <w:name w:val="1.標題(海關) 字元1"/>
    <w:link w:val="17"/>
    <w:rsid w:val="00A9065A"/>
    <w:rPr>
      <w:rFonts w:ascii="Times New Roman" w:hAnsi="Times New Roman" w:cs="新細明體"/>
      <w:sz w:val="28"/>
      <w:szCs w:val="20"/>
    </w:rPr>
  </w:style>
  <w:style w:type="paragraph" w:customStyle="1" w:styleId="Aff0">
    <w:name w:val="A.內文(海關)"/>
    <w:basedOn w:val="a0"/>
    <w:link w:val="Aff1"/>
    <w:rsid w:val="00152059"/>
    <w:pPr>
      <w:widowControl w:val="0"/>
      <w:spacing w:before="60" w:after="60" w:line="500" w:lineRule="exact"/>
      <w:ind w:leftChars="1242" w:left="1242" w:firstLineChars="205" w:firstLine="205"/>
      <w:jc w:val="both"/>
    </w:pPr>
    <w:rPr>
      <w:rFonts w:ascii="Times New Roman" w:hAnsi="Times New Roman" w:cs="新細明體"/>
      <w:sz w:val="28"/>
      <w:szCs w:val="20"/>
    </w:rPr>
  </w:style>
  <w:style w:type="character" w:customStyle="1" w:styleId="Aff1">
    <w:name w:val="A.內文(海關) 字元"/>
    <w:link w:val="Aff0"/>
    <w:rsid w:val="00152059"/>
    <w:rPr>
      <w:rFonts w:ascii="Times New Roman" w:hAnsi="Times New Roman" w:cs="新細明體"/>
      <w:sz w:val="28"/>
      <w:szCs w:val="20"/>
    </w:rPr>
  </w:style>
  <w:style w:type="paragraph" w:customStyle="1" w:styleId="aff2">
    <w:name w:val="(一)標題(不列目錄)(海關)"/>
    <w:basedOn w:val="afd"/>
    <w:link w:val="aff3"/>
    <w:qFormat/>
    <w:rsid w:val="0062076B"/>
  </w:style>
  <w:style w:type="character" w:customStyle="1" w:styleId="aff3">
    <w:name w:val="(一)標題(不列目錄)(海關) 字元"/>
    <w:basedOn w:val="afe"/>
    <w:link w:val="aff2"/>
    <w:rsid w:val="0062076B"/>
    <w:rPr>
      <w:rFonts w:ascii="Times New Roman" w:hAnsi="Times New Roman" w:cs="新細明體"/>
      <w:sz w:val="28"/>
      <w:szCs w:val="20"/>
    </w:rPr>
  </w:style>
  <w:style w:type="paragraph" w:styleId="aff4">
    <w:name w:val="TOC Heading"/>
    <w:basedOn w:val="10"/>
    <w:next w:val="a0"/>
    <w:uiPriority w:val="39"/>
    <w:unhideWhenUsed/>
    <w:qFormat/>
    <w:rsid w:val="0039514D"/>
    <w:pPr>
      <w:keepLines/>
      <w:spacing w:before="240" w:after="0" w:line="259" w:lineRule="auto"/>
      <w:outlineLvl w:val="9"/>
    </w:pPr>
    <w:rPr>
      <w:b w:val="0"/>
      <w:bCs w:val="0"/>
      <w:color w:val="365F91" w:themeColor="accent1" w:themeShade="BF"/>
      <w:kern w:val="0"/>
      <w:sz w:val="32"/>
      <w:szCs w:val="32"/>
    </w:rPr>
  </w:style>
  <w:style w:type="paragraph" w:styleId="31">
    <w:name w:val="toc 3"/>
    <w:basedOn w:val="a0"/>
    <w:next w:val="a0"/>
    <w:autoRedefine/>
    <w:uiPriority w:val="39"/>
    <w:unhideWhenUsed/>
    <w:rsid w:val="0039514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41">
      <w:bodyDiv w:val="1"/>
      <w:marLeft w:val="0"/>
      <w:marRight w:val="0"/>
      <w:marTop w:val="0"/>
      <w:marBottom w:val="0"/>
      <w:divBdr>
        <w:top w:val="none" w:sz="0" w:space="0" w:color="auto"/>
        <w:left w:val="none" w:sz="0" w:space="0" w:color="auto"/>
        <w:bottom w:val="none" w:sz="0" w:space="0" w:color="auto"/>
        <w:right w:val="none" w:sz="0" w:space="0" w:color="auto"/>
      </w:divBdr>
      <w:divsChild>
        <w:div w:id="2056660561">
          <w:marLeft w:val="0"/>
          <w:marRight w:val="0"/>
          <w:marTop w:val="0"/>
          <w:marBottom w:val="0"/>
          <w:divBdr>
            <w:top w:val="none" w:sz="0" w:space="0" w:color="auto"/>
            <w:left w:val="none" w:sz="0" w:space="0" w:color="auto"/>
            <w:bottom w:val="none" w:sz="0" w:space="0" w:color="auto"/>
            <w:right w:val="none" w:sz="0" w:space="0" w:color="auto"/>
          </w:divBdr>
        </w:div>
      </w:divsChild>
    </w:div>
    <w:div w:id="2510940">
      <w:bodyDiv w:val="1"/>
      <w:marLeft w:val="0"/>
      <w:marRight w:val="0"/>
      <w:marTop w:val="0"/>
      <w:marBottom w:val="0"/>
      <w:divBdr>
        <w:top w:val="none" w:sz="0" w:space="0" w:color="auto"/>
        <w:left w:val="none" w:sz="0" w:space="0" w:color="auto"/>
        <w:bottom w:val="none" w:sz="0" w:space="0" w:color="auto"/>
        <w:right w:val="none" w:sz="0" w:space="0" w:color="auto"/>
      </w:divBdr>
    </w:div>
    <w:div w:id="25066396">
      <w:bodyDiv w:val="1"/>
      <w:marLeft w:val="0"/>
      <w:marRight w:val="0"/>
      <w:marTop w:val="0"/>
      <w:marBottom w:val="0"/>
      <w:divBdr>
        <w:top w:val="none" w:sz="0" w:space="0" w:color="auto"/>
        <w:left w:val="none" w:sz="0" w:space="0" w:color="auto"/>
        <w:bottom w:val="none" w:sz="0" w:space="0" w:color="auto"/>
        <w:right w:val="none" w:sz="0" w:space="0" w:color="auto"/>
      </w:divBdr>
    </w:div>
    <w:div w:id="42993338">
      <w:bodyDiv w:val="1"/>
      <w:marLeft w:val="0"/>
      <w:marRight w:val="0"/>
      <w:marTop w:val="0"/>
      <w:marBottom w:val="0"/>
      <w:divBdr>
        <w:top w:val="none" w:sz="0" w:space="0" w:color="auto"/>
        <w:left w:val="none" w:sz="0" w:space="0" w:color="auto"/>
        <w:bottom w:val="none" w:sz="0" w:space="0" w:color="auto"/>
        <w:right w:val="none" w:sz="0" w:space="0" w:color="auto"/>
      </w:divBdr>
      <w:divsChild>
        <w:div w:id="1552303292">
          <w:marLeft w:val="0"/>
          <w:marRight w:val="0"/>
          <w:marTop w:val="0"/>
          <w:marBottom w:val="0"/>
          <w:divBdr>
            <w:top w:val="none" w:sz="0" w:space="0" w:color="auto"/>
            <w:left w:val="none" w:sz="0" w:space="0" w:color="auto"/>
            <w:bottom w:val="none" w:sz="0" w:space="0" w:color="auto"/>
            <w:right w:val="none" w:sz="0" w:space="0" w:color="auto"/>
          </w:divBdr>
        </w:div>
      </w:divsChild>
    </w:div>
    <w:div w:id="67385757">
      <w:bodyDiv w:val="1"/>
      <w:marLeft w:val="0"/>
      <w:marRight w:val="0"/>
      <w:marTop w:val="0"/>
      <w:marBottom w:val="0"/>
      <w:divBdr>
        <w:top w:val="none" w:sz="0" w:space="0" w:color="auto"/>
        <w:left w:val="none" w:sz="0" w:space="0" w:color="auto"/>
        <w:bottom w:val="none" w:sz="0" w:space="0" w:color="auto"/>
        <w:right w:val="none" w:sz="0" w:space="0" w:color="auto"/>
      </w:divBdr>
    </w:div>
    <w:div w:id="100734858">
      <w:bodyDiv w:val="1"/>
      <w:marLeft w:val="0"/>
      <w:marRight w:val="0"/>
      <w:marTop w:val="0"/>
      <w:marBottom w:val="0"/>
      <w:divBdr>
        <w:top w:val="none" w:sz="0" w:space="0" w:color="auto"/>
        <w:left w:val="none" w:sz="0" w:space="0" w:color="auto"/>
        <w:bottom w:val="none" w:sz="0" w:space="0" w:color="auto"/>
        <w:right w:val="none" w:sz="0" w:space="0" w:color="auto"/>
      </w:divBdr>
    </w:div>
    <w:div w:id="147477093">
      <w:bodyDiv w:val="1"/>
      <w:marLeft w:val="0"/>
      <w:marRight w:val="0"/>
      <w:marTop w:val="0"/>
      <w:marBottom w:val="0"/>
      <w:divBdr>
        <w:top w:val="none" w:sz="0" w:space="0" w:color="auto"/>
        <w:left w:val="none" w:sz="0" w:space="0" w:color="auto"/>
        <w:bottom w:val="none" w:sz="0" w:space="0" w:color="auto"/>
        <w:right w:val="none" w:sz="0" w:space="0" w:color="auto"/>
      </w:divBdr>
      <w:divsChild>
        <w:div w:id="1179929908">
          <w:marLeft w:val="547"/>
          <w:marRight w:val="0"/>
          <w:marTop w:val="86"/>
          <w:marBottom w:val="0"/>
          <w:divBdr>
            <w:top w:val="none" w:sz="0" w:space="0" w:color="auto"/>
            <w:left w:val="none" w:sz="0" w:space="0" w:color="auto"/>
            <w:bottom w:val="none" w:sz="0" w:space="0" w:color="auto"/>
            <w:right w:val="none" w:sz="0" w:space="0" w:color="auto"/>
          </w:divBdr>
        </w:div>
        <w:div w:id="1981420146">
          <w:marLeft w:val="547"/>
          <w:marRight w:val="0"/>
          <w:marTop w:val="86"/>
          <w:marBottom w:val="0"/>
          <w:divBdr>
            <w:top w:val="none" w:sz="0" w:space="0" w:color="auto"/>
            <w:left w:val="none" w:sz="0" w:space="0" w:color="auto"/>
            <w:bottom w:val="none" w:sz="0" w:space="0" w:color="auto"/>
            <w:right w:val="none" w:sz="0" w:space="0" w:color="auto"/>
          </w:divBdr>
        </w:div>
        <w:div w:id="1675372690">
          <w:marLeft w:val="547"/>
          <w:marRight w:val="0"/>
          <w:marTop w:val="86"/>
          <w:marBottom w:val="0"/>
          <w:divBdr>
            <w:top w:val="none" w:sz="0" w:space="0" w:color="auto"/>
            <w:left w:val="none" w:sz="0" w:space="0" w:color="auto"/>
            <w:bottom w:val="none" w:sz="0" w:space="0" w:color="auto"/>
            <w:right w:val="none" w:sz="0" w:space="0" w:color="auto"/>
          </w:divBdr>
        </w:div>
        <w:div w:id="1724867115">
          <w:marLeft w:val="547"/>
          <w:marRight w:val="0"/>
          <w:marTop w:val="86"/>
          <w:marBottom w:val="0"/>
          <w:divBdr>
            <w:top w:val="none" w:sz="0" w:space="0" w:color="auto"/>
            <w:left w:val="none" w:sz="0" w:space="0" w:color="auto"/>
            <w:bottom w:val="none" w:sz="0" w:space="0" w:color="auto"/>
            <w:right w:val="none" w:sz="0" w:space="0" w:color="auto"/>
          </w:divBdr>
        </w:div>
        <w:div w:id="1540045141">
          <w:marLeft w:val="547"/>
          <w:marRight w:val="0"/>
          <w:marTop w:val="86"/>
          <w:marBottom w:val="0"/>
          <w:divBdr>
            <w:top w:val="none" w:sz="0" w:space="0" w:color="auto"/>
            <w:left w:val="none" w:sz="0" w:space="0" w:color="auto"/>
            <w:bottom w:val="none" w:sz="0" w:space="0" w:color="auto"/>
            <w:right w:val="none" w:sz="0" w:space="0" w:color="auto"/>
          </w:divBdr>
        </w:div>
      </w:divsChild>
    </w:div>
    <w:div w:id="218904217">
      <w:bodyDiv w:val="1"/>
      <w:marLeft w:val="0"/>
      <w:marRight w:val="0"/>
      <w:marTop w:val="0"/>
      <w:marBottom w:val="0"/>
      <w:divBdr>
        <w:top w:val="none" w:sz="0" w:space="0" w:color="auto"/>
        <w:left w:val="none" w:sz="0" w:space="0" w:color="auto"/>
        <w:bottom w:val="none" w:sz="0" w:space="0" w:color="auto"/>
        <w:right w:val="none" w:sz="0" w:space="0" w:color="auto"/>
      </w:divBdr>
      <w:divsChild>
        <w:div w:id="1167551620">
          <w:marLeft w:val="446"/>
          <w:marRight w:val="0"/>
          <w:marTop w:val="0"/>
          <w:marBottom w:val="0"/>
          <w:divBdr>
            <w:top w:val="none" w:sz="0" w:space="0" w:color="auto"/>
            <w:left w:val="none" w:sz="0" w:space="0" w:color="auto"/>
            <w:bottom w:val="none" w:sz="0" w:space="0" w:color="auto"/>
            <w:right w:val="none" w:sz="0" w:space="0" w:color="auto"/>
          </w:divBdr>
        </w:div>
        <w:div w:id="1024792374">
          <w:marLeft w:val="446"/>
          <w:marRight w:val="0"/>
          <w:marTop w:val="0"/>
          <w:marBottom w:val="0"/>
          <w:divBdr>
            <w:top w:val="none" w:sz="0" w:space="0" w:color="auto"/>
            <w:left w:val="none" w:sz="0" w:space="0" w:color="auto"/>
            <w:bottom w:val="none" w:sz="0" w:space="0" w:color="auto"/>
            <w:right w:val="none" w:sz="0" w:space="0" w:color="auto"/>
          </w:divBdr>
        </w:div>
        <w:div w:id="349068683">
          <w:marLeft w:val="446"/>
          <w:marRight w:val="0"/>
          <w:marTop w:val="0"/>
          <w:marBottom w:val="0"/>
          <w:divBdr>
            <w:top w:val="none" w:sz="0" w:space="0" w:color="auto"/>
            <w:left w:val="none" w:sz="0" w:space="0" w:color="auto"/>
            <w:bottom w:val="none" w:sz="0" w:space="0" w:color="auto"/>
            <w:right w:val="none" w:sz="0" w:space="0" w:color="auto"/>
          </w:divBdr>
        </w:div>
        <w:div w:id="1125735425">
          <w:marLeft w:val="446"/>
          <w:marRight w:val="0"/>
          <w:marTop w:val="0"/>
          <w:marBottom w:val="0"/>
          <w:divBdr>
            <w:top w:val="none" w:sz="0" w:space="0" w:color="auto"/>
            <w:left w:val="none" w:sz="0" w:space="0" w:color="auto"/>
            <w:bottom w:val="none" w:sz="0" w:space="0" w:color="auto"/>
            <w:right w:val="none" w:sz="0" w:space="0" w:color="auto"/>
          </w:divBdr>
        </w:div>
        <w:div w:id="1255166111">
          <w:marLeft w:val="446"/>
          <w:marRight w:val="0"/>
          <w:marTop w:val="0"/>
          <w:marBottom w:val="0"/>
          <w:divBdr>
            <w:top w:val="none" w:sz="0" w:space="0" w:color="auto"/>
            <w:left w:val="none" w:sz="0" w:space="0" w:color="auto"/>
            <w:bottom w:val="none" w:sz="0" w:space="0" w:color="auto"/>
            <w:right w:val="none" w:sz="0" w:space="0" w:color="auto"/>
          </w:divBdr>
        </w:div>
      </w:divsChild>
    </w:div>
    <w:div w:id="390620247">
      <w:bodyDiv w:val="1"/>
      <w:marLeft w:val="0"/>
      <w:marRight w:val="0"/>
      <w:marTop w:val="0"/>
      <w:marBottom w:val="0"/>
      <w:divBdr>
        <w:top w:val="none" w:sz="0" w:space="0" w:color="auto"/>
        <w:left w:val="none" w:sz="0" w:space="0" w:color="auto"/>
        <w:bottom w:val="none" w:sz="0" w:space="0" w:color="auto"/>
        <w:right w:val="none" w:sz="0" w:space="0" w:color="auto"/>
      </w:divBdr>
    </w:div>
    <w:div w:id="470682240">
      <w:bodyDiv w:val="1"/>
      <w:marLeft w:val="0"/>
      <w:marRight w:val="0"/>
      <w:marTop w:val="0"/>
      <w:marBottom w:val="0"/>
      <w:divBdr>
        <w:top w:val="none" w:sz="0" w:space="0" w:color="auto"/>
        <w:left w:val="none" w:sz="0" w:space="0" w:color="auto"/>
        <w:bottom w:val="none" w:sz="0" w:space="0" w:color="auto"/>
        <w:right w:val="none" w:sz="0" w:space="0" w:color="auto"/>
      </w:divBdr>
    </w:div>
    <w:div w:id="497619255">
      <w:bodyDiv w:val="1"/>
      <w:marLeft w:val="0"/>
      <w:marRight w:val="0"/>
      <w:marTop w:val="0"/>
      <w:marBottom w:val="0"/>
      <w:divBdr>
        <w:top w:val="none" w:sz="0" w:space="0" w:color="auto"/>
        <w:left w:val="none" w:sz="0" w:space="0" w:color="auto"/>
        <w:bottom w:val="none" w:sz="0" w:space="0" w:color="auto"/>
        <w:right w:val="none" w:sz="0" w:space="0" w:color="auto"/>
      </w:divBdr>
      <w:divsChild>
        <w:div w:id="724643650">
          <w:marLeft w:val="360"/>
          <w:marRight w:val="0"/>
          <w:marTop w:val="200"/>
          <w:marBottom w:val="0"/>
          <w:divBdr>
            <w:top w:val="none" w:sz="0" w:space="0" w:color="auto"/>
            <w:left w:val="none" w:sz="0" w:space="0" w:color="auto"/>
            <w:bottom w:val="none" w:sz="0" w:space="0" w:color="auto"/>
            <w:right w:val="none" w:sz="0" w:space="0" w:color="auto"/>
          </w:divBdr>
        </w:div>
      </w:divsChild>
    </w:div>
    <w:div w:id="702436800">
      <w:bodyDiv w:val="1"/>
      <w:marLeft w:val="0"/>
      <w:marRight w:val="0"/>
      <w:marTop w:val="0"/>
      <w:marBottom w:val="0"/>
      <w:divBdr>
        <w:top w:val="none" w:sz="0" w:space="0" w:color="auto"/>
        <w:left w:val="none" w:sz="0" w:space="0" w:color="auto"/>
        <w:bottom w:val="none" w:sz="0" w:space="0" w:color="auto"/>
        <w:right w:val="none" w:sz="0" w:space="0" w:color="auto"/>
      </w:divBdr>
    </w:div>
    <w:div w:id="727806667">
      <w:bodyDiv w:val="1"/>
      <w:marLeft w:val="0"/>
      <w:marRight w:val="0"/>
      <w:marTop w:val="0"/>
      <w:marBottom w:val="0"/>
      <w:divBdr>
        <w:top w:val="none" w:sz="0" w:space="0" w:color="auto"/>
        <w:left w:val="none" w:sz="0" w:space="0" w:color="auto"/>
        <w:bottom w:val="none" w:sz="0" w:space="0" w:color="auto"/>
        <w:right w:val="none" w:sz="0" w:space="0" w:color="auto"/>
      </w:divBdr>
      <w:divsChild>
        <w:div w:id="871769093">
          <w:marLeft w:val="0"/>
          <w:marRight w:val="0"/>
          <w:marTop w:val="15"/>
          <w:marBottom w:val="0"/>
          <w:divBdr>
            <w:top w:val="none" w:sz="0" w:space="0" w:color="auto"/>
            <w:left w:val="none" w:sz="0" w:space="0" w:color="auto"/>
            <w:bottom w:val="none" w:sz="0" w:space="0" w:color="auto"/>
            <w:right w:val="none" w:sz="0" w:space="0" w:color="auto"/>
          </w:divBdr>
          <w:divsChild>
            <w:div w:id="15952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3568">
      <w:bodyDiv w:val="1"/>
      <w:marLeft w:val="0"/>
      <w:marRight w:val="0"/>
      <w:marTop w:val="0"/>
      <w:marBottom w:val="0"/>
      <w:divBdr>
        <w:top w:val="none" w:sz="0" w:space="0" w:color="auto"/>
        <w:left w:val="none" w:sz="0" w:space="0" w:color="auto"/>
        <w:bottom w:val="none" w:sz="0" w:space="0" w:color="auto"/>
        <w:right w:val="none" w:sz="0" w:space="0" w:color="auto"/>
      </w:divBdr>
    </w:div>
    <w:div w:id="737172805">
      <w:bodyDiv w:val="1"/>
      <w:marLeft w:val="0"/>
      <w:marRight w:val="0"/>
      <w:marTop w:val="0"/>
      <w:marBottom w:val="0"/>
      <w:divBdr>
        <w:top w:val="none" w:sz="0" w:space="0" w:color="auto"/>
        <w:left w:val="none" w:sz="0" w:space="0" w:color="auto"/>
        <w:bottom w:val="none" w:sz="0" w:space="0" w:color="auto"/>
        <w:right w:val="none" w:sz="0" w:space="0" w:color="auto"/>
      </w:divBdr>
    </w:div>
    <w:div w:id="828252812">
      <w:bodyDiv w:val="1"/>
      <w:marLeft w:val="0"/>
      <w:marRight w:val="0"/>
      <w:marTop w:val="0"/>
      <w:marBottom w:val="0"/>
      <w:divBdr>
        <w:top w:val="none" w:sz="0" w:space="0" w:color="auto"/>
        <w:left w:val="none" w:sz="0" w:space="0" w:color="auto"/>
        <w:bottom w:val="none" w:sz="0" w:space="0" w:color="auto"/>
        <w:right w:val="none" w:sz="0" w:space="0" w:color="auto"/>
      </w:divBdr>
    </w:div>
    <w:div w:id="844708234">
      <w:bodyDiv w:val="1"/>
      <w:marLeft w:val="0"/>
      <w:marRight w:val="0"/>
      <w:marTop w:val="0"/>
      <w:marBottom w:val="0"/>
      <w:divBdr>
        <w:top w:val="none" w:sz="0" w:space="0" w:color="auto"/>
        <w:left w:val="none" w:sz="0" w:space="0" w:color="auto"/>
        <w:bottom w:val="none" w:sz="0" w:space="0" w:color="auto"/>
        <w:right w:val="none" w:sz="0" w:space="0" w:color="auto"/>
      </w:divBdr>
    </w:div>
    <w:div w:id="857157319">
      <w:bodyDiv w:val="1"/>
      <w:marLeft w:val="0"/>
      <w:marRight w:val="0"/>
      <w:marTop w:val="0"/>
      <w:marBottom w:val="0"/>
      <w:divBdr>
        <w:top w:val="none" w:sz="0" w:space="0" w:color="auto"/>
        <w:left w:val="none" w:sz="0" w:space="0" w:color="auto"/>
        <w:bottom w:val="none" w:sz="0" w:space="0" w:color="auto"/>
        <w:right w:val="none" w:sz="0" w:space="0" w:color="auto"/>
      </w:divBdr>
    </w:div>
    <w:div w:id="860313738">
      <w:bodyDiv w:val="1"/>
      <w:marLeft w:val="0"/>
      <w:marRight w:val="0"/>
      <w:marTop w:val="0"/>
      <w:marBottom w:val="0"/>
      <w:divBdr>
        <w:top w:val="none" w:sz="0" w:space="0" w:color="auto"/>
        <w:left w:val="none" w:sz="0" w:space="0" w:color="auto"/>
        <w:bottom w:val="none" w:sz="0" w:space="0" w:color="auto"/>
        <w:right w:val="none" w:sz="0" w:space="0" w:color="auto"/>
      </w:divBdr>
      <w:divsChild>
        <w:div w:id="816071359">
          <w:marLeft w:val="0"/>
          <w:marRight w:val="0"/>
          <w:marTop w:val="0"/>
          <w:marBottom w:val="0"/>
          <w:divBdr>
            <w:top w:val="none" w:sz="0" w:space="0" w:color="auto"/>
            <w:left w:val="none" w:sz="0" w:space="0" w:color="auto"/>
            <w:bottom w:val="none" w:sz="0" w:space="0" w:color="auto"/>
            <w:right w:val="none" w:sz="0" w:space="0" w:color="auto"/>
          </w:divBdr>
        </w:div>
      </w:divsChild>
    </w:div>
    <w:div w:id="890463902">
      <w:bodyDiv w:val="1"/>
      <w:marLeft w:val="0"/>
      <w:marRight w:val="0"/>
      <w:marTop w:val="0"/>
      <w:marBottom w:val="0"/>
      <w:divBdr>
        <w:top w:val="none" w:sz="0" w:space="0" w:color="auto"/>
        <w:left w:val="none" w:sz="0" w:space="0" w:color="auto"/>
        <w:bottom w:val="none" w:sz="0" w:space="0" w:color="auto"/>
        <w:right w:val="none" w:sz="0" w:space="0" w:color="auto"/>
      </w:divBdr>
      <w:divsChild>
        <w:div w:id="559243402">
          <w:marLeft w:val="0"/>
          <w:marRight w:val="0"/>
          <w:marTop w:val="0"/>
          <w:marBottom w:val="0"/>
          <w:divBdr>
            <w:top w:val="none" w:sz="0" w:space="0" w:color="auto"/>
            <w:left w:val="none" w:sz="0" w:space="0" w:color="auto"/>
            <w:bottom w:val="none" w:sz="0" w:space="0" w:color="auto"/>
            <w:right w:val="none" w:sz="0" w:space="0" w:color="auto"/>
          </w:divBdr>
        </w:div>
      </w:divsChild>
    </w:div>
    <w:div w:id="939873625">
      <w:bodyDiv w:val="1"/>
      <w:marLeft w:val="0"/>
      <w:marRight w:val="0"/>
      <w:marTop w:val="0"/>
      <w:marBottom w:val="0"/>
      <w:divBdr>
        <w:top w:val="none" w:sz="0" w:space="0" w:color="auto"/>
        <w:left w:val="none" w:sz="0" w:space="0" w:color="auto"/>
        <w:bottom w:val="none" w:sz="0" w:space="0" w:color="auto"/>
        <w:right w:val="none" w:sz="0" w:space="0" w:color="auto"/>
      </w:divBdr>
    </w:div>
    <w:div w:id="1077821458">
      <w:bodyDiv w:val="1"/>
      <w:marLeft w:val="0"/>
      <w:marRight w:val="0"/>
      <w:marTop w:val="0"/>
      <w:marBottom w:val="0"/>
      <w:divBdr>
        <w:top w:val="none" w:sz="0" w:space="0" w:color="auto"/>
        <w:left w:val="none" w:sz="0" w:space="0" w:color="auto"/>
        <w:bottom w:val="none" w:sz="0" w:space="0" w:color="auto"/>
        <w:right w:val="none" w:sz="0" w:space="0" w:color="auto"/>
      </w:divBdr>
    </w:div>
    <w:div w:id="1128278653">
      <w:bodyDiv w:val="1"/>
      <w:marLeft w:val="0"/>
      <w:marRight w:val="0"/>
      <w:marTop w:val="0"/>
      <w:marBottom w:val="0"/>
      <w:divBdr>
        <w:top w:val="none" w:sz="0" w:space="0" w:color="auto"/>
        <w:left w:val="none" w:sz="0" w:space="0" w:color="auto"/>
        <w:bottom w:val="none" w:sz="0" w:space="0" w:color="auto"/>
        <w:right w:val="none" w:sz="0" w:space="0" w:color="auto"/>
      </w:divBdr>
    </w:div>
    <w:div w:id="1162815892">
      <w:bodyDiv w:val="1"/>
      <w:marLeft w:val="0"/>
      <w:marRight w:val="0"/>
      <w:marTop w:val="0"/>
      <w:marBottom w:val="0"/>
      <w:divBdr>
        <w:top w:val="none" w:sz="0" w:space="0" w:color="auto"/>
        <w:left w:val="none" w:sz="0" w:space="0" w:color="auto"/>
        <w:bottom w:val="none" w:sz="0" w:space="0" w:color="auto"/>
        <w:right w:val="none" w:sz="0" w:space="0" w:color="auto"/>
      </w:divBdr>
      <w:divsChild>
        <w:div w:id="1019350717">
          <w:marLeft w:val="446"/>
          <w:marRight w:val="0"/>
          <w:marTop w:val="0"/>
          <w:marBottom w:val="0"/>
          <w:divBdr>
            <w:top w:val="none" w:sz="0" w:space="0" w:color="auto"/>
            <w:left w:val="none" w:sz="0" w:space="0" w:color="auto"/>
            <w:bottom w:val="none" w:sz="0" w:space="0" w:color="auto"/>
            <w:right w:val="none" w:sz="0" w:space="0" w:color="auto"/>
          </w:divBdr>
        </w:div>
        <w:div w:id="2103335924">
          <w:marLeft w:val="446"/>
          <w:marRight w:val="0"/>
          <w:marTop w:val="0"/>
          <w:marBottom w:val="0"/>
          <w:divBdr>
            <w:top w:val="none" w:sz="0" w:space="0" w:color="auto"/>
            <w:left w:val="none" w:sz="0" w:space="0" w:color="auto"/>
            <w:bottom w:val="none" w:sz="0" w:space="0" w:color="auto"/>
            <w:right w:val="none" w:sz="0" w:space="0" w:color="auto"/>
          </w:divBdr>
        </w:div>
        <w:div w:id="221258129">
          <w:marLeft w:val="446"/>
          <w:marRight w:val="0"/>
          <w:marTop w:val="0"/>
          <w:marBottom w:val="0"/>
          <w:divBdr>
            <w:top w:val="none" w:sz="0" w:space="0" w:color="auto"/>
            <w:left w:val="none" w:sz="0" w:space="0" w:color="auto"/>
            <w:bottom w:val="none" w:sz="0" w:space="0" w:color="auto"/>
            <w:right w:val="none" w:sz="0" w:space="0" w:color="auto"/>
          </w:divBdr>
        </w:div>
      </w:divsChild>
    </w:div>
    <w:div w:id="1194264985">
      <w:bodyDiv w:val="1"/>
      <w:marLeft w:val="0"/>
      <w:marRight w:val="0"/>
      <w:marTop w:val="0"/>
      <w:marBottom w:val="0"/>
      <w:divBdr>
        <w:top w:val="none" w:sz="0" w:space="0" w:color="auto"/>
        <w:left w:val="none" w:sz="0" w:space="0" w:color="auto"/>
        <w:bottom w:val="none" w:sz="0" w:space="0" w:color="auto"/>
        <w:right w:val="none" w:sz="0" w:space="0" w:color="auto"/>
      </w:divBdr>
    </w:div>
    <w:div w:id="1399940080">
      <w:bodyDiv w:val="1"/>
      <w:marLeft w:val="0"/>
      <w:marRight w:val="0"/>
      <w:marTop w:val="0"/>
      <w:marBottom w:val="0"/>
      <w:divBdr>
        <w:top w:val="none" w:sz="0" w:space="0" w:color="auto"/>
        <w:left w:val="none" w:sz="0" w:space="0" w:color="auto"/>
        <w:bottom w:val="none" w:sz="0" w:space="0" w:color="auto"/>
        <w:right w:val="none" w:sz="0" w:space="0" w:color="auto"/>
      </w:divBdr>
    </w:div>
    <w:div w:id="1406493770">
      <w:bodyDiv w:val="1"/>
      <w:marLeft w:val="0"/>
      <w:marRight w:val="0"/>
      <w:marTop w:val="0"/>
      <w:marBottom w:val="0"/>
      <w:divBdr>
        <w:top w:val="none" w:sz="0" w:space="0" w:color="auto"/>
        <w:left w:val="none" w:sz="0" w:space="0" w:color="auto"/>
        <w:bottom w:val="none" w:sz="0" w:space="0" w:color="auto"/>
        <w:right w:val="none" w:sz="0" w:space="0" w:color="auto"/>
      </w:divBdr>
      <w:divsChild>
        <w:div w:id="1365791672">
          <w:marLeft w:val="0"/>
          <w:marRight w:val="0"/>
          <w:marTop w:val="0"/>
          <w:marBottom w:val="0"/>
          <w:divBdr>
            <w:top w:val="none" w:sz="0" w:space="0" w:color="auto"/>
            <w:left w:val="none" w:sz="0" w:space="0" w:color="auto"/>
            <w:bottom w:val="none" w:sz="0" w:space="0" w:color="auto"/>
            <w:right w:val="none" w:sz="0" w:space="0" w:color="auto"/>
          </w:divBdr>
        </w:div>
      </w:divsChild>
    </w:div>
    <w:div w:id="1421219118">
      <w:bodyDiv w:val="1"/>
      <w:marLeft w:val="0"/>
      <w:marRight w:val="0"/>
      <w:marTop w:val="0"/>
      <w:marBottom w:val="0"/>
      <w:divBdr>
        <w:top w:val="none" w:sz="0" w:space="0" w:color="auto"/>
        <w:left w:val="none" w:sz="0" w:space="0" w:color="auto"/>
        <w:bottom w:val="none" w:sz="0" w:space="0" w:color="auto"/>
        <w:right w:val="none" w:sz="0" w:space="0" w:color="auto"/>
      </w:divBdr>
    </w:div>
    <w:div w:id="1424375538">
      <w:bodyDiv w:val="1"/>
      <w:marLeft w:val="0"/>
      <w:marRight w:val="0"/>
      <w:marTop w:val="0"/>
      <w:marBottom w:val="0"/>
      <w:divBdr>
        <w:top w:val="none" w:sz="0" w:space="0" w:color="auto"/>
        <w:left w:val="none" w:sz="0" w:space="0" w:color="auto"/>
        <w:bottom w:val="none" w:sz="0" w:space="0" w:color="auto"/>
        <w:right w:val="none" w:sz="0" w:space="0" w:color="auto"/>
      </w:divBdr>
    </w:div>
    <w:div w:id="1424767861">
      <w:bodyDiv w:val="1"/>
      <w:marLeft w:val="0"/>
      <w:marRight w:val="0"/>
      <w:marTop w:val="0"/>
      <w:marBottom w:val="0"/>
      <w:divBdr>
        <w:top w:val="none" w:sz="0" w:space="0" w:color="auto"/>
        <w:left w:val="none" w:sz="0" w:space="0" w:color="auto"/>
        <w:bottom w:val="none" w:sz="0" w:space="0" w:color="auto"/>
        <w:right w:val="none" w:sz="0" w:space="0" w:color="auto"/>
      </w:divBdr>
      <w:divsChild>
        <w:div w:id="1232497372">
          <w:marLeft w:val="547"/>
          <w:marRight w:val="0"/>
          <w:marTop w:val="86"/>
          <w:marBottom w:val="0"/>
          <w:divBdr>
            <w:top w:val="none" w:sz="0" w:space="0" w:color="auto"/>
            <w:left w:val="none" w:sz="0" w:space="0" w:color="auto"/>
            <w:bottom w:val="none" w:sz="0" w:space="0" w:color="auto"/>
            <w:right w:val="none" w:sz="0" w:space="0" w:color="auto"/>
          </w:divBdr>
        </w:div>
        <w:div w:id="310212602">
          <w:marLeft w:val="547"/>
          <w:marRight w:val="0"/>
          <w:marTop w:val="86"/>
          <w:marBottom w:val="0"/>
          <w:divBdr>
            <w:top w:val="none" w:sz="0" w:space="0" w:color="auto"/>
            <w:left w:val="none" w:sz="0" w:space="0" w:color="auto"/>
            <w:bottom w:val="none" w:sz="0" w:space="0" w:color="auto"/>
            <w:right w:val="none" w:sz="0" w:space="0" w:color="auto"/>
          </w:divBdr>
        </w:div>
      </w:divsChild>
    </w:div>
    <w:div w:id="1518738582">
      <w:bodyDiv w:val="1"/>
      <w:marLeft w:val="0"/>
      <w:marRight w:val="0"/>
      <w:marTop w:val="0"/>
      <w:marBottom w:val="0"/>
      <w:divBdr>
        <w:top w:val="none" w:sz="0" w:space="0" w:color="auto"/>
        <w:left w:val="none" w:sz="0" w:space="0" w:color="auto"/>
        <w:bottom w:val="none" w:sz="0" w:space="0" w:color="auto"/>
        <w:right w:val="none" w:sz="0" w:space="0" w:color="auto"/>
      </w:divBdr>
    </w:div>
    <w:div w:id="1538589941">
      <w:bodyDiv w:val="1"/>
      <w:marLeft w:val="0"/>
      <w:marRight w:val="0"/>
      <w:marTop w:val="0"/>
      <w:marBottom w:val="0"/>
      <w:divBdr>
        <w:top w:val="none" w:sz="0" w:space="0" w:color="auto"/>
        <w:left w:val="none" w:sz="0" w:space="0" w:color="auto"/>
        <w:bottom w:val="none" w:sz="0" w:space="0" w:color="auto"/>
        <w:right w:val="none" w:sz="0" w:space="0" w:color="auto"/>
      </w:divBdr>
    </w:div>
    <w:div w:id="1584487896">
      <w:bodyDiv w:val="1"/>
      <w:marLeft w:val="0"/>
      <w:marRight w:val="0"/>
      <w:marTop w:val="0"/>
      <w:marBottom w:val="0"/>
      <w:divBdr>
        <w:top w:val="none" w:sz="0" w:space="0" w:color="auto"/>
        <w:left w:val="none" w:sz="0" w:space="0" w:color="auto"/>
        <w:bottom w:val="none" w:sz="0" w:space="0" w:color="auto"/>
        <w:right w:val="none" w:sz="0" w:space="0" w:color="auto"/>
      </w:divBdr>
      <w:divsChild>
        <w:div w:id="880171107">
          <w:marLeft w:val="360"/>
          <w:marRight w:val="0"/>
          <w:marTop w:val="200"/>
          <w:marBottom w:val="0"/>
          <w:divBdr>
            <w:top w:val="none" w:sz="0" w:space="0" w:color="auto"/>
            <w:left w:val="none" w:sz="0" w:space="0" w:color="auto"/>
            <w:bottom w:val="none" w:sz="0" w:space="0" w:color="auto"/>
            <w:right w:val="none" w:sz="0" w:space="0" w:color="auto"/>
          </w:divBdr>
        </w:div>
      </w:divsChild>
    </w:div>
    <w:div w:id="1673752513">
      <w:bodyDiv w:val="1"/>
      <w:marLeft w:val="0"/>
      <w:marRight w:val="0"/>
      <w:marTop w:val="0"/>
      <w:marBottom w:val="0"/>
      <w:divBdr>
        <w:top w:val="none" w:sz="0" w:space="0" w:color="auto"/>
        <w:left w:val="none" w:sz="0" w:space="0" w:color="auto"/>
        <w:bottom w:val="none" w:sz="0" w:space="0" w:color="auto"/>
        <w:right w:val="none" w:sz="0" w:space="0" w:color="auto"/>
      </w:divBdr>
    </w:div>
    <w:div w:id="1689482096">
      <w:bodyDiv w:val="1"/>
      <w:marLeft w:val="0"/>
      <w:marRight w:val="0"/>
      <w:marTop w:val="0"/>
      <w:marBottom w:val="0"/>
      <w:divBdr>
        <w:top w:val="none" w:sz="0" w:space="0" w:color="auto"/>
        <w:left w:val="none" w:sz="0" w:space="0" w:color="auto"/>
        <w:bottom w:val="none" w:sz="0" w:space="0" w:color="auto"/>
        <w:right w:val="none" w:sz="0" w:space="0" w:color="auto"/>
      </w:divBdr>
    </w:div>
    <w:div w:id="1730834641">
      <w:bodyDiv w:val="1"/>
      <w:marLeft w:val="0"/>
      <w:marRight w:val="0"/>
      <w:marTop w:val="0"/>
      <w:marBottom w:val="0"/>
      <w:divBdr>
        <w:top w:val="none" w:sz="0" w:space="0" w:color="auto"/>
        <w:left w:val="none" w:sz="0" w:space="0" w:color="auto"/>
        <w:bottom w:val="none" w:sz="0" w:space="0" w:color="auto"/>
        <w:right w:val="none" w:sz="0" w:space="0" w:color="auto"/>
      </w:divBdr>
    </w:div>
    <w:div w:id="1772623523">
      <w:bodyDiv w:val="1"/>
      <w:marLeft w:val="0"/>
      <w:marRight w:val="0"/>
      <w:marTop w:val="0"/>
      <w:marBottom w:val="0"/>
      <w:divBdr>
        <w:top w:val="none" w:sz="0" w:space="0" w:color="auto"/>
        <w:left w:val="none" w:sz="0" w:space="0" w:color="auto"/>
        <w:bottom w:val="none" w:sz="0" w:space="0" w:color="auto"/>
        <w:right w:val="none" w:sz="0" w:space="0" w:color="auto"/>
      </w:divBdr>
    </w:div>
    <w:div w:id="1776444178">
      <w:bodyDiv w:val="1"/>
      <w:marLeft w:val="0"/>
      <w:marRight w:val="0"/>
      <w:marTop w:val="0"/>
      <w:marBottom w:val="0"/>
      <w:divBdr>
        <w:top w:val="none" w:sz="0" w:space="0" w:color="auto"/>
        <w:left w:val="none" w:sz="0" w:space="0" w:color="auto"/>
        <w:bottom w:val="none" w:sz="0" w:space="0" w:color="auto"/>
        <w:right w:val="none" w:sz="0" w:space="0" w:color="auto"/>
      </w:divBdr>
    </w:div>
    <w:div w:id="1804618609">
      <w:bodyDiv w:val="1"/>
      <w:marLeft w:val="0"/>
      <w:marRight w:val="0"/>
      <w:marTop w:val="0"/>
      <w:marBottom w:val="0"/>
      <w:divBdr>
        <w:top w:val="none" w:sz="0" w:space="0" w:color="auto"/>
        <w:left w:val="none" w:sz="0" w:space="0" w:color="auto"/>
        <w:bottom w:val="none" w:sz="0" w:space="0" w:color="auto"/>
        <w:right w:val="none" w:sz="0" w:space="0" w:color="auto"/>
      </w:divBdr>
    </w:div>
    <w:div w:id="1852865871">
      <w:bodyDiv w:val="1"/>
      <w:marLeft w:val="0"/>
      <w:marRight w:val="0"/>
      <w:marTop w:val="0"/>
      <w:marBottom w:val="0"/>
      <w:divBdr>
        <w:top w:val="none" w:sz="0" w:space="0" w:color="auto"/>
        <w:left w:val="none" w:sz="0" w:space="0" w:color="auto"/>
        <w:bottom w:val="none" w:sz="0" w:space="0" w:color="auto"/>
        <w:right w:val="none" w:sz="0" w:space="0" w:color="auto"/>
      </w:divBdr>
    </w:div>
    <w:div w:id="1921867616">
      <w:bodyDiv w:val="1"/>
      <w:marLeft w:val="0"/>
      <w:marRight w:val="0"/>
      <w:marTop w:val="0"/>
      <w:marBottom w:val="0"/>
      <w:divBdr>
        <w:top w:val="none" w:sz="0" w:space="0" w:color="auto"/>
        <w:left w:val="none" w:sz="0" w:space="0" w:color="auto"/>
        <w:bottom w:val="none" w:sz="0" w:space="0" w:color="auto"/>
        <w:right w:val="none" w:sz="0" w:space="0" w:color="auto"/>
      </w:divBdr>
      <w:divsChild>
        <w:div w:id="1367875716">
          <w:marLeft w:val="547"/>
          <w:marRight w:val="0"/>
          <w:marTop w:val="86"/>
          <w:marBottom w:val="0"/>
          <w:divBdr>
            <w:top w:val="none" w:sz="0" w:space="0" w:color="auto"/>
            <w:left w:val="none" w:sz="0" w:space="0" w:color="auto"/>
            <w:bottom w:val="none" w:sz="0" w:space="0" w:color="auto"/>
            <w:right w:val="none" w:sz="0" w:space="0" w:color="auto"/>
          </w:divBdr>
        </w:div>
        <w:div w:id="1783839945">
          <w:marLeft w:val="547"/>
          <w:marRight w:val="0"/>
          <w:marTop w:val="86"/>
          <w:marBottom w:val="0"/>
          <w:divBdr>
            <w:top w:val="none" w:sz="0" w:space="0" w:color="auto"/>
            <w:left w:val="none" w:sz="0" w:space="0" w:color="auto"/>
            <w:bottom w:val="none" w:sz="0" w:space="0" w:color="auto"/>
            <w:right w:val="none" w:sz="0" w:space="0" w:color="auto"/>
          </w:divBdr>
        </w:div>
        <w:div w:id="561601322">
          <w:marLeft w:val="547"/>
          <w:marRight w:val="0"/>
          <w:marTop w:val="86"/>
          <w:marBottom w:val="0"/>
          <w:divBdr>
            <w:top w:val="none" w:sz="0" w:space="0" w:color="auto"/>
            <w:left w:val="none" w:sz="0" w:space="0" w:color="auto"/>
            <w:bottom w:val="none" w:sz="0" w:space="0" w:color="auto"/>
            <w:right w:val="none" w:sz="0" w:space="0" w:color="auto"/>
          </w:divBdr>
        </w:div>
      </w:divsChild>
    </w:div>
    <w:div w:id="1931771231">
      <w:bodyDiv w:val="1"/>
      <w:marLeft w:val="0"/>
      <w:marRight w:val="0"/>
      <w:marTop w:val="0"/>
      <w:marBottom w:val="0"/>
      <w:divBdr>
        <w:top w:val="none" w:sz="0" w:space="0" w:color="auto"/>
        <w:left w:val="none" w:sz="0" w:space="0" w:color="auto"/>
        <w:bottom w:val="none" w:sz="0" w:space="0" w:color="auto"/>
        <w:right w:val="none" w:sz="0" w:space="0" w:color="auto"/>
      </w:divBdr>
    </w:div>
    <w:div w:id="1943994796">
      <w:bodyDiv w:val="1"/>
      <w:marLeft w:val="0"/>
      <w:marRight w:val="0"/>
      <w:marTop w:val="0"/>
      <w:marBottom w:val="0"/>
      <w:divBdr>
        <w:top w:val="none" w:sz="0" w:space="0" w:color="auto"/>
        <w:left w:val="none" w:sz="0" w:space="0" w:color="auto"/>
        <w:bottom w:val="none" w:sz="0" w:space="0" w:color="auto"/>
        <w:right w:val="none" w:sz="0" w:space="0" w:color="auto"/>
      </w:divBdr>
    </w:div>
    <w:div w:id="2002345300">
      <w:bodyDiv w:val="1"/>
      <w:marLeft w:val="0"/>
      <w:marRight w:val="0"/>
      <w:marTop w:val="0"/>
      <w:marBottom w:val="0"/>
      <w:divBdr>
        <w:top w:val="none" w:sz="0" w:space="0" w:color="auto"/>
        <w:left w:val="none" w:sz="0" w:space="0" w:color="auto"/>
        <w:bottom w:val="none" w:sz="0" w:space="0" w:color="auto"/>
        <w:right w:val="none" w:sz="0" w:space="0" w:color="auto"/>
      </w:divBdr>
      <w:divsChild>
        <w:div w:id="244266828">
          <w:marLeft w:val="1560"/>
          <w:marRight w:val="0"/>
          <w:marTop w:val="0"/>
          <w:marBottom w:val="0"/>
          <w:divBdr>
            <w:top w:val="none" w:sz="0" w:space="0" w:color="auto"/>
            <w:left w:val="none" w:sz="0" w:space="0" w:color="auto"/>
            <w:bottom w:val="none" w:sz="0" w:space="0" w:color="auto"/>
            <w:right w:val="none" w:sz="0" w:space="0" w:color="auto"/>
          </w:divBdr>
        </w:div>
      </w:divsChild>
    </w:div>
    <w:div w:id="2049722983">
      <w:bodyDiv w:val="1"/>
      <w:marLeft w:val="0"/>
      <w:marRight w:val="0"/>
      <w:marTop w:val="0"/>
      <w:marBottom w:val="0"/>
      <w:divBdr>
        <w:top w:val="none" w:sz="0" w:space="0" w:color="auto"/>
        <w:left w:val="none" w:sz="0" w:space="0" w:color="auto"/>
        <w:bottom w:val="none" w:sz="0" w:space="0" w:color="auto"/>
        <w:right w:val="none" w:sz="0" w:space="0" w:color="auto"/>
      </w:divBdr>
    </w:div>
    <w:div w:id="2125614513">
      <w:bodyDiv w:val="1"/>
      <w:marLeft w:val="0"/>
      <w:marRight w:val="0"/>
      <w:marTop w:val="0"/>
      <w:marBottom w:val="0"/>
      <w:divBdr>
        <w:top w:val="none" w:sz="0" w:space="0" w:color="auto"/>
        <w:left w:val="none" w:sz="0" w:space="0" w:color="auto"/>
        <w:bottom w:val="none" w:sz="0" w:space="0" w:color="auto"/>
        <w:right w:val="none" w:sz="0" w:space="0" w:color="auto"/>
      </w:divBdr>
      <w:divsChild>
        <w:div w:id="920413161">
          <w:marLeft w:val="547"/>
          <w:marRight w:val="0"/>
          <w:marTop w:val="120"/>
          <w:marBottom w:val="0"/>
          <w:divBdr>
            <w:top w:val="none" w:sz="0" w:space="0" w:color="auto"/>
            <w:left w:val="none" w:sz="0" w:space="0" w:color="auto"/>
            <w:bottom w:val="none" w:sz="0" w:space="0" w:color="auto"/>
            <w:right w:val="none" w:sz="0" w:space="0" w:color="auto"/>
          </w:divBdr>
        </w:div>
        <w:div w:id="776800587">
          <w:marLeft w:val="547"/>
          <w:marRight w:val="0"/>
          <w:marTop w:val="120"/>
          <w:marBottom w:val="0"/>
          <w:divBdr>
            <w:top w:val="none" w:sz="0" w:space="0" w:color="auto"/>
            <w:left w:val="none" w:sz="0" w:space="0" w:color="auto"/>
            <w:bottom w:val="none" w:sz="0" w:space="0" w:color="auto"/>
            <w:right w:val="none" w:sz="0" w:space="0" w:color="auto"/>
          </w:divBdr>
        </w:div>
        <w:div w:id="707755708">
          <w:marLeft w:val="547"/>
          <w:marRight w:val="0"/>
          <w:marTop w:val="120"/>
          <w:marBottom w:val="0"/>
          <w:divBdr>
            <w:top w:val="none" w:sz="0" w:space="0" w:color="auto"/>
            <w:left w:val="none" w:sz="0" w:space="0" w:color="auto"/>
            <w:bottom w:val="none" w:sz="0" w:space="0" w:color="auto"/>
            <w:right w:val="none" w:sz="0" w:space="0" w:color="auto"/>
          </w:divBdr>
        </w:div>
        <w:div w:id="807476926">
          <w:marLeft w:val="547"/>
          <w:marRight w:val="0"/>
          <w:marTop w:val="120"/>
          <w:marBottom w:val="0"/>
          <w:divBdr>
            <w:top w:val="none" w:sz="0" w:space="0" w:color="auto"/>
            <w:left w:val="none" w:sz="0" w:space="0" w:color="auto"/>
            <w:bottom w:val="none" w:sz="0" w:space="0" w:color="auto"/>
            <w:right w:val="none" w:sz="0" w:space="0" w:color="auto"/>
          </w:divBdr>
        </w:div>
        <w:div w:id="1334643272">
          <w:marLeft w:val="547"/>
          <w:marRight w:val="0"/>
          <w:marTop w:val="120"/>
          <w:marBottom w:val="0"/>
          <w:divBdr>
            <w:top w:val="none" w:sz="0" w:space="0" w:color="auto"/>
            <w:left w:val="none" w:sz="0" w:space="0" w:color="auto"/>
            <w:bottom w:val="none" w:sz="0" w:space="0" w:color="auto"/>
            <w:right w:val="none" w:sz="0" w:space="0" w:color="auto"/>
          </w:divBdr>
        </w:div>
        <w:div w:id="891695848">
          <w:marLeft w:val="547"/>
          <w:marRight w:val="0"/>
          <w:marTop w:val="120"/>
          <w:marBottom w:val="0"/>
          <w:divBdr>
            <w:top w:val="none" w:sz="0" w:space="0" w:color="auto"/>
            <w:left w:val="none" w:sz="0" w:space="0" w:color="auto"/>
            <w:bottom w:val="none" w:sz="0" w:space="0" w:color="auto"/>
            <w:right w:val="none" w:sz="0" w:space="0" w:color="auto"/>
          </w:divBdr>
        </w:div>
        <w:div w:id="1344286911">
          <w:marLeft w:val="547"/>
          <w:marRight w:val="0"/>
          <w:marTop w:val="120"/>
          <w:marBottom w:val="0"/>
          <w:divBdr>
            <w:top w:val="none" w:sz="0" w:space="0" w:color="auto"/>
            <w:left w:val="none" w:sz="0" w:space="0" w:color="auto"/>
            <w:bottom w:val="none" w:sz="0" w:space="0" w:color="auto"/>
            <w:right w:val="none" w:sz="0" w:space="0" w:color="auto"/>
          </w:divBdr>
        </w:div>
        <w:div w:id="1093865306">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9E60-AF4A-435C-8BDA-85C9E35D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3693</Words>
  <Characters>21054</Characters>
  <Application>Microsoft Office Word</Application>
  <DocSecurity>0</DocSecurity>
  <Lines>175</Lines>
  <Paragraphs>49</Paragraphs>
  <ScaleCrop>false</ScaleCrop>
  <Company>Toshiba</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洪凱琪</dc:creator>
  <cp:lastModifiedBy>吳姵賢 Angela Wu</cp:lastModifiedBy>
  <cp:revision>3</cp:revision>
  <cp:lastPrinted>2019-09-27T03:08:00Z</cp:lastPrinted>
  <dcterms:created xsi:type="dcterms:W3CDTF">2021-01-27T08:43:00Z</dcterms:created>
  <dcterms:modified xsi:type="dcterms:W3CDTF">2021-01-27T08:56:00Z</dcterms:modified>
</cp:coreProperties>
</file>